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25A007">
      <w:pPr>
        <w:pageBreakBefore w:val="0"/>
        <w:kinsoku/>
        <w:wordWrap/>
        <w:overflowPunct/>
        <w:topLinePunct w:val="0"/>
        <w:autoSpaceDE/>
        <w:autoSpaceDN/>
        <w:bidi w:val="0"/>
        <w:adjustRightInd/>
        <w:spacing w:line="560" w:lineRule="exact"/>
        <w:jc w:val="center"/>
        <w:rPr>
          <w:rFonts w:hint="eastAsia" w:ascii="方正小标宋_GBK" w:hAnsi="方正仿宋_GBK" w:eastAsia="方正小标宋_GBK" w:cs="方正仿宋_GBK"/>
          <w:b/>
          <w:color w:val="000000"/>
          <w:sz w:val="84"/>
          <w:szCs w:val="24"/>
          <w:highlight w:val="none"/>
          <w:lang w:val="en-US" w:eastAsia="zh-CN"/>
        </w:rPr>
      </w:pPr>
      <w:r>
        <w:rPr>
          <w:rFonts w:hint="eastAsia" w:ascii="方正黑体_GBK" w:hAnsi="黑体" w:eastAsia="方正黑体_GBK" w:cs="宋体"/>
          <w:b/>
          <w:bCs/>
          <w:spacing w:val="80"/>
          <w:sz w:val="120"/>
          <w:szCs w:val="120"/>
          <w:lang w:val="en-US" w:eastAsia="zh-CN"/>
        </w:rPr>
        <w:drawing>
          <wp:anchor distT="0" distB="0" distL="114300" distR="114300" simplePos="0" relativeHeight="251659264" behindDoc="0" locked="0" layoutInCell="1" allowOverlap="1">
            <wp:simplePos x="0" y="0"/>
            <wp:positionH relativeFrom="column">
              <wp:posOffset>-309245</wp:posOffset>
            </wp:positionH>
            <wp:positionV relativeFrom="paragraph">
              <wp:posOffset>-81915</wp:posOffset>
            </wp:positionV>
            <wp:extent cx="2611755" cy="508000"/>
            <wp:effectExtent l="0" t="0" r="17145" b="6350"/>
            <wp:wrapSquare wrapText="bothSides"/>
            <wp:docPr id="1" name="图片 3" descr="院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院标"/>
                    <pic:cNvPicPr>
                      <a:picLocks noChangeAspect="1"/>
                    </pic:cNvPicPr>
                  </pic:nvPicPr>
                  <pic:blipFill>
                    <a:blip r:embed="rId9"/>
                    <a:stretch>
                      <a:fillRect/>
                    </a:stretch>
                  </pic:blipFill>
                  <pic:spPr>
                    <a:xfrm>
                      <a:off x="0" y="0"/>
                      <a:ext cx="2611755" cy="508000"/>
                    </a:xfrm>
                    <a:prstGeom prst="rect">
                      <a:avLst/>
                    </a:prstGeom>
                    <a:noFill/>
                    <a:ln>
                      <a:noFill/>
                    </a:ln>
                  </pic:spPr>
                </pic:pic>
              </a:graphicData>
            </a:graphic>
          </wp:anchor>
        </w:drawing>
      </w:r>
    </w:p>
    <w:p w14:paraId="52ADC363">
      <w:pPr>
        <w:pageBreakBefore w:val="0"/>
        <w:kinsoku/>
        <w:wordWrap/>
        <w:overflowPunct/>
        <w:topLinePunct w:val="0"/>
        <w:autoSpaceDE/>
        <w:autoSpaceDN/>
        <w:bidi w:val="0"/>
        <w:adjustRightInd/>
        <w:spacing w:line="560" w:lineRule="exact"/>
        <w:jc w:val="center"/>
        <w:rPr>
          <w:rFonts w:hint="eastAsia" w:ascii="方正小标宋_GBK" w:hAnsi="方正仿宋_GBK" w:eastAsia="方正小标宋_GBK" w:cs="方正仿宋_GBK"/>
          <w:b/>
          <w:color w:val="000000"/>
          <w:sz w:val="84"/>
          <w:szCs w:val="24"/>
          <w:highlight w:val="none"/>
          <w:lang w:val="en-US" w:eastAsia="zh-CN"/>
        </w:rPr>
      </w:pPr>
    </w:p>
    <w:p w14:paraId="4A0F66BE">
      <w:pPr>
        <w:pageBreakBefore w:val="0"/>
        <w:kinsoku/>
        <w:wordWrap/>
        <w:overflowPunct/>
        <w:topLinePunct w:val="0"/>
        <w:autoSpaceDE/>
        <w:autoSpaceDN/>
        <w:bidi w:val="0"/>
        <w:adjustRightInd/>
        <w:spacing w:line="560" w:lineRule="exact"/>
        <w:jc w:val="center"/>
        <w:rPr>
          <w:rFonts w:hint="eastAsia" w:ascii="方正小标宋_GBK" w:hAnsi="方正仿宋_GBK" w:eastAsia="方正小标宋_GBK" w:cs="方正仿宋_GBK"/>
          <w:b/>
          <w:color w:val="000000"/>
          <w:sz w:val="84"/>
          <w:szCs w:val="24"/>
          <w:highlight w:val="none"/>
          <w:lang w:val="en-US" w:eastAsia="zh-CN"/>
        </w:rPr>
      </w:pPr>
    </w:p>
    <w:p w14:paraId="34E30FD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_GBK" w:hAnsi="方正仿宋_GBK" w:eastAsia="方正小标宋_GBK" w:cs="方正仿宋_GBK"/>
          <w:b/>
          <w:color w:val="000000"/>
          <w:sz w:val="100"/>
          <w:szCs w:val="100"/>
          <w:highlight w:val="none"/>
        </w:rPr>
      </w:pPr>
      <w:r>
        <w:rPr>
          <w:rFonts w:hint="eastAsia" w:ascii="方正小标宋_GBK" w:hAnsi="方正仿宋_GBK" w:eastAsia="方正小标宋_GBK" w:cs="方正仿宋_GBK"/>
          <w:b/>
          <w:color w:val="000000"/>
          <w:sz w:val="100"/>
          <w:szCs w:val="100"/>
          <w:highlight w:val="none"/>
          <w:lang w:val="en-US" w:eastAsia="zh-CN"/>
        </w:rPr>
        <w:t>询 比</w:t>
      </w:r>
      <w:r>
        <w:rPr>
          <w:rFonts w:hint="eastAsia" w:ascii="方正小标宋_GBK" w:hAnsi="方正仿宋_GBK" w:eastAsia="方正小标宋_GBK" w:cs="方正仿宋_GBK"/>
          <w:b/>
          <w:color w:val="000000"/>
          <w:sz w:val="100"/>
          <w:szCs w:val="100"/>
          <w:highlight w:val="none"/>
        </w:rPr>
        <w:t xml:space="preserve"> 文 件</w:t>
      </w:r>
    </w:p>
    <w:p w14:paraId="5305C673">
      <w:pPr>
        <w:pStyle w:val="2"/>
        <w:ind w:firstLine="2880" w:firstLineChars="400"/>
        <w:rPr>
          <w:rFonts w:hint="eastAsia" w:eastAsia="方正小标宋_GBK"/>
          <w:lang w:eastAsia="zh-CN"/>
        </w:rPr>
      </w:pPr>
      <w:r>
        <w:rPr>
          <w:rFonts w:hint="eastAsia" w:ascii="方正小标宋_GBK" w:hAnsi="方正仿宋_GBK" w:eastAsia="方正小标宋_GBK" w:cs="方正仿宋_GBK"/>
          <w:b/>
          <w:color w:val="000000"/>
          <w:sz w:val="72"/>
          <w:szCs w:val="72"/>
          <w:highlight w:val="none"/>
          <w:lang w:eastAsia="zh-CN"/>
        </w:rPr>
        <w:t>（</w:t>
      </w:r>
      <w:r>
        <w:rPr>
          <w:rFonts w:hint="eastAsia" w:ascii="方正小标宋_GBK" w:hAnsi="方正仿宋_GBK" w:eastAsia="方正小标宋_GBK" w:cs="方正仿宋_GBK"/>
          <w:b/>
          <w:color w:val="000000"/>
          <w:sz w:val="72"/>
          <w:szCs w:val="72"/>
          <w:highlight w:val="none"/>
          <w:lang w:val="en-US" w:eastAsia="zh-CN"/>
        </w:rPr>
        <w:t>遴选</w:t>
      </w:r>
      <w:r>
        <w:rPr>
          <w:rFonts w:hint="eastAsia" w:ascii="方正小标宋_GBK" w:hAnsi="方正仿宋_GBK" w:eastAsia="方正小标宋_GBK" w:cs="方正仿宋_GBK"/>
          <w:b/>
          <w:color w:val="000000"/>
          <w:sz w:val="72"/>
          <w:szCs w:val="72"/>
          <w:highlight w:val="none"/>
          <w:lang w:eastAsia="zh-CN"/>
        </w:rPr>
        <w:t>）</w:t>
      </w:r>
    </w:p>
    <w:p w14:paraId="5E29C414">
      <w:pPr>
        <w:pageBreakBefore w:val="0"/>
        <w:kinsoku/>
        <w:wordWrap/>
        <w:overflowPunct/>
        <w:topLinePunct w:val="0"/>
        <w:autoSpaceDE/>
        <w:autoSpaceDN/>
        <w:bidi w:val="0"/>
        <w:adjustRightInd/>
        <w:spacing w:line="560" w:lineRule="exact"/>
        <w:rPr>
          <w:rFonts w:ascii="仿宋_GB2312" w:hAnsi="方正仿宋_GBK" w:eastAsia="仿宋_GB2312" w:cs="方正仿宋_GBK"/>
          <w:b/>
          <w:color w:val="000000"/>
          <w:sz w:val="32"/>
          <w:szCs w:val="24"/>
          <w:highlight w:val="none"/>
        </w:rPr>
      </w:pPr>
      <w:bookmarkStart w:id="0" w:name="_Toc21654"/>
      <w:bookmarkStart w:id="1" w:name="_Toc23512"/>
    </w:p>
    <w:bookmarkEnd w:id="0"/>
    <w:bookmarkEnd w:id="1"/>
    <w:p w14:paraId="6F2D3ED2">
      <w:pPr>
        <w:pageBreakBefore w:val="0"/>
        <w:kinsoku/>
        <w:wordWrap/>
        <w:overflowPunct/>
        <w:topLinePunct w:val="0"/>
        <w:autoSpaceDE/>
        <w:autoSpaceDN/>
        <w:bidi w:val="0"/>
        <w:adjustRightInd/>
        <w:spacing w:line="560" w:lineRule="exact"/>
        <w:rPr>
          <w:rFonts w:hint="default" w:ascii="仿宋_GB2312" w:hAnsi="方正仿宋_GBK" w:eastAsia="仿宋_GB2312" w:cs="方正仿宋_GBK"/>
          <w:b/>
          <w:color w:val="000000"/>
          <w:sz w:val="32"/>
          <w:szCs w:val="24"/>
          <w:highlight w:val="none"/>
          <w:lang w:val="en-US" w:eastAsia="zh-CN"/>
        </w:rPr>
      </w:pPr>
      <w:bookmarkStart w:id="2" w:name="_Toc2027"/>
      <w:bookmarkStart w:id="3" w:name="_Toc7194"/>
      <w:r>
        <w:rPr>
          <w:rFonts w:hint="eastAsia" w:ascii="仿宋_GB2312" w:hAnsi="方正仿宋_GBK" w:eastAsia="仿宋_GB2312" w:cs="方正仿宋_GBK"/>
          <w:b/>
          <w:color w:val="000000"/>
          <w:sz w:val="32"/>
          <w:szCs w:val="24"/>
          <w:highlight w:val="none"/>
          <w:lang w:val="en-US" w:eastAsia="zh-CN"/>
        </w:rPr>
        <w:t xml:space="preserve"> </w:t>
      </w:r>
    </w:p>
    <w:p w14:paraId="34BCD6C6">
      <w:pPr>
        <w:pageBreakBefore w:val="0"/>
        <w:kinsoku/>
        <w:wordWrap/>
        <w:overflowPunct/>
        <w:topLinePunct w:val="0"/>
        <w:autoSpaceDE/>
        <w:autoSpaceDN/>
        <w:bidi w:val="0"/>
        <w:adjustRightInd/>
        <w:spacing w:line="560" w:lineRule="exact"/>
        <w:rPr>
          <w:rFonts w:hint="eastAsia" w:ascii="仿宋_GB2312" w:hAnsi="方正仿宋_GBK" w:eastAsia="仿宋_GB2312" w:cs="方正仿宋_GBK"/>
          <w:b/>
          <w:color w:val="000000"/>
          <w:sz w:val="32"/>
          <w:szCs w:val="24"/>
          <w:highlight w:val="none"/>
          <w:lang w:val="en-US" w:eastAsia="zh-CN"/>
        </w:rPr>
      </w:pPr>
    </w:p>
    <w:p w14:paraId="665FDA87">
      <w:pPr>
        <w:pageBreakBefore w:val="0"/>
        <w:kinsoku/>
        <w:wordWrap/>
        <w:overflowPunct/>
        <w:topLinePunct w:val="0"/>
        <w:autoSpaceDE/>
        <w:autoSpaceDN/>
        <w:bidi w:val="0"/>
        <w:adjustRightInd/>
        <w:spacing w:line="560" w:lineRule="exact"/>
        <w:rPr>
          <w:rFonts w:hint="eastAsia" w:ascii="仿宋_GB2312" w:hAnsi="方正仿宋_GBK" w:eastAsia="仿宋_GB2312" w:cs="方正仿宋_GBK"/>
          <w:b/>
          <w:color w:val="000000"/>
          <w:sz w:val="32"/>
          <w:szCs w:val="24"/>
          <w:highlight w:val="none"/>
          <w:lang w:val="en-US" w:eastAsia="zh-CN"/>
        </w:rPr>
      </w:pPr>
    </w:p>
    <w:p w14:paraId="754B625D">
      <w:pPr>
        <w:pageBreakBefore w:val="0"/>
        <w:kinsoku/>
        <w:wordWrap/>
        <w:overflowPunct/>
        <w:topLinePunct w:val="0"/>
        <w:autoSpaceDE/>
        <w:autoSpaceDN/>
        <w:bidi w:val="0"/>
        <w:adjustRightInd/>
        <w:spacing w:line="560" w:lineRule="exact"/>
        <w:jc w:val="center"/>
        <w:rPr>
          <w:rFonts w:hint="default" w:ascii="方正小标宋_GBK" w:hAnsi="方正仿宋_GBK" w:eastAsia="方正小标宋_GBK" w:cs="方正仿宋_GBK"/>
          <w:b/>
          <w:color w:val="000000"/>
          <w:sz w:val="30"/>
          <w:szCs w:val="30"/>
          <w:highlight w:val="none"/>
          <w:lang w:val="en-US" w:eastAsia="zh-CN"/>
        </w:rPr>
      </w:pPr>
      <w:r>
        <w:rPr>
          <w:rFonts w:hint="eastAsia" w:ascii="方正小标宋_GBK" w:hAnsi="方正仿宋_GBK" w:eastAsia="方正小标宋_GBK" w:cs="方正仿宋_GBK"/>
          <w:b/>
          <w:color w:val="000000"/>
          <w:sz w:val="30"/>
          <w:szCs w:val="30"/>
          <w:highlight w:val="none"/>
        </w:rPr>
        <w:t>项目名称：</w:t>
      </w:r>
      <w:bookmarkEnd w:id="2"/>
      <w:bookmarkEnd w:id="3"/>
      <w:r>
        <w:rPr>
          <w:rFonts w:hint="eastAsia" w:ascii="方正小标宋_GBK" w:hAnsi="方正仿宋_GBK" w:eastAsia="方正小标宋_GBK" w:cs="方正仿宋_GBK"/>
          <w:b/>
          <w:color w:val="000000"/>
          <w:sz w:val="30"/>
          <w:szCs w:val="30"/>
          <w:highlight w:val="none"/>
          <w:lang w:val="en-US" w:eastAsia="zh-CN"/>
        </w:rPr>
        <w:t>2025年医院标识标牌与宣传制作服务供应商遴选</w:t>
      </w:r>
    </w:p>
    <w:p w14:paraId="5308E298">
      <w:pPr>
        <w:pStyle w:val="4"/>
        <w:pageBreakBefore w:val="0"/>
        <w:kinsoku/>
        <w:wordWrap/>
        <w:overflowPunct/>
        <w:topLinePunct w:val="0"/>
        <w:autoSpaceDE/>
        <w:autoSpaceDN/>
        <w:bidi w:val="0"/>
        <w:adjustRightInd/>
        <w:spacing w:line="560" w:lineRule="exact"/>
        <w:ind w:left="560"/>
        <w:rPr>
          <w:rFonts w:ascii="方正小标宋_GBK" w:hAnsi="方正仿宋_GBK" w:eastAsia="方正小标宋_GBK" w:cs="方正仿宋_GBK"/>
          <w:color w:val="000000"/>
          <w:sz w:val="30"/>
          <w:szCs w:val="30"/>
          <w:highlight w:val="none"/>
        </w:rPr>
      </w:pPr>
    </w:p>
    <w:p w14:paraId="76ACC0C8">
      <w:pPr>
        <w:pageBreakBefore w:val="0"/>
        <w:kinsoku/>
        <w:wordWrap/>
        <w:overflowPunct/>
        <w:topLinePunct w:val="0"/>
        <w:autoSpaceDE/>
        <w:autoSpaceDN/>
        <w:bidi w:val="0"/>
        <w:adjustRightInd/>
        <w:spacing w:line="560" w:lineRule="exact"/>
        <w:rPr>
          <w:rFonts w:ascii="方正小标宋_GBK" w:hAnsi="方正仿宋_GBK" w:eastAsia="方正小标宋_GBK" w:cs="方正仿宋_GBK"/>
          <w:color w:val="000000"/>
          <w:sz w:val="30"/>
          <w:szCs w:val="30"/>
          <w:highlight w:val="none"/>
        </w:rPr>
      </w:pPr>
    </w:p>
    <w:p w14:paraId="4A99CB53">
      <w:pPr>
        <w:pageBreakBefore w:val="0"/>
        <w:tabs>
          <w:tab w:val="left" w:pos="7140"/>
        </w:tabs>
        <w:kinsoku/>
        <w:wordWrap/>
        <w:overflowPunct/>
        <w:topLinePunct w:val="0"/>
        <w:autoSpaceDE/>
        <w:autoSpaceDN/>
        <w:bidi w:val="0"/>
        <w:adjustRightInd/>
        <w:spacing w:line="560" w:lineRule="exact"/>
        <w:rPr>
          <w:rFonts w:ascii="方正小标宋_GBK" w:hAnsi="方正仿宋_GBK" w:eastAsia="方正小标宋_GBK" w:cs="方正仿宋_GBK"/>
          <w:b/>
          <w:color w:val="000000"/>
          <w:sz w:val="30"/>
          <w:szCs w:val="30"/>
          <w:highlight w:val="none"/>
        </w:rPr>
      </w:pPr>
      <w:bookmarkStart w:id="4" w:name="_Toc20567"/>
      <w:bookmarkStart w:id="5" w:name="_Toc19814"/>
      <w:r>
        <w:rPr>
          <w:rFonts w:hint="eastAsia" w:ascii="方正小标宋_GBK" w:hAnsi="方正仿宋_GBK" w:eastAsia="方正小标宋_GBK" w:cs="方正仿宋_GBK"/>
          <w:b/>
          <w:color w:val="000000"/>
          <w:sz w:val="30"/>
          <w:szCs w:val="30"/>
          <w:highlight w:val="none"/>
        </w:rPr>
        <w:t xml:space="preserve">        </w:t>
      </w:r>
      <w:bookmarkEnd w:id="4"/>
      <w:bookmarkEnd w:id="5"/>
      <w:r>
        <w:rPr>
          <w:rFonts w:hint="eastAsia" w:ascii="方正小标宋_GBK" w:hAnsi="方正仿宋_GBK" w:eastAsia="方正小标宋_GBK" w:cs="方正仿宋_GBK"/>
          <w:b/>
          <w:color w:val="000000"/>
          <w:sz w:val="30"/>
          <w:szCs w:val="30"/>
          <w:highlight w:val="none"/>
        </w:rPr>
        <w:tab/>
      </w:r>
    </w:p>
    <w:p w14:paraId="41049160">
      <w:pPr>
        <w:pageBreakBefore w:val="0"/>
        <w:kinsoku/>
        <w:wordWrap/>
        <w:overflowPunct/>
        <w:topLinePunct w:val="0"/>
        <w:autoSpaceDE/>
        <w:autoSpaceDN/>
        <w:bidi w:val="0"/>
        <w:adjustRightInd/>
        <w:spacing w:line="560" w:lineRule="exact"/>
        <w:jc w:val="left"/>
        <w:rPr>
          <w:rFonts w:ascii="方正小标宋_GBK" w:hAnsi="方正仿宋_GBK" w:eastAsia="方正小标宋_GBK" w:cs="方正仿宋_GBK"/>
          <w:b/>
          <w:color w:val="000000"/>
          <w:sz w:val="30"/>
          <w:szCs w:val="30"/>
          <w:highlight w:val="none"/>
        </w:rPr>
      </w:pPr>
    </w:p>
    <w:p w14:paraId="122C3068">
      <w:pPr>
        <w:pageBreakBefore w:val="0"/>
        <w:kinsoku/>
        <w:wordWrap/>
        <w:overflowPunct/>
        <w:topLinePunct w:val="0"/>
        <w:autoSpaceDE/>
        <w:autoSpaceDN/>
        <w:bidi w:val="0"/>
        <w:adjustRightInd/>
        <w:snapToGrid w:val="0"/>
        <w:spacing w:line="560" w:lineRule="exact"/>
        <w:ind w:firstLine="3040" w:firstLineChars="950"/>
        <w:rPr>
          <w:rFonts w:ascii="方正小标宋_GBK" w:hAnsi="方正仿宋_GBK" w:eastAsia="方正小标宋_GBK" w:cs="方正仿宋_GBK"/>
          <w:b/>
          <w:color w:val="000000"/>
          <w:sz w:val="32"/>
          <w:szCs w:val="24"/>
          <w:highlight w:val="none"/>
        </w:rPr>
      </w:pPr>
      <w:r>
        <w:rPr>
          <w:rFonts w:hint="eastAsia" w:ascii="方正小标宋_GBK" w:hAnsi="方正仿宋_GBK" w:eastAsia="方正小标宋_GBK" w:cs="方正仿宋_GBK"/>
          <w:b/>
          <w:color w:val="000000"/>
          <w:sz w:val="32"/>
          <w:szCs w:val="24"/>
          <w:highlight w:val="none"/>
        </w:rPr>
        <w:t xml:space="preserve"> </w:t>
      </w:r>
    </w:p>
    <w:p w14:paraId="77C69EFC">
      <w:pPr>
        <w:pStyle w:val="4"/>
        <w:pageBreakBefore w:val="0"/>
        <w:kinsoku/>
        <w:wordWrap/>
        <w:overflowPunct/>
        <w:topLinePunct w:val="0"/>
        <w:autoSpaceDE/>
        <w:autoSpaceDN/>
        <w:bidi w:val="0"/>
        <w:adjustRightInd/>
        <w:spacing w:line="560" w:lineRule="exact"/>
        <w:ind w:left="560"/>
        <w:jc w:val="left"/>
        <w:outlineLvl w:val="0"/>
        <w:rPr>
          <w:rFonts w:ascii="方正小标宋_GBK" w:hAnsi="方正仿宋_GBK" w:eastAsia="方正小标宋_GBK" w:cs="方正仿宋_GBK"/>
          <w:b/>
          <w:color w:val="000000"/>
          <w:sz w:val="30"/>
          <w:szCs w:val="30"/>
          <w:highlight w:val="none"/>
        </w:rPr>
      </w:pPr>
    </w:p>
    <w:p w14:paraId="7D7D3D55">
      <w:pPr>
        <w:pStyle w:val="4"/>
        <w:pageBreakBefore w:val="0"/>
        <w:kinsoku/>
        <w:wordWrap/>
        <w:overflowPunct/>
        <w:topLinePunct w:val="0"/>
        <w:autoSpaceDE/>
        <w:autoSpaceDN/>
        <w:bidi w:val="0"/>
        <w:adjustRightInd/>
        <w:spacing w:line="560" w:lineRule="exact"/>
        <w:ind w:firstLine="900" w:firstLineChars="300"/>
        <w:jc w:val="both"/>
        <w:outlineLvl w:val="0"/>
        <w:rPr>
          <w:rFonts w:hint="default" w:ascii="仿宋_GB2312" w:hAnsi="方正仿宋_GBK" w:eastAsia="方正小标宋_GBK" w:cs="方正仿宋_GBK"/>
          <w:color w:val="000000"/>
          <w:szCs w:val="24"/>
          <w:highlight w:val="none"/>
          <w:lang w:val="en-US" w:eastAsia="zh-CN"/>
        </w:rPr>
        <w:sectPr>
          <w:headerReference r:id="rId5" w:type="first"/>
          <w:headerReference r:id="rId3" w:type="default"/>
          <w:footerReference r:id="rId6" w:type="default"/>
          <w:headerReference r:id="rId4" w:type="even"/>
          <w:footerReference r:id="rId7" w:type="even"/>
          <w:pgSz w:w="11907" w:h="16840"/>
          <w:pgMar w:top="1610" w:right="1440" w:bottom="1610" w:left="1570" w:header="964" w:footer="992" w:gutter="0"/>
          <w:cols w:space="720" w:num="1"/>
          <w:titlePg/>
          <w:docGrid w:type="linesAndChars" w:linePitch="312" w:charSpace="0"/>
        </w:sectPr>
      </w:pPr>
      <w:r>
        <w:rPr>
          <w:rFonts w:hint="eastAsia" w:ascii="方正小标宋_GBK" w:hAnsi="方正仿宋_GBK" w:eastAsia="方正小标宋_GBK" w:cs="方正仿宋_GBK"/>
          <w:b/>
          <w:color w:val="000000"/>
          <w:sz w:val="30"/>
          <w:szCs w:val="30"/>
          <w:highlight w:val="none"/>
        </w:rPr>
        <w:t>采   购   人：</w:t>
      </w:r>
      <w:r>
        <w:rPr>
          <w:rFonts w:hint="eastAsia" w:ascii="方正小标宋_GBK" w:hAnsi="方正仿宋_GBK" w:eastAsia="方正小标宋_GBK" w:cs="方正仿宋_GBK"/>
          <w:b/>
          <w:color w:val="000000"/>
          <w:sz w:val="30"/>
          <w:szCs w:val="30"/>
          <w:highlight w:val="none"/>
          <w:lang w:val="en-US" w:eastAsia="zh-CN"/>
        </w:rPr>
        <w:t>重庆市沙坪坝区陈家桥医院</w:t>
      </w:r>
    </w:p>
    <w:p w14:paraId="2A585D21">
      <w:pPr>
        <w:keepNext w:val="0"/>
        <w:keepLines w:val="0"/>
        <w:pageBreakBefore w:val="0"/>
        <w:widowControl w:val="0"/>
        <w:kinsoku/>
        <w:wordWrap/>
        <w:overflowPunct/>
        <w:topLinePunct w:val="0"/>
        <w:autoSpaceDE/>
        <w:autoSpaceDN/>
        <w:bidi w:val="0"/>
        <w:adjustRightInd/>
        <w:snapToGrid/>
        <w:spacing w:line="340" w:lineRule="exact"/>
        <w:ind w:left="0" w:leftChars="0" w:firstLine="562" w:firstLineChars="200"/>
        <w:textAlignment w:val="auto"/>
        <w:rPr>
          <w:rFonts w:hint="default" w:ascii="方正仿宋_GBK" w:hAnsi="方正仿宋_GBK" w:eastAsia="方正仿宋_GBK" w:cs="方正仿宋_GBK"/>
          <w:b/>
          <w:bCs/>
          <w:color w:val="auto"/>
          <w:sz w:val="28"/>
          <w:szCs w:val="28"/>
          <w:highlight w:val="none"/>
          <w:lang w:val="en-US" w:eastAsia="zh-CN"/>
        </w:rPr>
      </w:pPr>
      <w:r>
        <w:rPr>
          <w:rFonts w:hint="eastAsia" w:ascii="方正仿宋_GBK" w:hAnsi="方正仿宋_GBK" w:eastAsia="方正仿宋_GBK" w:cs="方正仿宋_GBK"/>
          <w:b/>
          <w:bCs/>
          <w:color w:val="auto"/>
          <w:sz w:val="28"/>
          <w:szCs w:val="28"/>
          <w:highlight w:val="none"/>
          <w:lang w:val="en-US" w:eastAsia="zh-CN"/>
        </w:rPr>
        <w:t>一、项目基本情况</w:t>
      </w:r>
    </w:p>
    <w:p w14:paraId="1D75CAA4">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重庆市沙坪坝区</w:t>
      </w:r>
      <w:r>
        <w:rPr>
          <w:rFonts w:hint="eastAsia" w:ascii="方正仿宋_GBK" w:hAnsi="方正仿宋_GBK" w:eastAsia="方正仿宋_GBK" w:cs="方正仿宋_GBK"/>
          <w:color w:val="auto"/>
          <w:sz w:val="28"/>
          <w:szCs w:val="28"/>
          <w:highlight w:val="none"/>
          <w:lang w:val="en-US" w:eastAsia="zh-CN"/>
        </w:rPr>
        <w:t>陈家桥医院根据业务工作需要，</w:t>
      </w:r>
      <w:r>
        <w:rPr>
          <w:rFonts w:hint="eastAsia" w:ascii="方正仿宋_GBK" w:hAnsi="方正仿宋_GBK" w:eastAsia="方正仿宋_GBK" w:cs="方正仿宋_GBK"/>
          <w:color w:val="auto"/>
          <w:sz w:val="28"/>
          <w:szCs w:val="28"/>
          <w:highlight w:val="none"/>
        </w:rPr>
        <w:t>对</w:t>
      </w:r>
      <w:r>
        <w:rPr>
          <w:rFonts w:hint="eastAsia" w:ascii="方正仿宋_GBK" w:hAnsi="方正仿宋_GBK" w:eastAsia="方正仿宋_GBK" w:cs="方正仿宋_GBK"/>
          <w:color w:val="auto"/>
          <w:sz w:val="28"/>
          <w:szCs w:val="28"/>
          <w:highlight w:val="none"/>
          <w:lang w:val="en-US" w:eastAsia="zh-CN"/>
        </w:rPr>
        <w:t>2025年医院标识标牌与宣传制作服务供应商进行遴选</w:t>
      </w:r>
      <w:r>
        <w:rPr>
          <w:rFonts w:hint="eastAsia" w:ascii="方正仿宋_GBK" w:hAnsi="方正仿宋_GBK" w:eastAsia="方正仿宋_GBK" w:cs="方正仿宋_GBK"/>
          <w:color w:val="auto"/>
          <w:sz w:val="28"/>
          <w:szCs w:val="28"/>
          <w:highlight w:val="none"/>
        </w:rPr>
        <w:t>。欢迎有资格的供应商前来参加。</w:t>
      </w:r>
    </w:p>
    <w:p w14:paraId="60CDDABC">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b w:val="0"/>
          <w:bCs w:val="0"/>
          <w:color w:val="auto"/>
          <w:sz w:val="28"/>
          <w:szCs w:val="28"/>
          <w:highlight w:val="none"/>
          <w:lang w:val="en-US" w:eastAsia="zh-CN"/>
        </w:rPr>
      </w:pPr>
      <w:r>
        <w:rPr>
          <w:rFonts w:hint="eastAsia" w:ascii="方正仿宋_GBK" w:hAnsi="方正仿宋_GBK" w:eastAsia="方正仿宋_GBK" w:cs="方正仿宋_GBK"/>
          <w:b w:val="0"/>
          <w:bCs w:val="0"/>
          <w:color w:val="auto"/>
          <w:sz w:val="28"/>
          <w:szCs w:val="28"/>
          <w:highlight w:val="none"/>
          <w:lang w:val="en-US" w:eastAsia="zh-CN"/>
        </w:rPr>
        <w:t>项目内容</w:t>
      </w:r>
    </w:p>
    <w:tbl>
      <w:tblPr>
        <w:tblStyle w:val="13"/>
        <w:tblW w:w="8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2"/>
        <w:gridCol w:w="2656"/>
        <w:gridCol w:w="1954"/>
      </w:tblGrid>
      <w:tr w14:paraId="50D56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662" w:type="dxa"/>
            <w:vAlign w:val="center"/>
          </w:tcPr>
          <w:p w14:paraId="658FD63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项目名称</w:t>
            </w:r>
          </w:p>
        </w:tc>
        <w:tc>
          <w:tcPr>
            <w:tcW w:w="2656" w:type="dxa"/>
            <w:vAlign w:val="center"/>
          </w:tcPr>
          <w:p w14:paraId="17D3865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投标保证金（元）</w:t>
            </w:r>
          </w:p>
        </w:tc>
        <w:tc>
          <w:tcPr>
            <w:tcW w:w="1954" w:type="dxa"/>
            <w:vAlign w:val="center"/>
          </w:tcPr>
          <w:p w14:paraId="2C2947C2">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备注</w:t>
            </w:r>
          </w:p>
        </w:tc>
      </w:tr>
      <w:tr w14:paraId="199DD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3662" w:type="dxa"/>
            <w:vAlign w:val="center"/>
          </w:tcPr>
          <w:p w14:paraId="352BA99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2025年医院标识标牌与宣传制作服务供应商遴选</w:t>
            </w:r>
          </w:p>
        </w:tc>
        <w:tc>
          <w:tcPr>
            <w:tcW w:w="2656" w:type="dxa"/>
            <w:vAlign w:val="center"/>
          </w:tcPr>
          <w:p w14:paraId="54C04CD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3000</w:t>
            </w:r>
          </w:p>
        </w:tc>
        <w:tc>
          <w:tcPr>
            <w:tcW w:w="1954" w:type="dxa"/>
            <w:vAlign w:val="center"/>
          </w:tcPr>
          <w:p w14:paraId="08F0BCFE">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不接受联合体</w:t>
            </w:r>
          </w:p>
        </w:tc>
      </w:tr>
    </w:tbl>
    <w:p w14:paraId="7E4BABAD">
      <w:pPr>
        <w:keepNext w:val="0"/>
        <w:keepLines w:val="0"/>
        <w:pageBreakBefore w:val="0"/>
        <w:widowControl w:val="0"/>
        <w:kinsoku/>
        <w:wordWrap/>
        <w:overflowPunct/>
        <w:topLinePunct w:val="0"/>
        <w:autoSpaceDE/>
        <w:autoSpaceDN/>
        <w:bidi w:val="0"/>
        <w:adjustRightInd/>
        <w:snapToGrid/>
        <w:spacing w:line="340" w:lineRule="exact"/>
        <w:ind w:left="0" w:leftChars="0" w:firstLine="562" w:firstLineChars="200"/>
        <w:textAlignment w:val="auto"/>
        <w:rPr>
          <w:rFonts w:hint="eastAsia" w:ascii="方正仿宋_GBK" w:hAnsi="方正仿宋_GBK" w:eastAsia="方正仿宋_GBK" w:cs="方正仿宋_GBK"/>
          <w:b/>
          <w:bCs/>
          <w:color w:val="auto"/>
          <w:sz w:val="28"/>
          <w:szCs w:val="28"/>
          <w:highlight w:val="none"/>
          <w:lang w:val="en-US" w:eastAsia="zh-CN"/>
        </w:rPr>
      </w:pPr>
      <w:r>
        <w:rPr>
          <w:rFonts w:hint="eastAsia" w:ascii="方正仿宋_GBK" w:hAnsi="方正仿宋_GBK" w:eastAsia="方正仿宋_GBK" w:cs="方正仿宋_GBK"/>
          <w:b/>
          <w:bCs/>
          <w:color w:val="auto"/>
          <w:sz w:val="28"/>
          <w:szCs w:val="28"/>
          <w:highlight w:val="none"/>
          <w:lang w:val="en-US" w:eastAsia="zh-CN"/>
        </w:rPr>
        <w:t>二、供应商资格要求</w:t>
      </w:r>
    </w:p>
    <w:p w14:paraId="0BC927EA">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（一）基本资格条件</w:t>
      </w:r>
    </w:p>
    <w:p w14:paraId="29E3ADEF">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1.具有独立承担民事责任的能力；</w:t>
      </w:r>
    </w:p>
    <w:p w14:paraId="6C8763D4">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2.具有良好的商业信誉；</w:t>
      </w:r>
    </w:p>
    <w:p w14:paraId="2015071A">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3.具有履行合同所必需的设备和专业技术能力；</w:t>
      </w:r>
    </w:p>
    <w:p w14:paraId="133EBED3">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4.有依法缴纳税收的良好记录；</w:t>
      </w:r>
    </w:p>
    <w:p w14:paraId="7662FC17">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（二）特定资格条件</w:t>
      </w:r>
    </w:p>
    <w:p w14:paraId="387D61CA">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具有广告标识标牌设计制作安装的资质。</w:t>
      </w:r>
    </w:p>
    <w:p w14:paraId="292FAD5C">
      <w:pPr>
        <w:keepNext w:val="0"/>
        <w:keepLines w:val="0"/>
        <w:pageBreakBefore w:val="0"/>
        <w:widowControl w:val="0"/>
        <w:kinsoku/>
        <w:wordWrap/>
        <w:overflowPunct/>
        <w:topLinePunct w:val="0"/>
        <w:autoSpaceDE/>
        <w:autoSpaceDN/>
        <w:bidi w:val="0"/>
        <w:adjustRightInd/>
        <w:snapToGrid/>
        <w:spacing w:line="340" w:lineRule="exact"/>
        <w:ind w:left="0" w:leftChars="0" w:firstLine="562" w:firstLineChars="200"/>
        <w:textAlignment w:val="auto"/>
        <w:rPr>
          <w:rFonts w:hint="eastAsia" w:ascii="方正仿宋_GBK" w:hAnsi="方正仿宋_GBK" w:eastAsia="方正仿宋_GBK" w:cs="方正仿宋_GBK"/>
          <w:b/>
          <w:bCs/>
          <w:color w:val="auto"/>
          <w:sz w:val="28"/>
          <w:szCs w:val="28"/>
          <w:highlight w:val="none"/>
          <w:lang w:val="en-US" w:eastAsia="zh-CN"/>
        </w:rPr>
      </w:pPr>
      <w:r>
        <w:rPr>
          <w:rFonts w:hint="eastAsia" w:ascii="方正仿宋_GBK" w:hAnsi="方正仿宋_GBK" w:eastAsia="方正仿宋_GBK" w:cs="方正仿宋_GBK"/>
          <w:b/>
          <w:bCs/>
          <w:color w:val="auto"/>
          <w:sz w:val="28"/>
          <w:szCs w:val="28"/>
          <w:highlight w:val="none"/>
          <w:lang w:val="en-US" w:eastAsia="zh-CN"/>
        </w:rPr>
        <w:t>三、项目服务要求</w:t>
      </w:r>
    </w:p>
    <w:p w14:paraId="53586F41">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（一）项目概况</w:t>
      </w:r>
    </w:p>
    <w:p w14:paraId="6590B55C">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重庆市沙坪坝区陈家桥医院</w:t>
      </w:r>
      <w:r>
        <w:rPr>
          <w:rFonts w:hint="eastAsia" w:ascii="方正仿宋_GBK" w:hAnsi="方正仿宋_GBK" w:eastAsia="方正仿宋_GBK" w:cs="方正仿宋_GBK"/>
          <w:color w:val="auto"/>
          <w:sz w:val="28"/>
          <w:szCs w:val="28"/>
          <w:highlight w:val="none"/>
          <w:lang w:val="en-US" w:eastAsia="zh-CN"/>
        </w:rPr>
        <w:t>2025年医院标识标牌与宣传制作服务供应商遴选</w:t>
      </w:r>
      <w:r>
        <w:rPr>
          <w:rFonts w:hint="eastAsia" w:ascii="方正仿宋_GBK" w:hAnsi="方正仿宋_GBK" w:eastAsia="方正仿宋_GBK" w:cs="方正仿宋_GBK"/>
          <w:color w:val="auto"/>
          <w:sz w:val="28"/>
          <w:szCs w:val="28"/>
          <w:highlight w:val="none"/>
        </w:rPr>
        <w:t>项目是</w:t>
      </w:r>
      <w:r>
        <w:rPr>
          <w:rFonts w:hint="eastAsia" w:ascii="方正仿宋_GBK" w:hAnsi="方正仿宋_GBK" w:eastAsia="方正仿宋_GBK" w:cs="方正仿宋_GBK"/>
          <w:color w:val="auto"/>
          <w:sz w:val="28"/>
          <w:szCs w:val="28"/>
          <w:highlight w:val="none"/>
          <w:lang w:val="en-US" w:eastAsia="zh-CN"/>
        </w:rPr>
        <w:t>因医院建设发展需要，</w:t>
      </w:r>
      <w:r>
        <w:rPr>
          <w:rFonts w:hint="eastAsia" w:ascii="方正仿宋_GBK" w:hAnsi="方正仿宋_GBK" w:eastAsia="方正仿宋_GBK" w:cs="方正仿宋_GBK"/>
          <w:color w:val="auto"/>
          <w:sz w:val="28"/>
          <w:szCs w:val="28"/>
          <w:highlight w:val="none"/>
        </w:rPr>
        <w:t>为满足日常</w:t>
      </w:r>
      <w:r>
        <w:rPr>
          <w:rFonts w:hint="eastAsia" w:ascii="方正仿宋_GBK" w:hAnsi="方正仿宋_GBK" w:eastAsia="方正仿宋_GBK" w:cs="方正仿宋_GBK"/>
          <w:color w:val="auto"/>
          <w:sz w:val="28"/>
          <w:szCs w:val="28"/>
          <w:highlight w:val="none"/>
          <w:lang w:val="en-US" w:eastAsia="zh-CN"/>
        </w:rPr>
        <w:t>宣传</w:t>
      </w:r>
      <w:r>
        <w:rPr>
          <w:rFonts w:hint="eastAsia" w:ascii="方正仿宋_GBK" w:hAnsi="方正仿宋_GBK" w:eastAsia="方正仿宋_GBK" w:cs="方正仿宋_GBK"/>
          <w:color w:val="auto"/>
          <w:sz w:val="28"/>
          <w:szCs w:val="28"/>
          <w:highlight w:val="none"/>
        </w:rPr>
        <w:t>，提高</w:t>
      </w:r>
      <w:r>
        <w:rPr>
          <w:rFonts w:hint="eastAsia" w:ascii="方正仿宋_GBK" w:hAnsi="方正仿宋_GBK" w:eastAsia="方正仿宋_GBK" w:cs="方正仿宋_GBK"/>
          <w:color w:val="auto"/>
          <w:sz w:val="28"/>
          <w:szCs w:val="28"/>
          <w:highlight w:val="none"/>
          <w:lang w:val="en-US" w:eastAsia="zh-CN"/>
        </w:rPr>
        <w:t>宣传</w:t>
      </w:r>
      <w:r>
        <w:rPr>
          <w:rFonts w:hint="eastAsia" w:ascii="方正仿宋_GBK" w:hAnsi="方正仿宋_GBK" w:eastAsia="方正仿宋_GBK" w:cs="方正仿宋_GBK"/>
          <w:color w:val="auto"/>
          <w:sz w:val="28"/>
          <w:szCs w:val="28"/>
          <w:highlight w:val="none"/>
        </w:rPr>
        <w:t>效率，</w:t>
      </w:r>
      <w:r>
        <w:rPr>
          <w:rFonts w:hint="eastAsia" w:ascii="方正仿宋_GBK" w:hAnsi="方正仿宋_GBK" w:eastAsia="方正仿宋_GBK" w:cs="方正仿宋_GBK"/>
          <w:color w:val="auto"/>
          <w:sz w:val="28"/>
          <w:szCs w:val="28"/>
          <w:highlight w:val="none"/>
          <w:lang w:val="en-US" w:eastAsia="zh-CN"/>
        </w:rPr>
        <w:t>特</w:t>
      </w:r>
      <w:r>
        <w:rPr>
          <w:rFonts w:hint="eastAsia" w:ascii="方正仿宋_GBK" w:hAnsi="方正仿宋_GBK" w:eastAsia="方正仿宋_GBK" w:cs="方正仿宋_GBK"/>
          <w:color w:val="auto"/>
          <w:sz w:val="28"/>
          <w:szCs w:val="28"/>
          <w:highlight w:val="none"/>
        </w:rPr>
        <w:t>邀请满足资质要求的</w:t>
      </w:r>
      <w:r>
        <w:rPr>
          <w:rFonts w:hint="eastAsia" w:ascii="方正仿宋_GBK" w:hAnsi="方正仿宋_GBK" w:eastAsia="方正仿宋_GBK" w:cs="方正仿宋_GBK"/>
          <w:color w:val="auto"/>
          <w:sz w:val="28"/>
          <w:szCs w:val="28"/>
          <w:highlight w:val="none"/>
          <w:lang w:val="en-US" w:eastAsia="zh-CN"/>
        </w:rPr>
        <w:t>供应商</w:t>
      </w:r>
      <w:r>
        <w:rPr>
          <w:rFonts w:hint="eastAsia" w:ascii="方正仿宋_GBK" w:hAnsi="方正仿宋_GBK" w:eastAsia="方正仿宋_GBK" w:cs="方正仿宋_GBK"/>
          <w:color w:val="auto"/>
          <w:sz w:val="28"/>
          <w:szCs w:val="28"/>
          <w:highlight w:val="none"/>
        </w:rPr>
        <w:t>报名参加</w:t>
      </w:r>
      <w:r>
        <w:rPr>
          <w:rFonts w:hint="eastAsia" w:ascii="方正仿宋_GBK" w:hAnsi="方正仿宋_GBK" w:eastAsia="方正仿宋_GBK" w:cs="方正仿宋_GBK"/>
          <w:color w:val="auto"/>
          <w:sz w:val="28"/>
          <w:szCs w:val="28"/>
          <w:highlight w:val="none"/>
          <w:lang w:eastAsia="zh-CN"/>
        </w:rPr>
        <w:t>。</w:t>
      </w:r>
    </w:p>
    <w:p w14:paraId="16827F39">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lang w:val="en-US" w:eastAsia="zh-CN"/>
        </w:rPr>
      </w:pPr>
      <w:r>
        <w:rPr>
          <w:rFonts w:hint="eastAsia" w:ascii="方正仿宋_GBK" w:hAnsi="方正仿宋_GBK" w:eastAsia="方正仿宋_GBK" w:cs="方正仿宋_GBK"/>
          <w:color w:val="auto"/>
          <w:sz w:val="28"/>
          <w:szCs w:val="28"/>
          <w:highlight w:val="none"/>
          <w:lang w:val="en-US" w:eastAsia="zh-CN"/>
        </w:rPr>
        <w:t>项目服务内容</w:t>
      </w:r>
    </w:p>
    <w:tbl>
      <w:tblPr>
        <w:tblStyle w:val="1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1"/>
        <w:gridCol w:w="819"/>
        <w:gridCol w:w="2150"/>
        <w:gridCol w:w="1175"/>
        <w:gridCol w:w="688"/>
        <w:gridCol w:w="662"/>
        <w:gridCol w:w="675"/>
        <w:gridCol w:w="688"/>
        <w:gridCol w:w="1254"/>
      </w:tblGrid>
      <w:tr w14:paraId="59E3F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5D84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4F8B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品目</w:t>
            </w:r>
            <w:r>
              <w:rPr>
                <w:rFonts w:hint="eastAsia" w:ascii="宋体" w:hAnsi="宋体" w:eastAsia="宋体" w:cs="宋体"/>
                <w:b/>
                <w:bCs/>
                <w:i w:val="0"/>
                <w:iCs w:val="0"/>
                <w:color w:val="000000"/>
                <w:kern w:val="0"/>
                <w:sz w:val="22"/>
                <w:szCs w:val="22"/>
                <w:u w:val="none"/>
                <w:lang w:val="en-US" w:eastAsia="zh-CN" w:bidi="ar"/>
              </w:rPr>
              <w:t>名称</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0E71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材质工艺要求</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0B1D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规格要求</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7399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6B33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预估数量</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B045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单价限价</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DF7E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预估总价</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D60C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723C3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16F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1D5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名片</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057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300克铜版纸双面或单面彩印、覆膜、100张/盒</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4BC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长90X50毫米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100张/盒</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5E3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A47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5A0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D36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9FC84">
            <w:pPr>
              <w:jc w:val="center"/>
              <w:rPr>
                <w:rFonts w:hint="eastAsia" w:ascii="宋体" w:hAnsi="宋体" w:eastAsia="宋体" w:cs="宋体"/>
                <w:i w:val="0"/>
                <w:iCs w:val="0"/>
                <w:color w:val="000000"/>
                <w:sz w:val="18"/>
                <w:szCs w:val="18"/>
                <w:u w:val="none"/>
              </w:rPr>
            </w:pPr>
          </w:p>
        </w:tc>
      </w:tr>
      <w:tr w14:paraId="23E36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6D2A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6B64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条幅</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A80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条幅布 单色：红白或红黄</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3AC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幅宽0.7米-0.9米</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723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983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5BB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225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3200</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BCA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含设计、制作、运输、含安装费</w:t>
            </w:r>
          </w:p>
        </w:tc>
      </w:tr>
      <w:tr w14:paraId="533E1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469F7F">
            <w:pPr>
              <w:jc w:val="center"/>
              <w:rPr>
                <w:rFonts w:hint="eastAsia" w:ascii="宋体" w:hAnsi="宋体" w:eastAsia="宋体" w:cs="宋体"/>
                <w:i w:val="0"/>
                <w:iCs w:val="0"/>
                <w:color w:val="000000"/>
                <w:sz w:val="18"/>
                <w:szCs w:val="18"/>
                <w:u w:val="none"/>
              </w:rPr>
            </w:pP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EB681F">
            <w:pPr>
              <w:jc w:val="center"/>
              <w:rPr>
                <w:rFonts w:hint="eastAsia" w:ascii="宋体" w:hAnsi="宋体" w:eastAsia="宋体" w:cs="宋体"/>
                <w:i w:val="0"/>
                <w:iCs w:val="0"/>
                <w:color w:val="000000"/>
                <w:sz w:val="18"/>
                <w:szCs w:val="18"/>
                <w:u w:val="none"/>
              </w:rPr>
            </w:pP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582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布旗布 户外四色彩印</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604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幅宽0.7米-0.9米</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535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ECC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27B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D35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771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含设计、制作、运输、含安装费</w:t>
            </w:r>
          </w:p>
        </w:tc>
      </w:tr>
      <w:tr w14:paraId="5EECB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4D3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E95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X展架</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22A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铝合金型材             +户外海报彩印</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E15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宽0.8米/高1.8米</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0D9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798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E59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7FF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2400</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C69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含设计、制作、运输安装</w:t>
            </w:r>
          </w:p>
        </w:tc>
      </w:tr>
      <w:tr w14:paraId="50A92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1C9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8BE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门形展架</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813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铝合金型材             +户外海报彩印</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433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宽0.8米/高1.8米</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D66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898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A42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D37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6600</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90B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含设计、制作、运输安装</w:t>
            </w:r>
          </w:p>
        </w:tc>
      </w:tr>
      <w:tr w14:paraId="74022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3D9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683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易拉宝</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82D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铝合金型材             +户外海报彩印</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AE4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宽0.8米/高2米</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D53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B7B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74A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994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4500</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A44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含设计、制作、运输安装</w:t>
            </w:r>
          </w:p>
        </w:tc>
      </w:tr>
      <w:tr w14:paraId="7EC33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A94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D2F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手提海报架</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D2E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单面-铝合金型材             +户外高清写真表超卡板</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04C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画面尺寸0.6米X0.9米</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BAE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286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7F6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0BC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D66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含设计、制作、运输安装</w:t>
            </w:r>
          </w:p>
        </w:tc>
      </w:tr>
      <w:tr w14:paraId="6964F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CBC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9C8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人字架</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146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单面-铁质型材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人形支架            +户外高清写真表超卡板</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033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画面尺寸1米X2米</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ECF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852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3BD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EC0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2600</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986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单面，画面尺寸</w:t>
            </w:r>
          </w:p>
        </w:tc>
      </w:tr>
      <w:tr w14:paraId="28411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8E8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FFD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丽屏展架</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DB2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铁质型材展架：+户外高清写真表超卡板</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80A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画面尺寸0.8米X1.8米</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123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D07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FF4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F19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3200</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3D5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含设计、制作、运输安装</w:t>
            </w:r>
          </w:p>
        </w:tc>
      </w:tr>
      <w:tr w14:paraId="68A75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68E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313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即时贴刻字</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C08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常规单色及时贴 红黄蓝绿黑白</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1A5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单个图形3公分起刻</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D2F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公分</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2BC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223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18A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62BD4">
            <w:pPr>
              <w:jc w:val="center"/>
              <w:rPr>
                <w:rFonts w:hint="eastAsia" w:ascii="宋体" w:hAnsi="宋体" w:eastAsia="宋体" w:cs="宋体"/>
                <w:i w:val="0"/>
                <w:iCs w:val="0"/>
                <w:color w:val="000000"/>
                <w:sz w:val="18"/>
                <w:szCs w:val="18"/>
                <w:u w:val="none"/>
              </w:rPr>
            </w:pPr>
          </w:p>
        </w:tc>
      </w:tr>
      <w:tr w14:paraId="031E5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6EBB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E1F6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PVC字</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84F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PVC板雕刻，表面喷漆</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7CA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按实际大小</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D33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公分</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FB2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B03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1F2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2AD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高难度，高空安装费用视场地情况协定</w:t>
            </w:r>
          </w:p>
        </w:tc>
      </w:tr>
      <w:tr w14:paraId="43100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D7E31">
            <w:pPr>
              <w:jc w:val="center"/>
              <w:rPr>
                <w:rFonts w:hint="eastAsia" w:ascii="宋体" w:hAnsi="宋体" w:eastAsia="宋体" w:cs="宋体"/>
                <w:i w:val="0"/>
                <w:iCs w:val="0"/>
                <w:color w:val="000000"/>
                <w:sz w:val="18"/>
                <w:szCs w:val="18"/>
                <w:u w:val="none"/>
              </w:rPr>
            </w:pP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F66087">
            <w:pPr>
              <w:jc w:val="center"/>
              <w:rPr>
                <w:rFonts w:hint="eastAsia" w:ascii="宋体" w:hAnsi="宋体" w:eastAsia="宋体" w:cs="宋体"/>
                <w:i w:val="0"/>
                <w:iCs w:val="0"/>
                <w:color w:val="000000"/>
                <w:sz w:val="18"/>
                <w:szCs w:val="18"/>
                <w:u w:val="none"/>
              </w:rPr>
            </w:pP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6EB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PVC板雕刻，表面喷漆</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55E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按实际大小</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0A8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公分</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DE8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3D5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224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640</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67BAF">
            <w:pPr>
              <w:jc w:val="center"/>
              <w:rPr>
                <w:rFonts w:hint="eastAsia" w:ascii="宋体" w:hAnsi="宋体" w:eastAsia="宋体" w:cs="宋体"/>
                <w:i w:val="0"/>
                <w:iCs w:val="0"/>
                <w:color w:val="000000"/>
                <w:sz w:val="18"/>
                <w:szCs w:val="18"/>
                <w:u w:val="none"/>
              </w:rPr>
            </w:pPr>
          </w:p>
        </w:tc>
      </w:tr>
      <w:tr w14:paraId="6161D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AC56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4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02BA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亚克力水晶字</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BF5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双层，亚克力激光雕刻，</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1CE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0.8公分+0.3公分</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D93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公分</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4BF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925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FE6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EE77A">
            <w:pPr>
              <w:jc w:val="center"/>
              <w:rPr>
                <w:rFonts w:hint="eastAsia" w:ascii="宋体" w:hAnsi="宋体" w:eastAsia="宋体" w:cs="宋体"/>
                <w:i w:val="0"/>
                <w:iCs w:val="0"/>
                <w:color w:val="000000"/>
                <w:sz w:val="18"/>
                <w:szCs w:val="18"/>
                <w:u w:val="none"/>
              </w:rPr>
            </w:pPr>
          </w:p>
        </w:tc>
      </w:tr>
      <w:tr w14:paraId="38F8E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F824F">
            <w:pPr>
              <w:jc w:val="center"/>
              <w:rPr>
                <w:rFonts w:hint="eastAsia" w:ascii="宋体" w:hAnsi="宋体" w:eastAsia="宋体" w:cs="宋体"/>
                <w:i w:val="0"/>
                <w:iCs w:val="0"/>
                <w:color w:val="000000"/>
                <w:sz w:val="18"/>
                <w:szCs w:val="18"/>
                <w:u w:val="none"/>
              </w:rPr>
            </w:pP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CA41DF">
            <w:pPr>
              <w:jc w:val="center"/>
              <w:rPr>
                <w:rFonts w:hint="eastAsia" w:ascii="宋体" w:hAnsi="宋体" w:eastAsia="宋体" w:cs="宋体"/>
                <w:i w:val="0"/>
                <w:iCs w:val="0"/>
                <w:color w:val="000000"/>
                <w:sz w:val="18"/>
                <w:szCs w:val="18"/>
                <w:u w:val="none"/>
              </w:rPr>
            </w:pP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C83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双层，亚克力激光雕刻，</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575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1.3公分+0.3公分</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FF9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公分</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A91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4F3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4E4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456</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44435">
            <w:pPr>
              <w:jc w:val="center"/>
              <w:rPr>
                <w:rFonts w:hint="eastAsia" w:ascii="宋体" w:hAnsi="宋体" w:eastAsia="宋体" w:cs="宋体"/>
                <w:i w:val="0"/>
                <w:iCs w:val="0"/>
                <w:color w:val="000000"/>
                <w:sz w:val="18"/>
                <w:szCs w:val="18"/>
                <w:u w:val="none"/>
              </w:rPr>
            </w:pPr>
          </w:p>
        </w:tc>
      </w:tr>
      <w:tr w14:paraId="30F66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265D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EC42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钛金字</w:t>
            </w:r>
          </w:p>
        </w:tc>
        <w:tc>
          <w:tcPr>
            <w:tcW w:w="12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9362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1.2毫米厚钛金板激光雕刻焊接做字，内面防锈处理。</w:t>
            </w:r>
          </w:p>
        </w:tc>
        <w:tc>
          <w:tcPr>
            <w:tcW w:w="6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9C0E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按实际大小</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884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公分</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801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751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37D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405</w:t>
            </w:r>
          </w:p>
        </w:tc>
        <w:tc>
          <w:tcPr>
            <w:tcW w:w="7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5E82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不足平方按公分算，高难度，高空安装费用视场地情况协定</w:t>
            </w:r>
          </w:p>
        </w:tc>
      </w:tr>
      <w:tr w14:paraId="177A3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5A86FB">
            <w:pPr>
              <w:jc w:val="center"/>
              <w:rPr>
                <w:rFonts w:hint="eastAsia" w:ascii="宋体" w:hAnsi="宋体" w:eastAsia="宋体" w:cs="宋体"/>
                <w:i w:val="0"/>
                <w:iCs w:val="0"/>
                <w:color w:val="000000"/>
                <w:sz w:val="18"/>
                <w:szCs w:val="18"/>
                <w:u w:val="none"/>
              </w:rPr>
            </w:pP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0FCAA">
            <w:pPr>
              <w:jc w:val="center"/>
              <w:rPr>
                <w:rFonts w:hint="eastAsia" w:ascii="宋体" w:hAnsi="宋体" w:eastAsia="宋体" w:cs="宋体"/>
                <w:i w:val="0"/>
                <w:iCs w:val="0"/>
                <w:color w:val="000000"/>
                <w:sz w:val="18"/>
                <w:szCs w:val="18"/>
                <w:u w:val="none"/>
              </w:rPr>
            </w:pPr>
          </w:p>
        </w:tc>
        <w:tc>
          <w:tcPr>
            <w:tcW w:w="1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62EB00">
            <w:pPr>
              <w:jc w:val="center"/>
              <w:rPr>
                <w:rFonts w:hint="eastAsia" w:ascii="宋体" w:hAnsi="宋体" w:eastAsia="宋体" w:cs="宋体"/>
                <w:i w:val="0"/>
                <w:iCs w:val="0"/>
                <w:color w:val="000000"/>
                <w:sz w:val="18"/>
                <w:szCs w:val="18"/>
                <w:u w:val="none"/>
              </w:rPr>
            </w:pP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7C67AD">
            <w:pPr>
              <w:jc w:val="center"/>
              <w:rPr>
                <w:rFonts w:hint="eastAsia" w:ascii="宋体" w:hAnsi="宋体" w:eastAsia="宋体" w:cs="宋体"/>
                <w:i w:val="0"/>
                <w:iCs w:val="0"/>
                <w:color w:val="000000"/>
                <w:sz w:val="18"/>
                <w:szCs w:val="18"/>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83C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B49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CE5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82A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4500</w:t>
            </w:r>
          </w:p>
        </w:tc>
        <w:tc>
          <w:tcPr>
            <w:tcW w:w="7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53C692">
            <w:pPr>
              <w:jc w:val="center"/>
              <w:rPr>
                <w:rFonts w:hint="eastAsia" w:ascii="宋体" w:hAnsi="宋体" w:eastAsia="宋体" w:cs="宋体"/>
                <w:i w:val="0"/>
                <w:iCs w:val="0"/>
                <w:color w:val="000000"/>
                <w:sz w:val="18"/>
                <w:szCs w:val="18"/>
                <w:u w:val="none"/>
              </w:rPr>
            </w:pPr>
          </w:p>
        </w:tc>
      </w:tr>
      <w:tr w14:paraId="51F1C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3999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8F81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铁皮字</w:t>
            </w:r>
          </w:p>
        </w:tc>
        <w:tc>
          <w:tcPr>
            <w:tcW w:w="12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9BDB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1.2毫米镀锌板激光雕刻焊接做字，表面烤漆内面防锈处理</w:t>
            </w:r>
          </w:p>
        </w:tc>
        <w:tc>
          <w:tcPr>
            <w:tcW w:w="6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3831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按实际大小</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979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公分</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629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DD0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AAD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7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297A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不足平方按公分算，高难度，高空安装费用视场地情况协定</w:t>
            </w:r>
          </w:p>
        </w:tc>
      </w:tr>
      <w:tr w14:paraId="4C1A6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335DFB">
            <w:pPr>
              <w:jc w:val="center"/>
              <w:rPr>
                <w:rFonts w:hint="eastAsia" w:ascii="宋体" w:hAnsi="宋体" w:eastAsia="宋体" w:cs="宋体"/>
                <w:i w:val="0"/>
                <w:iCs w:val="0"/>
                <w:color w:val="000000"/>
                <w:sz w:val="18"/>
                <w:szCs w:val="18"/>
                <w:u w:val="none"/>
              </w:rPr>
            </w:pP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8E793">
            <w:pPr>
              <w:jc w:val="center"/>
              <w:rPr>
                <w:rFonts w:hint="eastAsia" w:ascii="宋体" w:hAnsi="宋体" w:eastAsia="宋体" w:cs="宋体"/>
                <w:i w:val="0"/>
                <w:iCs w:val="0"/>
                <w:color w:val="000000"/>
                <w:sz w:val="18"/>
                <w:szCs w:val="18"/>
                <w:u w:val="none"/>
              </w:rPr>
            </w:pPr>
          </w:p>
        </w:tc>
        <w:tc>
          <w:tcPr>
            <w:tcW w:w="1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4872FD">
            <w:pPr>
              <w:jc w:val="center"/>
              <w:rPr>
                <w:rFonts w:hint="eastAsia" w:ascii="宋体" w:hAnsi="宋体" w:eastAsia="宋体" w:cs="宋体"/>
                <w:i w:val="0"/>
                <w:iCs w:val="0"/>
                <w:color w:val="000000"/>
                <w:sz w:val="18"/>
                <w:szCs w:val="18"/>
                <w:u w:val="none"/>
              </w:rPr>
            </w:pP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3DB0CE">
            <w:pPr>
              <w:jc w:val="center"/>
              <w:rPr>
                <w:rFonts w:hint="eastAsia" w:ascii="宋体" w:hAnsi="宋体" w:eastAsia="宋体" w:cs="宋体"/>
                <w:i w:val="0"/>
                <w:iCs w:val="0"/>
                <w:color w:val="000000"/>
                <w:sz w:val="18"/>
                <w:szCs w:val="18"/>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8DA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平方米</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FFD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6E5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344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1900</w:t>
            </w:r>
          </w:p>
        </w:tc>
        <w:tc>
          <w:tcPr>
            <w:tcW w:w="7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DC1BE7">
            <w:pPr>
              <w:jc w:val="center"/>
              <w:rPr>
                <w:rFonts w:hint="eastAsia" w:ascii="宋体" w:hAnsi="宋体" w:eastAsia="宋体" w:cs="宋体"/>
                <w:i w:val="0"/>
                <w:iCs w:val="0"/>
                <w:color w:val="000000"/>
                <w:sz w:val="18"/>
                <w:szCs w:val="18"/>
                <w:u w:val="none"/>
              </w:rPr>
            </w:pPr>
          </w:p>
        </w:tc>
      </w:tr>
      <w:tr w14:paraId="60D2E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DBBA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4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0126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不锈钢字</w:t>
            </w:r>
          </w:p>
        </w:tc>
        <w:tc>
          <w:tcPr>
            <w:tcW w:w="12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5F6B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1.2毫米拉丝不锈金激光雕刻焊接做字</w:t>
            </w:r>
          </w:p>
        </w:tc>
        <w:tc>
          <w:tcPr>
            <w:tcW w:w="6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A7EC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按实际大小</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2EC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公分</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7EC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8B0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A50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550</w:t>
            </w:r>
          </w:p>
        </w:tc>
        <w:tc>
          <w:tcPr>
            <w:tcW w:w="7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C6AD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不足平方按公分算，高难度，高空安装费用视场地情况协定</w:t>
            </w:r>
          </w:p>
        </w:tc>
      </w:tr>
      <w:tr w14:paraId="7DAA2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431534">
            <w:pPr>
              <w:jc w:val="center"/>
              <w:rPr>
                <w:rFonts w:hint="eastAsia" w:ascii="宋体" w:hAnsi="宋体" w:eastAsia="宋体" w:cs="宋体"/>
                <w:i w:val="0"/>
                <w:iCs w:val="0"/>
                <w:color w:val="000000"/>
                <w:sz w:val="18"/>
                <w:szCs w:val="18"/>
                <w:u w:val="none"/>
              </w:rPr>
            </w:pP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785C00">
            <w:pPr>
              <w:jc w:val="center"/>
              <w:rPr>
                <w:rFonts w:hint="eastAsia" w:ascii="宋体" w:hAnsi="宋体" w:eastAsia="宋体" w:cs="宋体"/>
                <w:i w:val="0"/>
                <w:iCs w:val="0"/>
                <w:color w:val="000000"/>
                <w:sz w:val="18"/>
                <w:szCs w:val="18"/>
                <w:u w:val="none"/>
              </w:rPr>
            </w:pPr>
          </w:p>
        </w:tc>
        <w:tc>
          <w:tcPr>
            <w:tcW w:w="1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C24C6F">
            <w:pPr>
              <w:jc w:val="center"/>
              <w:rPr>
                <w:rFonts w:hint="eastAsia" w:ascii="宋体" w:hAnsi="宋体" w:eastAsia="宋体" w:cs="宋体"/>
                <w:i w:val="0"/>
                <w:iCs w:val="0"/>
                <w:color w:val="000000"/>
                <w:sz w:val="18"/>
                <w:szCs w:val="18"/>
                <w:u w:val="none"/>
              </w:rPr>
            </w:pP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AEFF0">
            <w:pPr>
              <w:jc w:val="center"/>
              <w:rPr>
                <w:rFonts w:hint="eastAsia" w:ascii="宋体" w:hAnsi="宋体" w:eastAsia="宋体" w:cs="宋体"/>
                <w:i w:val="0"/>
                <w:iCs w:val="0"/>
                <w:color w:val="000000"/>
                <w:sz w:val="18"/>
                <w:szCs w:val="18"/>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70D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平方米</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9EB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88A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E6A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c>
          <w:tcPr>
            <w:tcW w:w="7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C155A4">
            <w:pPr>
              <w:jc w:val="center"/>
              <w:rPr>
                <w:rFonts w:hint="eastAsia" w:ascii="宋体" w:hAnsi="宋体" w:eastAsia="宋体" w:cs="宋体"/>
                <w:i w:val="0"/>
                <w:iCs w:val="0"/>
                <w:color w:val="000000"/>
                <w:sz w:val="18"/>
                <w:szCs w:val="18"/>
                <w:u w:val="none"/>
              </w:rPr>
            </w:pPr>
          </w:p>
        </w:tc>
      </w:tr>
      <w:tr w14:paraId="5891D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5980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FD10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发光字</w:t>
            </w:r>
          </w:p>
        </w:tc>
        <w:tc>
          <w:tcPr>
            <w:tcW w:w="12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5401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发光面板，不锈钢包边</w:t>
            </w:r>
          </w:p>
        </w:tc>
        <w:tc>
          <w:tcPr>
            <w:tcW w:w="6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5102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按实际大小</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895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公分</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415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3D2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B2C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w:t>
            </w:r>
          </w:p>
        </w:tc>
        <w:tc>
          <w:tcPr>
            <w:tcW w:w="7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0ED3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不足平方按公分算，高难度，高空安装费用视场地情况协定</w:t>
            </w:r>
          </w:p>
        </w:tc>
      </w:tr>
      <w:tr w14:paraId="10549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BED3F8">
            <w:pPr>
              <w:jc w:val="center"/>
              <w:rPr>
                <w:rFonts w:hint="eastAsia" w:ascii="宋体" w:hAnsi="宋体" w:eastAsia="宋体" w:cs="宋体"/>
                <w:i w:val="0"/>
                <w:iCs w:val="0"/>
                <w:color w:val="000000"/>
                <w:sz w:val="18"/>
                <w:szCs w:val="18"/>
                <w:u w:val="none"/>
              </w:rPr>
            </w:pP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28951F">
            <w:pPr>
              <w:jc w:val="center"/>
              <w:rPr>
                <w:rFonts w:hint="eastAsia" w:ascii="宋体" w:hAnsi="宋体" w:eastAsia="宋体" w:cs="宋体"/>
                <w:i w:val="0"/>
                <w:iCs w:val="0"/>
                <w:color w:val="000000"/>
                <w:sz w:val="18"/>
                <w:szCs w:val="18"/>
                <w:u w:val="none"/>
              </w:rPr>
            </w:pPr>
          </w:p>
        </w:tc>
        <w:tc>
          <w:tcPr>
            <w:tcW w:w="1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44E91">
            <w:pPr>
              <w:jc w:val="center"/>
              <w:rPr>
                <w:rFonts w:hint="eastAsia" w:ascii="宋体" w:hAnsi="宋体" w:eastAsia="宋体" w:cs="宋体"/>
                <w:i w:val="0"/>
                <w:iCs w:val="0"/>
                <w:color w:val="000000"/>
                <w:sz w:val="18"/>
                <w:szCs w:val="18"/>
                <w:u w:val="none"/>
              </w:rPr>
            </w:pP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C107E8">
            <w:pPr>
              <w:jc w:val="center"/>
              <w:rPr>
                <w:rFonts w:hint="eastAsia" w:ascii="宋体" w:hAnsi="宋体" w:eastAsia="宋体" w:cs="宋体"/>
                <w:i w:val="0"/>
                <w:iCs w:val="0"/>
                <w:color w:val="000000"/>
                <w:sz w:val="18"/>
                <w:szCs w:val="18"/>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B0A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平方米</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FEC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A5E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1AF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w:t>
            </w:r>
          </w:p>
        </w:tc>
        <w:tc>
          <w:tcPr>
            <w:tcW w:w="7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F88E27">
            <w:pPr>
              <w:jc w:val="center"/>
              <w:rPr>
                <w:rFonts w:hint="eastAsia" w:ascii="宋体" w:hAnsi="宋体" w:eastAsia="宋体" w:cs="宋体"/>
                <w:i w:val="0"/>
                <w:iCs w:val="0"/>
                <w:color w:val="000000"/>
                <w:sz w:val="18"/>
                <w:szCs w:val="18"/>
                <w:u w:val="none"/>
              </w:rPr>
            </w:pPr>
          </w:p>
        </w:tc>
      </w:tr>
      <w:tr w14:paraId="172B1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9FE2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4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31DA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加厚型高清喷绘</w:t>
            </w:r>
          </w:p>
        </w:tc>
        <w:tc>
          <w:tcPr>
            <w:tcW w:w="12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96DF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黑底布或550喷绘布</w:t>
            </w:r>
          </w:p>
        </w:tc>
        <w:tc>
          <w:tcPr>
            <w:tcW w:w="6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A922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按实际大小</w:t>
            </w:r>
          </w:p>
        </w:tc>
        <w:tc>
          <w:tcPr>
            <w:tcW w:w="4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0005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平方米</w:t>
            </w:r>
          </w:p>
        </w:tc>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2A32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5D2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4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ED75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2800</w:t>
            </w:r>
          </w:p>
        </w:tc>
        <w:tc>
          <w:tcPr>
            <w:tcW w:w="7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92FE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设计、制作、运输、简易安装免费，复杂场地或加急另收费</w:t>
            </w:r>
          </w:p>
        </w:tc>
      </w:tr>
      <w:tr w14:paraId="10650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7FF566">
            <w:pPr>
              <w:jc w:val="center"/>
              <w:rPr>
                <w:rFonts w:hint="eastAsia" w:ascii="宋体" w:hAnsi="宋体" w:eastAsia="宋体" w:cs="宋体"/>
                <w:i w:val="0"/>
                <w:iCs w:val="0"/>
                <w:color w:val="000000"/>
                <w:sz w:val="18"/>
                <w:szCs w:val="18"/>
                <w:u w:val="none"/>
              </w:rPr>
            </w:pP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B4698">
            <w:pPr>
              <w:jc w:val="center"/>
              <w:rPr>
                <w:rFonts w:hint="eastAsia" w:ascii="宋体" w:hAnsi="宋体" w:eastAsia="宋体" w:cs="宋体"/>
                <w:i w:val="0"/>
                <w:iCs w:val="0"/>
                <w:color w:val="000000"/>
                <w:sz w:val="18"/>
                <w:szCs w:val="18"/>
                <w:u w:val="none"/>
              </w:rPr>
            </w:pPr>
          </w:p>
        </w:tc>
        <w:tc>
          <w:tcPr>
            <w:tcW w:w="1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8E9C7">
            <w:pPr>
              <w:jc w:val="center"/>
              <w:rPr>
                <w:rFonts w:hint="eastAsia" w:ascii="宋体" w:hAnsi="宋体" w:eastAsia="宋体" w:cs="宋体"/>
                <w:i w:val="0"/>
                <w:iCs w:val="0"/>
                <w:color w:val="000000"/>
                <w:sz w:val="18"/>
                <w:szCs w:val="18"/>
                <w:u w:val="none"/>
              </w:rPr>
            </w:pP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120459">
            <w:pPr>
              <w:jc w:val="center"/>
              <w:rPr>
                <w:rFonts w:hint="eastAsia" w:ascii="宋体" w:hAnsi="宋体" w:eastAsia="宋体" w:cs="宋体"/>
                <w:i w:val="0"/>
                <w:iCs w:val="0"/>
                <w:color w:val="000000"/>
                <w:sz w:val="18"/>
                <w:szCs w:val="18"/>
                <w:u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DC2B39">
            <w:pPr>
              <w:jc w:val="center"/>
              <w:rPr>
                <w:rFonts w:hint="eastAsia" w:ascii="宋体" w:hAnsi="宋体" w:eastAsia="宋体" w:cs="宋体"/>
                <w:i w:val="0"/>
                <w:iCs w:val="0"/>
                <w:color w:val="000000"/>
                <w:sz w:val="18"/>
                <w:szCs w:val="18"/>
                <w:u w:val="none"/>
              </w:rPr>
            </w:pPr>
          </w:p>
        </w:tc>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9B72DD">
            <w:pPr>
              <w:jc w:val="center"/>
              <w:rPr>
                <w:rFonts w:hint="eastAsia" w:ascii="宋体" w:hAnsi="宋体" w:eastAsia="宋体" w:cs="宋体"/>
                <w:i w:val="0"/>
                <w:iCs w:val="0"/>
                <w:color w:val="000000"/>
                <w:sz w:val="18"/>
                <w:szCs w:val="18"/>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32EAB">
            <w:pPr>
              <w:jc w:val="center"/>
              <w:rPr>
                <w:rFonts w:hint="eastAsia" w:ascii="宋体" w:hAnsi="宋体" w:eastAsia="宋体" w:cs="宋体"/>
                <w:i w:val="0"/>
                <w:iCs w:val="0"/>
                <w:color w:val="000000"/>
                <w:sz w:val="18"/>
                <w:szCs w:val="18"/>
                <w:u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B95BB">
            <w:pPr>
              <w:jc w:val="center"/>
              <w:rPr>
                <w:rFonts w:hint="eastAsia" w:ascii="宋体" w:hAnsi="宋体" w:eastAsia="宋体" w:cs="宋体"/>
                <w:i w:val="0"/>
                <w:iCs w:val="0"/>
                <w:color w:val="000000"/>
                <w:sz w:val="18"/>
                <w:szCs w:val="18"/>
                <w:u w:val="none"/>
              </w:rPr>
            </w:pPr>
          </w:p>
        </w:tc>
        <w:tc>
          <w:tcPr>
            <w:tcW w:w="7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23A9D">
            <w:pPr>
              <w:jc w:val="center"/>
              <w:rPr>
                <w:rFonts w:hint="eastAsia" w:ascii="宋体" w:hAnsi="宋体" w:eastAsia="宋体" w:cs="宋体"/>
                <w:i w:val="0"/>
                <w:iCs w:val="0"/>
                <w:color w:val="000000"/>
                <w:sz w:val="18"/>
                <w:szCs w:val="18"/>
                <w:u w:val="none"/>
              </w:rPr>
            </w:pPr>
          </w:p>
        </w:tc>
      </w:tr>
      <w:tr w14:paraId="0ADDF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CA0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AF3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户外油画布Uv彩印（宣绒布）</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741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油画布或宣绒布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Uv彩印</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FFF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按实际大小</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5ED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平方米</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C6C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776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018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7FD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设计、制作、运输、安装免费</w:t>
            </w:r>
          </w:p>
        </w:tc>
      </w:tr>
      <w:tr w14:paraId="76745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4186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4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BB3D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软膜灯箱</w:t>
            </w:r>
          </w:p>
        </w:tc>
        <w:tc>
          <w:tcPr>
            <w:tcW w:w="12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E54B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铝合金型材边框，LED发光模组 UV软膜画面</w:t>
            </w:r>
          </w:p>
        </w:tc>
        <w:tc>
          <w:tcPr>
            <w:tcW w:w="6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1E4B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按实际大小</w:t>
            </w:r>
          </w:p>
        </w:tc>
        <w:tc>
          <w:tcPr>
            <w:tcW w:w="4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611A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平方米</w:t>
            </w:r>
          </w:p>
        </w:tc>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1079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4A9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w:t>
            </w:r>
          </w:p>
        </w:tc>
        <w:tc>
          <w:tcPr>
            <w:tcW w:w="4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514D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4096</w:t>
            </w:r>
          </w:p>
        </w:tc>
        <w:tc>
          <w:tcPr>
            <w:tcW w:w="7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55C0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设计、制作、运输、简易安装免费，复杂场地另收费</w:t>
            </w:r>
          </w:p>
        </w:tc>
      </w:tr>
      <w:tr w14:paraId="07CF6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A48016">
            <w:pPr>
              <w:jc w:val="center"/>
              <w:rPr>
                <w:rFonts w:hint="eastAsia" w:ascii="宋体" w:hAnsi="宋体" w:eastAsia="宋体" w:cs="宋体"/>
                <w:i w:val="0"/>
                <w:iCs w:val="0"/>
                <w:color w:val="000000"/>
                <w:sz w:val="18"/>
                <w:szCs w:val="18"/>
                <w:u w:val="none"/>
              </w:rPr>
            </w:pP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62A2EA">
            <w:pPr>
              <w:jc w:val="center"/>
              <w:rPr>
                <w:rFonts w:hint="eastAsia" w:ascii="宋体" w:hAnsi="宋体" w:eastAsia="宋体" w:cs="宋体"/>
                <w:i w:val="0"/>
                <w:iCs w:val="0"/>
                <w:color w:val="000000"/>
                <w:sz w:val="18"/>
                <w:szCs w:val="18"/>
                <w:u w:val="none"/>
              </w:rPr>
            </w:pPr>
          </w:p>
        </w:tc>
        <w:tc>
          <w:tcPr>
            <w:tcW w:w="1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71EA24">
            <w:pPr>
              <w:jc w:val="center"/>
              <w:rPr>
                <w:rFonts w:hint="eastAsia" w:ascii="宋体" w:hAnsi="宋体" w:eastAsia="宋体" w:cs="宋体"/>
                <w:i w:val="0"/>
                <w:iCs w:val="0"/>
                <w:color w:val="000000"/>
                <w:sz w:val="18"/>
                <w:szCs w:val="18"/>
                <w:u w:val="none"/>
              </w:rPr>
            </w:pP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79232B">
            <w:pPr>
              <w:jc w:val="center"/>
              <w:rPr>
                <w:rFonts w:hint="eastAsia" w:ascii="宋体" w:hAnsi="宋体" w:eastAsia="宋体" w:cs="宋体"/>
                <w:i w:val="0"/>
                <w:iCs w:val="0"/>
                <w:color w:val="000000"/>
                <w:sz w:val="18"/>
                <w:szCs w:val="18"/>
                <w:u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0B2219">
            <w:pPr>
              <w:jc w:val="center"/>
              <w:rPr>
                <w:rFonts w:hint="eastAsia" w:ascii="宋体" w:hAnsi="宋体" w:eastAsia="宋体" w:cs="宋体"/>
                <w:i w:val="0"/>
                <w:iCs w:val="0"/>
                <w:color w:val="000000"/>
                <w:sz w:val="18"/>
                <w:szCs w:val="18"/>
                <w:u w:val="none"/>
              </w:rPr>
            </w:pPr>
          </w:p>
        </w:tc>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8DBEDA">
            <w:pPr>
              <w:jc w:val="center"/>
              <w:rPr>
                <w:rFonts w:hint="eastAsia" w:ascii="宋体" w:hAnsi="宋体" w:eastAsia="宋体" w:cs="宋体"/>
                <w:i w:val="0"/>
                <w:iCs w:val="0"/>
                <w:color w:val="000000"/>
                <w:sz w:val="18"/>
                <w:szCs w:val="18"/>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1A676">
            <w:pPr>
              <w:jc w:val="center"/>
              <w:rPr>
                <w:rFonts w:hint="eastAsia" w:ascii="宋体" w:hAnsi="宋体" w:eastAsia="宋体" w:cs="宋体"/>
                <w:i w:val="0"/>
                <w:iCs w:val="0"/>
                <w:color w:val="000000"/>
                <w:sz w:val="18"/>
                <w:szCs w:val="18"/>
                <w:u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5AFDE">
            <w:pPr>
              <w:jc w:val="center"/>
              <w:rPr>
                <w:rFonts w:hint="eastAsia" w:ascii="宋体" w:hAnsi="宋体" w:eastAsia="宋体" w:cs="宋体"/>
                <w:i w:val="0"/>
                <w:iCs w:val="0"/>
                <w:color w:val="000000"/>
                <w:sz w:val="18"/>
                <w:szCs w:val="18"/>
                <w:u w:val="none"/>
              </w:rPr>
            </w:pPr>
          </w:p>
        </w:tc>
        <w:tc>
          <w:tcPr>
            <w:tcW w:w="7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3B98D">
            <w:pPr>
              <w:jc w:val="center"/>
              <w:rPr>
                <w:rFonts w:hint="eastAsia" w:ascii="宋体" w:hAnsi="宋体" w:eastAsia="宋体" w:cs="宋体"/>
                <w:i w:val="0"/>
                <w:iCs w:val="0"/>
                <w:color w:val="000000"/>
                <w:sz w:val="18"/>
                <w:szCs w:val="18"/>
                <w:u w:val="none"/>
              </w:rPr>
            </w:pPr>
          </w:p>
        </w:tc>
      </w:tr>
      <w:tr w14:paraId="63036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8EB4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4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03CA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可移户外车贴</w:t>
            </w:r>
          </w:p>
        </w:tc>
        <w:tc>
          <w:tcPr>
            <w:tcW w:w="12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F409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黑胶车贴户外高清彩色打印</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952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0.5平方米以下</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D04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EE8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118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660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333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设计、制作、运输、安装免费</w:t>
            </w:r>
          </w:p>
        </w:tc>
      </w:tr>
      <w:tr w14:paraId="12D3F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6DB99">
            <w:pPr>
              <w:jc w:val="center"/>
              <w:rPr>
                <w:rFonts w:hint="eastAsia" w:ascii="宋体" w:hAnsi="宋体" w:eastAsia="宋体" w:cs="宋体"/>
                <w:i w:val="0"/>
                <w:iCs w:val="0"/>
                <w:color w:val="000000"/>
                <w:sz w:val="18"/>
                <w:szCs w:val="18"/>
                <w:u w:val="none"/>
              </w:rPr>
            </w:pP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509DBE">
            <w:pPr>
              <w:jc w:val="center"/>
              <w:rPr>
                <w:rFonts w:hint="eastAsia" w:ascii="宋体" w:hAnsi="宋体" w:eastAsia="宋体" w:cs="宋体"/>
                <w:i w:val="0"/>
                <w:iCs w:val="0"/>
                <w:color w:val="000000"/>
                <w:sz w:val="18"/>
                <w:szCs w:val="18"/>
                <w:u w:val="none"/>
              </w:rPr>
            </w:pPr>
          </w:p>
        </w:tc>
        <w:tc>
          <w:tcPr>
            <w:tcW w:w="1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1FC60">
            <w:pPr>
              <w:jc w:val="center"/>
              <w:rPr>
                <w:rFonts w:hint="eastAsia" w:ascii="宋体" w:hAnsi="宋体" w:eastAsia="宋体" w:cs="宋体"/>
                <w:i w:val="0"/>
                <w:iCs w:val="0"/>
                <w:color w:val="000000"/>
                <w:sz w:val="18"/>
                <w:szCs w:val="18"/>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0A8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0.5平方米以上</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5BA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平方米</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C4A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3A1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C73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2250</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F94F3">
            <w:pPr>
              <w:jc w:val="center"/>
              <w:rPr>
                <w:rFonts w:hint="eastAsia" w:ascii="宋体" w:hAnsi="宋体" w:eastAsia="宋体" w:cs="宋体"/>
                <w:i w:val="0"/>
                <w:iCs w:val="0"/>
                <w:color w:val="000000"/>
                <w:sz w:val="18"/>
                <w:szCs w:val="18"/>
                <w:u w:val="none"/>
              </w:rPr>
            </w:pPr>
          </w:p>
        </w:tc>
      </w:tr>
      <w:tr w14:paraId="55D41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AC14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2311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户外反光膜贴</w:t>
            </w:r>
          </w:p>
        </w:tc>
        <w:tc>
          <w:tcPr>
            <w:tcW w:w="12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E25D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广告级反光膜 高清彩色打印</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066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0.5平方米以下</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179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959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93C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15B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1750</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0EF09">
            <w:pPr>
              <w:jc w:val="center"/>
              <w:rPr>
                <w:rFonts w:hint="eastAsia" w:ascii="宋体" w:hAnsi="宋体" w:eastAsia="宋体" w:cs="宋体"/>
                <w:i w:val="0"/>
                <w:iCs w:val="0"/>
                <w:color w:val="000000"/>
                <w:sz w:val="18"/>
                <w:szCs w:val="18"/>
                <w:u w:val="none"/>
              </w:rPr>
            </w:pPr>
          </w:p>
        </w:tc>
      </w:tr>
      <w:tr w14:paraId="506ED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299F2">
            <w:pPr>
              <w:jc w:val="center"/>
              <w:rPr>
                <w:rFonts w:hint="eastAsia" w:ascii="宋体" w:hAnsi="宋体" w:eastAsia="宋体" w:cs="宋体"/>
                <w:i w:val="0"/>
                <w:iCs w:val="0"/>
                <w:color w:val="000000"/>
                <w:sz w:val="18"/>
                <w:szCs w:val="18"/>
                <w:u w:val="none"/>
              </w:rPr>
            </w:pP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8AE2B0">
            <w:pPr>
              <w:jc w:val="center"/>
              <w:rPr>
                <w:rFonts w:hint="eastAsia" w:ascii="宋体" w:hAnsi="宋体" w:eastAsia="宋体" w:cs="宋体"/>
                <w:i w:val="0"/>
                <w:iCs w:val="0"/>
                <w:color w:val="000000"/>
                <w:sz w:val="18"/>
                <w:szCs w:val="18"/>
                <w:u w:val="none"/>
              </w:rPr>
            </w:pPr>
          </w:p>
        </w:tc>
        <w:tc>
          <w:tcPr>
            <w:tcW w:w="1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68D16C">
            <w:pPr>
              <w:jc w:val="center"/>
              <w:rPr>
                <w:rFonts w:hint="eastAsia" w:ascii="宋体" w:hAnsi="宋体" w:eastAsia="宋体" w:cs="宋体"/>
                <w:i w:val="0"/>
                <w:iCs w:val="0"/>
                <w:color w:val="000000"/>
                <w:sz w:val="18"/>
                <w:szCs w:val="18"/>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044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0.5平方米以上</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CA5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平方米</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3F3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04D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C9A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3250</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8EB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设计、制作、运输、安装免费</w:t>
            </w:r>
          </w:p>
        </w:tc>
      </w:tr>
      <w:tr w14:paraId="7FE96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E348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4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4243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耐磨地贴，玻璃透明膜</w:t>
            </w:r>
          </w:p>
        </w:tc>
        <w:tc>
          <w:tcPr>
            <w:tcW w:w="12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B061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加厚车贴彩印+斜纹膜</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91F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0.5平方米以下</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072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00B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EAE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4FB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931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设计、制作、运输、安装免费</w:t>
            </w:r>
          </w:p>
        </w:tc>
      </w:tr>
      <w:tr w14:paraId="048C0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E242C6">
            <w:pPr>
              <w:jc w:val="center"/>
              <w:rPr>
                <w:rFonts w:hint="eastAsia" w:ascii="宋体" w:hAnsi="宋体" w:eastAsia="宋体" w:cs="宋体"/>
                <w:i w:val="0"/>
                <w:iCs w:val="0"/>
                <w:color w:val="000000"/>
                <w:sz w:val="18"/>
                <w:szCs w:val="18"/>
                <w:u w:val="none"/>
              </w:rPr>
            </w:pP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D083AE">
            <w:pPr>
              <w:jc w:val="center"/>
              <w:rPr>
                <w:rFonts w:hint="eastAsia" w:ascii="宋体" w:hAnsi="宋体" w:eastAsia="宋体" w:cs="宋体"/>
                <w:i w:val="0"/>
                <w:iCs w:val="0"/>
                <w:color w:val="000000"/>
                <w:sz w:val="18"/>
                <w:szCs w:val="18"/>
                <w:u w:val="none"/>
              </w:rPr>
            </w:pPr>
          </w:p>
        </w:tc>
        <w:tc>
          <w:tcPr>
            <w:tcW w:w="1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AB680C">
            <w:pPr>
              <w:jc w:val="center"/>
              <w:rPr>
                <w:rFonts w:hint="eastAsia" w:ascii="宋体" w:hAnsi="宋体" w:eastAsia="宋体" w:cs="宋体"/>
                <w:i w:val="0"/>
                <w:iCs w:val="0"/>
                <w:color w:val="000000"/>
                <w:sz w:val="18"/>
                <w:szCs w:val="18"/>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74E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0.5平方米以上</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F04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平方米</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B44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2D5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7B7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4200</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C3B5E">
            <w:pPr>
              <w:jc w:val="center"/>
              <w:rPr>
                <w:rFonts w:hint="eastAsia" w:ascii="宋体" w:hAnsi="宋体" w:eastAsia="宋体" w:cs="宋体"/>
                <w:i w:val="0"/>
                <w:iCs w:val="0"/>
                <w:color w:val="000000"/>
                <w:sz w:val="18"/>
                <w:szCs w:val="18"/>
                <w:u w:val="none"/>
              </w:rPr>
            </w:pPr>
          </w:p>
        </w:tc>
      </w:tr>
      <w:tr w14:paraId="5D550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CA52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4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5DC7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户外写真/海报</w:t>
            </w:r>
          </w:p>
        </w:tc>
        <w:tc>
          <w:tcPr>
            <w:tcW w:w="12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9143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户外写真高清打印背胶或海报 复膜</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AE4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0.5平方米以下</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00E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24C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B1C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C8F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780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设计、制作、运输安装免费</w:t>
            </w:r>
          </w:p>
        </w:tc>
      </w:tr>
      <w:tr w14:paraId="674D8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607D8D">
            <w:pPr>
              <w:jc w:val="center"/>
              <w:rPr>
                <w:rFonts w:hint="eastAsia" w:ascii="宋体" w:hAnsi="宋体" w:eastAsia="宋体" w:cs="宋体"/>
                <w:i w:val="0"/>
                <w:iCs w:val="0"/>
                <w:color w:val="000000"/>
                <w:sz w:val="18"/>
                <w:szCs w:val="18"/>
                <w:u w:val="none"/>
              </w:rPr>
            </w:pP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BE03C5">
            <w:pPr>
              <w:jc w:val="center"/>
              <w:rPr>
                <w:rFonts w:hint="eastAsia" w:ascii="宋体" w:hAnsi="宋体" w:eastAsia="宋体" w:cs="宋体"/>
                <w:i w:val="0"/>
                <w:iCs w:val="0"/>
                <w:color w:val="000000"/>
                <w:sz w:val="18"/>
                <w:szCs w:val="18"/>
                <w:u w:val="none"/>
              </w:rPr>
            </w:pPr>
          </w:p>
        </w:tc>
        <w:tc>
          <w:tcPr>
            <w:tcW w:w="1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314D19">
            <w:pPr>
              <w:jc w:val="center"/>
              <w:rPr>
                <w:rFonts w:hint="eastAsia" w:ascii="宋体" w:hAnsi="宋体" w:eastAsia="宋体" w:cs="宋体"/>
                <w:i w:val="0"/>
                <w:iCs w:val="0"/>
                <w:color w:val="000000"/>
                <w:sz w:val="18"/>
                <w:szCs w:val="18"/>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5FE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0.5平方米以上</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FEC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平方米</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268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E2A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416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3500</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B80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设计、制作、运输安装免费</w:t>
            </w:r>
          </w:p>
        </w:tc>
      </w:tr>
      <w:tr w14:paraId="685AA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478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8D8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展板制作</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469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户外写真复膜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裱超卡板</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D80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按实际大小</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235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平方米</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B30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77F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769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6500</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CAC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不起泡的，不变色的，防水，设计、制作、运输安装免费</w:t>
            </w:r>
          </w:p>
        </w:tc>
      </w:tr>
      <w:tr w14:paraId="5619F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EA0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6EA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不锈钢宣传栏</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DDD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1.2毫米厚不锈钢边框，中间箱体造型，内置1公分PVC底板，耐力板面板，10*10公分立柱，水泥预埋，含顶篷</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C17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广告画面2.4米X1.2米</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1E7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5A4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5D9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6A2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9600</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811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设计、制作、运输安装免费</w:t>
            </w:r>
          </w:p>
        </w:tc>
      </w:tr>
      <w:tr w14:paraId="2C0CE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F81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E3F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硬塑胶小边条</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091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塑料型材，展板边条</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F6D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按实际长度</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CF2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A20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7A0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2E2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9D8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制作、运输安装免费</w:t>
            </w:r>
          </w:p>
        </w:tc>
      </w:tr>
      <w:tr w14:paraId="504AE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1" w:type="pct"/>
            <w:tcBorders>
              <w:top w:val="nil"/>
              <w:left w:val="single" w:color="000000" w:sz="4" w:space="0"/>
              <w:bottom w:val="single" w:color="000000" w:sz="4" w:space="0"/>
              <w:right w:val="single" w:color="000000" w:sz="4" w:space="0"/>
            </w:tcBorders>
            <w:shd w:val="clear" w:color="auto" w:fill="auto"/>
            <w:vAlign w:val="center"/>
          </w:tcPr>
          <w:p w14:paraId="45D146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480" w:type="pct"/>
            <w:tcBorders>
              <w:top w:val="nil"/>
              <w:left w:val="single" w:color="000000" w:sz="4" w:space="0"/>
              <w:bottom w:val="single" w:color="000000" w:sz="4" w:space="0"/>
              <w:right w:val="single" w:color="000000" w:sz="4" w:space="0"/>
            </w:tcBorders>
            <w:shd w:val="clear" w:color="auto" w:fill="auto"/>
            <w:vAlign w:val="center"/>
          </w:tcPr>
          <w:p w14:paraId="552EE1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桁架出租与搭建</w:t>
            </w:r>
          </w:p>
        </w:tc>
        <w:tc>
          <w:tcPr>
            <w:tcW w:w="1261" w:type="pct"/>
            <w:tcBorders>
              <w:top w:val="nil"/>
              <w:left w:val="single" w:color="000000" w:sz="4" w:space="0"/>
              <w:bottom w:val="single" w:color="000000" w:sz="4" w:space="0"/>
              <w:right w:val="single" w:color="000000" w:sz="4" w:space="0"/>
            </w:tcBorders>
            <w:shd w:val="clear" w:color="auto" w:fill="auto"/>
            <w:vAlign w:val="center"/>
          </w:tcPr>
          <w:p w14:paraId="1982A7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桁架搭建与拆除</w:t>
            </w:r>
          </w:p>
        </w:tc>
        <w:tc>
          <w:tcPr>
            <w:tcW w:w="689" w:type="pct"/>
            <w:tcBorders>
              <w:top w:val="nil"/>
              <w:left w:val="single" w:color="000000" w:sz="4" w:space="0"/>
              <w:bottom w:val="single" w:color="000000" w:sz="4" w:space="0"/>
              <w:right w:val="single" w:color="000000" w:sz="4" w:space="0"/>
            </w:tcBorders>
            <w:shd w:val="clear" w:color="auto" w:fill="auto"/>
            <w:vAlign w:val="center"/>
          </w:tcPr>
          <w:p w14:paraId="0C937E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按实际尺寸</w:t>
            </w:r>
          </w:p>
        </w:tc>
        <w:tc>
          <w:tcPr>
            <w:tcW w:w="403" w:type="pct"/>
            <w:tcBorders>
              <w:top w:val="nil"/>
              <w:left w:val="single" w:color="000000" w:sz="4" w:space="0"/>
              <w:bottom w:val="single" w:color="000000" w:sz="4" w:space="0"/>
              <w:right w:val="single" w:color="000000" w:sz="4" w:space="0"/>
            </w:tcBorders>
            <w:shd w:val="clear" w:color="auto" w:fill="auto"/>
            <w:vAlign w:val="center"/>
          </w:tcPr>
          <w:p w14:paraId="02948D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388" w:type="pct"/>
            <w:tcBorders>
              <w:top w:val="nil"/>
              <w:left w:val="single" w:color="000000" w:sz="4" w:space="0"/>
              <w:bottom w:val="single" w:color="000000" w:sz="4" w:space="0"/>
              <w:right w:val="single" w:color="000000" w:sz="4" w:space="0"/>
            </w:tcBorders>
            <w:shd w:val="clear" w:color="auto" w:fill="auto"/>
            <w:vAlign w:val="center"/>
          </w:tcPr>
          <w:p w14:paraId="427859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396" w:type="pct"/>
            <w:tcBorders>
              <w:top w:val="nil"/>
              <w:left w:val="single" w:color="000000" w:sz="4" w:space="0"/>
              <w:bottom w:val="single" w:color="000000" w:sz="4" w:space="0"/>
              <w:right w:val="single" w:color="000000" w:sz="4" w:space="0"/>
            </w:tcBorders>
            <w:shd w:val="clear" w:color="auto" w:fill="auto"/>
            <w:noWrap/>
            <w:vAlign w:val="center"/>
          </w:tcPr>
          <w:p w14:paraId="3C8D68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03" w:type="pct"/>
            <w:tcBorders>
              <w:top w:val="nil"/>
              <w:left w:val="single" w:color="000000" w:sz="4" w:space="0"/>
              <w:bottom w:val="single" w:color="000000" w:sz="4" w:space="0"/>
              <w:right w:val="single" w:color="000000" w:sz="4" w:space="0"/>
            </w:tcBorders>
            <w:shd w:val="clear" w:color="auto" w:fill="auto"/>
            <w:vAlign w:val="center"/>
          </w:tcPr>
          <w:p w14:paraId="6A913C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735" w:type="pct"/>
            <w:tcBorders>
              <w:top w:val="nil"/>
              <w:left w:val="single" w:color="000000" w:sz="4" w:space="0"/>
              <w:bottom w:val="single" w:color="000000" w:sz="4" w:space="0"/>
              <w:right w:val="single" w:color="000000" w:sz="4" w:space="0"/>
            </w:tcBorders>
            <w:shd w:val="clear" w:color="auto" w:fill="auto"/>
            <w:vAlign w:val="center"/>
          </w:tcPr>
          <w:p w14:paraId="4CFF37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一次活动五天的费用</w:t>
            </w:r>
          </w:p>
        </w:tc>
      </w:tr>
      <w:tr w14:paraId="590D9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7DAA82">
            <w:pPr>
              <w:jc w:val="center"/>
              <w:rPr>
                <w:rFonts w:hint="eastAsia" w:ascii="宋体" w:hAnsi="宋体" w:eastAsia="宋体" w:cs="宋体"/>
                <w:i w:val="0"/>
                <w:iCs w:val="0"/>
                <w:color w:val="000000"/>
                <w:sz w:val="18"/>
                <w:szCs w:val="18"/>
                <w:u w:val="none"/>
              </w:rPr>
            </w:pPr>
          </w:p>
        </w:tc>
        <w:tc>
          <w:tcPr>
            <w:tcW w:w="4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C8F0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彩旗订制</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C05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旗布面料，图文丝印，或彩色打印，手工缝制</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875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3号旗（192X128CM）</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155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E3C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E55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CCE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7B2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设计、制作、运输、安装免费</w:t>
            </w:r>
          </w:p>
        </w:tc>
      </w:tr>
      <w:tr w14:paraId="5848C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934A84">
            <w:pPr>
              <w:jc w:val="center"/>
              <w:rPr>
                <w:rFonts w:hint="eastAsia" w:ascii="宋体" w:hAnsi="宋体" w:eastAsia="宋体" w:cs="宋体"/>
                <w:i w:val="0"/>
                <w:iCs w:val="0"/>
                <w:color w:val="000000"/>
                <w:sz w:val="18"/>
                <w:szCs w:val="18"/>
                <w:u w:val="none"/>
              </w:rPr>
            </w:pP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AF1EB2">
            <w:pPr>
              <w:jc w:val="center"/>
              <w:rPr>
                <w:rFonts w:hint="eastAsia" w:ascii="宋体" w:hAnsi="宋体" w:eastAsia="宋体" w:cs="宋体"/>
                <w:i w:val="0"/>
                <w:iCs w:val="0"/>
                <w:color w:val="000000"/>
                <w:sz w:val="18"/>
                <w:szCs w:val="18"/>
                <w:u w:val="none"/>
              </w:rPr>
            </w:pP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6BB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旗布面料，图文丝印，或彩色打印，手工缝制</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CF6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2号旗（240X160CM）</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769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193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B68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D69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2400</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3BB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设计、制作、运输、安装免费</w:t>
            </w:r>
          </w:p>
        </w:tc>
      </w:tr>
      <w:tr w14:paraId="0660A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878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A42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门牌</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4AE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铝合金型材边框和底座 文字丝印，</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ED5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320mmX150mm</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B3A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FD0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0BE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1BC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7500</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185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设计、制作、运输安装免费</w:t>
            </w:r>
          </w:p>
        </w:tc>
      </w:tr>
      <w:tr w14:paraId="3AD29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54B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23C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床头牌</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5B7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足3mm厚亚克力+UV平板打印或喷漆丝印</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3A327">
            <w:pPr>
              <w:jc w:val="center"/>
              <w:rPr>
                <w:rFonts w:hint="eastAsia" w:ascii="宋体" w:hAnsi="宋体" w:eastAsia="宋体" w:cs="宋体"/>
                <w:i w:val="0"/>
                <w:iCs w:val="0"/>
                <w:color w:val="000000"/>
                <w:sz w:val="18"/>
                <w:szCs w:val="18"/>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CB9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66D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F9E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0D6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3CA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设计、制作、运输安装免费</w:t>
            </w:r>
          </w:p>
        </w:tc>
      </w:tr>
      <w:tr w14:paraId="7E79D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5DE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B35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楼层导示牌</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974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铝合金型材边框和底座 文字丝印</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7B46B">
            <w:pPr>
              <w:jc w:val="center"/>
              <w:rPr>
                <w:rFonts w:hint="eastAsia" w:ascii="宋体" w:hAnsi="宋体" w:eastAsia="宋体" w:cs="宋体"/>
                <w:i w:val="0"/>
                <w:iCs w:val="0"/>
                <w:color w:val="000000"/>
                <w:sz w:val="18"/>
                <w:szCs w:val="18"/>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87A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FC5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494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E6A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4750</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B7C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设计、制作、运输安装免费</w:t>
            </w:r>
          </w:p>
        </w:tc>
      </w:tr>
      <w:tr w14:paraId="4FA78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D0AC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4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4514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门号牌</w:t>
            </w:r>
          </w:p>
        </w:tc>
        <w:tc>
          <w:tcPr>
            <w:tcW w:w="12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7178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亚克力Uv彩印雕刻</w:t>
            </w:r>
          </w:p>
        </w:tc>
        <w:tc>
          <w:tcPr>
            <w:tcW w:w="6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53FC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150mmX100mm</w:t>
            </w:r>
          </w:p>
        </w:tc>
        <w:tc>
          <w:tcPr>
            <w:tcW w:w="4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3F40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D617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D26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4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DA32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4950</w:t>
            </w:r>
          </w:p>
        </w:tc>
        <w:tc>
          <w:tcPr>
            <w:tcW w:w="7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FCA5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含设计、制作、运输、安装</w:t>
            </w:r>
          </w:p>
        </w:tc>
      </w:tr>
      <w:tr w14:paraId="093A7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771046">
            <w:pPr>
              <w:jc w:val="center"/>
              <w:rPr>
                <w:rFonts w:hint="eastAsia" w:ascii="宋体" w:hAnsi="宋体" w:eastAsia="宋体" w:cs="宋体"/>
                <w:i w:val="0"/>
                <w:iCs w:val="0"/>
                <w:color w:val="000000"/>
                <w:sz w:val="18"/>
                <w:szCs w:val="18"/>
                <w:u w:val="none"/>
              </w:rPr>
            </w:pP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57F982">
            <w:pPr>
              <w:jc w:val="center"/>
              <w:rPr>
                <w:rFonts w:hint="eastAsia" w:ascii="宋体" w:hAnsi="宋体" w:eastAsia="宋体" w:cs="宋体"/>
                <w:i w:val="0"/>
                <w:iCs w:val="0"/>
                <w:color w:val="000000"/>
                <w:sz w:val="18"/>
                <w:szCs w:val="18"/>
                <w:u w:val="none"/>
              </w:rPr>
            </w:pPr>
          </w:p>
        </w:tc>
        <w:tc>
          <w:tcPr>
            <w:tcW w:w="1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104C78">
            <w:pPr>
              <w:jc w:val="center"/>
              <w:rPr>
                <w:rFonts w:hint="eastAsia" w:ascii="宋体" w:hAnsi="宋体" w:eastAsia="宋体" w:cs="宋体"/>
                <w:i w:val="0"/>
                <w:iCs w:val="0"/>
                <w:color w:val="000000"/>
                <w:sz w:val="18"/>
                <w:szCs w:val="18"/>
                <w:u w:val="none"/>
              </w:rPr>
            </w:pP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EA079B">
            <w:pPr>
              <w:jc w:val="center"/>
              <w:rPr>
                <w:rFonts w:hint="eastAsia" w:ascii="宋体" w:hAnsi="宋体" w:eastAsia="宋体" w:cs="宋体"/>
                <w:i w:val="0"/>
                <w:iCs w:val="0"/>
                <w:color w:val="000000"/>
                <w:sz w:val="18"/>
                <w:szCs w:val="18"/>
                <w:u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8A389E">
            <w:pPr>
              <w:jc w:val="center"/>
              <w:rPr>
                <w:rFonts w:hint="eastAsia" w:ascii="宋体" w:hAnsi="宋体" w:eastAsia="宋体" w:cs="宋体"/>
                <w:i w:val="0"/>
                <w:iCs w:val="0"/>
                <w:color w:val="000000"/>
                <w:sz w:val="18"/>
                <w:szCs w:val="18"/>
                <w:u w:val="none"/>
              </w:rPr>
            </w:pPr>
          </w:p>
        </w:tc>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B7711A">
            <w:pPr>
              <w:jc w:val="center"/>
              <w:rPr>
                <w:rFonts w:hint="eastAsia" w:ascii="宋体" w:hAnsi="宋体" w:eastAsia="宋体" w:cs="宋体"/>
                <w:i w:val="0"/>
                <w:iCs w:val="0"/>
                <w:color w:val="000000"/>
                <w:sz w:val="18"/>
                <w:szCs w:val="18"/>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EE3FE">
            <w:pPr>
              <w:jc w:val="center"/>
              <w:rPr>
                <w:rFonts w:hint="eastAsia" w:ascii="宋体" w:hAnsi="宋体" w:eastAsia="宋体" w:cs="宋体"/>
                <w:i w:val="0"/>
                <w:iCs w:val="0"/>
                <w:color w:val="000000"/>
                <w:sz w:val="18"/>
                <w:szCs w:val="18"/>
                <w:u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7BD25C">
            <w:pPr>
              <w:jc w:val="center"/>
              <w:rPr>
                <w:rFonts w:hint="eastAsia" w:ascii="宋体" w:hAnsi="宋体" w:eastAsia="宋体" w:cs="宋体"/>
                <w:i w:val="0"/>
                <w:iCs w:val="0"/>
                <w:color w:val="000000"/>
                <w:sz w:val="18"/>
                <w:szCs w:val="18"/>
                <w:u w:val="none"/>
              </w:rPr>
            </w:pPr>
          </w:p>
        </w:tc>
        <w:tc>
          <w:tcPr>
            <w:tcW w:w="7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520E3E">
            <w:pPr>
              <w:jc w:val="center"/>
              <w:rPr>
                <w:rFonts w:hint="eastAsia" w:ascii="宋体" w:hAnsi="宋体" w:eastAsia="宋体" w:cs="宋体"/>
                <w:i w:val="0"/>
                <w:iCs w:val="0"/>
                <w:color w:val="000000"/>
                <w:sz w:val="18"/>
                <w:szCs w:val="18"/>
                <w:u w:val="none"/>
              </w:rPr>
            </w:pPr>
          </w:p>
        </w:tc>
      </w:tr>
      <w:tr w14:paraId="26CDC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FF22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663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袖标</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E4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红色棉布手工缝制 双面丝印</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34F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380mm*120mm</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77B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4D7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758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E47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6250</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FD1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含设计、制作、运输</w:t>
            </w:r>
          </w:p>
        </w:tc>
      </w:tr>
      <w:tr w14:paraId="54677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85BF69">
            <w:pPr>
              <w:jc w:val="center"/>
              <w:rPr>
                <w:rFonts w:hint="eastAsia" w:ascii="宋体" w:hAnsi="宋体" w:eastAsia="宋体" w:cs="宋体"/>
                <w:i w:val="0"/>
                <w:iCs w:val="0"/>
                <w:color w:val="000000"/>
                <w:sz w:val="18"/>
                <w:szCs w:val="18"/>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119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亚克力工号牌</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ED9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双层，亚克力彩印激光雕刻，</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62A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100mm大小</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131CB">
            <w:pPr>
              <w:jc w:val="center"/>
              <w:rPr>
                <w:rFonts w:hint="eastAsia" w:ascii="宋体" w:hAnsi="宋体" w:eastAsia="宋体" w:cs="宋体"/>
                <w:i w:val="0"/>
                <w:iCs w:val="0"/>
                <w:color w:val="000000"/>
                <w:sz w:val="18"/>
                <w:szCs w:val="18"/>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BC2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650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1D0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D5CFE">
            <w:pPr>
              <w:jc w:val="center"/>
              <w:rPr>
                <w:rFonts w:hint="eastAsia" w:ascii="宋体" w:hAnsi="宋体" w:eastAsia="宋体" w:cs="宋体"/>
                <w:i w:val="0"/>
                <w:iCs w:val="0"/>
                <w:color w:val="000000"/>
                <w:sz w:val="18"/>
                <w:szCs w:val="18"/>
                <w:u w:val="none"/>
              </w:rPr>
            </w:pPr>
          </w:p>
        </w:tc>
      </w:tr>
      <w:tr w14:paraId="0A678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CEF0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9C2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双面工作证</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101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80丝厚PVc材质 双面彩印 打孔，含 挂绳</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A14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120mmX80mm</w:t>
            </w:r>
          </w:p>
        </w:tc>
        <w:tc>
          <w:tcPr>
            <w:tcW w:w="4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9FEC36">
            <w:pPr>
              <w:jc w:val="center"/>
              <w:rPr>
                <w:rFonts w:hint="eastAsia" w:ascii="宋体" w:hAnsi="宋体" w:eastAsia="宋体" w:cs="宋体"/>
                <w:i w:val="0"/>
                <w:iCs w:val="0"/>
                <w:color w:val="000000"/>
                <w:sz w:val="18"/>
                <w:szCs w:val="18"/>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6FC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272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EAC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7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826EF4">
            <w:pPr>
              <w:jc w:val="center"/>
              <w:rPr>
                <w:rFonts w:hint="eastAsia" w:ascii="宋体" w:hAnsi="宋体" w:eastAsia="宋体" w:cs="宋体"/>
                <w:i w:val="0"/>
                <w:iCs w:val="0"/>
                <w:color w:val="000000"/>
                <w:sz w:val="18"/>
                <w:szCs w:val="18"/>
                <w:u w:val="none"/>
              </w:rPr>
            </w:pPr>
          </w:p>
        </w:tc>
      </w:tr>
      <w:tr w14:paraId="25412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D97CEC">
            <w:pPr>
              <w:jc w:val="center"/>
              <w:rPr>
                <w:rFonts w:hint="eastAsia" w:ascii="宋体" w:hAnsi="宋体" w:eastAsia="宋体" w:cs="宋体"/>
                <w:i w:val="0"/>
                <w:iCs w:val="0"/>
                <w:color w:val="000000"/>
                <w:sz w:val="18"/>
                <w:szCs w:val="18"/>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172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PVC工牌含IC芯片</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896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80丝厚PVc材质 双面彩印 打孔，含芯片植入、 挂绳</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DA2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120mmX80mm</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40EEFF">
            <w:pPr>
              <w:jc w:val="center"/>
              <w:rPr>
                <w:rFonts w:hint="eastAsia" w:ascii="宋体" w:hAnsi="宋体" w:eastAsia="宋体" w:cs="宋体"/>
                <w:i w:val="0"/>
                <w:iCs w:val="0"/>
                <w:color w:val="000000"/>
                <w:sz w:val="18"/>
                <w:szCs w:val="18"/>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6D84A">
            <w:pPr>
              <w:jc w:val="center"/>
              <w:rPr>
                <w:rFonts w:hint="eastAsia" w:ascii="宋体" w:hAnsi="宋体" w:eastAsia="宋体" w:cs="宋体"/>
                <w:i w:val="0"/>
                <w:iCs w:val="0"/>
                <w:color w:val="000000"/>
                <w:sz w:val="18"/>
                <w:szCs w:val="18"/>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076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9B86D">
            <w:pPr>
              <w:jc w:val="center"/>
              <w:rPr>
                <w:rFonts w:hint="eastAsia" w:ascii="宋体" w:hAnsi="宋体" w:eastAsia="宋体" w:cs="宋体"/>
                <w:i w:val="0"/>
                <w:iCs w:val="0"/>
                <w:color w:val="000000"/>
                <w:sz w:val="18"/>
                <w:szCs w:val="18"/>
                <w:u w:val="none"/>
              </w:rPr>
            </w:pPr>
          </w:p>
        </w:tc>
        <w:tc>
          <w:tcPr>
            <w:tcW w:w="7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FE3D5B">
            <w:pPr>
              <w:jc w:val="center"/>
              <w:rPr>
                <w:rFonts w:hint="eastAsia" w:ascii="宋体" w:hAnsi="宋体" w:eastAsia="宋体" w:cs="宋体"/>
                <w:i w:val="0"/>
                <w:iCs w:val="0"/>
                <w:color w:val="000000"/>
                <w:sz w:val="18"/>
                <w:szCs w:val="18"/>
                <w:u w:val="none"/>
              </w:rPr>
            </w:pPr>
          </w:p>
        </w:tc>
      </w:tr>
      <w:tr w14:paraId="49741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DB10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8E8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工作证外壳+内页</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869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硬塑胶外壳，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内页200克铜板纸彩印</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6E5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120mmX80mm</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27CC1">
            <w:pPr>
              <w:jc w:val="center"/>
              <w:rPr>
                <w:rFonts w:hint="eastAsia" w:ascii="宋体" w:hAnsi="宋体" w:eastAsia="宋体" w:cs="宋体"/>
                <w:i w:val="0"/>
                <w:iCs w:val="0"/>
                <w:color w:val="000000"/>
                <w:sz w:val="18"/>
                <w:szCs w:val="18"/>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99B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B26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D99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D3CDC">
            <w:pPr>
              <w:jc w:val="center"/>
              <w:rPr>
                <w:rFonts w:hint="eastAsia" w:ascii="宋体" w:hAnsi="宋体" w:eastAsia="宋体" w:cs="宋体"/>
                <w:i w:val="0"/>
                <w:iCs w:val="0"/>
                <w:color w:val="000000"/>
                <w:sz w:val="18"/>
                <w:szCs w:val="18"/>
                <w:u w:val="none"/>
              </w:rPr>
            </w:pPr>
          </w:p>
        </w:tc>
      </w:tr>
      <w:tr w14:paraId="60B40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9A8383">
            <w:pPr>
              <w:jc w:val="center"/>
              <w:rPr>
                <w:rFonts w:hint="eastAsia" w:ascii="宋体" w:hAnsi="宋体" w:eastAsia="宋体" w:cs="宋体"/>
                <w:i w:val="0"/>
                <w:iCs w:val="0"/>
                <w:color w:val="000000"/>
                <w:sz w:val="18"/>
                <w:szCs w:val="18"/>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2F9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不锈钢折盒腐蚀奖牌</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C41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1.2毫米，拉丝不锈钢折盒成型 表面化学腐蚀做字,烤漆</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96A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600mmX400mm</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C2E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5A6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694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CEB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8500</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EE1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含设计、制作、运输、安装</w:t>
            </w:r>
          </w:p>
        </w:tc>
      </w:tr>
      <w:tr w14:paraId="5DB56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8AED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A9B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钛金折盒腐蚀奖牌</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8C5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1.2毫米，钛金板折盒表面化学腐蚀做字,烤漆</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6FE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600mmX400mm</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46B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DB8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912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99A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517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设计、制作、运输安装免费</w:t>
            </w:r>
          </w:p>
        </w:tc>
      </w:tr>
      <w:tr w14:paraId="32470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B5F336">
            <w:pPr>
              <w:jc w:val="center"/>
              <w:rPr>
                <w:rFonts w:hint="eastAsia" w:ascii="宋体" w:hAnsi="宋体" w:eastAsia="宋体" w:cs="宋体"/>
                <w:i w:val="0"/>
                <w:iCs w:val="0"/>
                <w:color w:val="000000"/>
                <w:sz w:val="18"/>
                <w:szCs w:val="18"/>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D1D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红木底金（银）铂纸奖牌</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B24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红木底板,表层金（银）铂纸激光彩印</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83E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600mmX400mm</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F1E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6A7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768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A20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A48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含设计、制作、运输、安装</w:t>
            </w:r>
          </w:p>
        </w:tc>
      </w:tr>
      <w:tr w14:paraId="2E4A0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F4E2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04B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沙金/沙银奖牌  红木底</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F06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红木底 表层沙金/沙银铝板磨砂工艺</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092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600mmX400mm</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FB1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E93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B0D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BAD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1600</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5C6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设计、制作、运输、简单安装免费</w:t>
            </w:r>
          </w:p>
        </w:tc>
      </w:tr>
      <w:tr w14:paraId="209A9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4E365E">
            <w:pPr>
              <w:jc w:val="center"/>
              <w:rPr>
                <w:rFonts w:hint="eastAsia" w:ascii="宋体" w:hAnsi="宋体" w:eastAsia="宋体" w:cs="宋体"/>
                <w:i w:val="0"/>
                <w:iCs w:val="0"/>
                <w:color w:val="000000"/>
                <w:sz w:val="18"/>
                <w:szCs w:val="18"/>
                <w:u w:val="none"/>
              </w:rPr>
            </w:pPr>
          </w:p>
        </w:tc>
        <w:tc>
          <w:tcPr>
            <w:tcW w:w="4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4401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Pvc 板UV彩印</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98B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1公分PVC板,UV彩印,雕刻造形</w:t>
            </w:r>
          </w:p>
        </w:tc>
        <w:tc>
          <w:tcPr>
            <w:tcW w:w="6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DD16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按实际大小</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6DB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公分</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975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674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856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296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不足平方按公分算</w:t>
            </w:r>
          </w:p>
        </w:tc>
      </w:tr>
      <w:tr w14:paraId="68499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FF57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DB83BC">
            <w:pPr>
              <w:jc w:val="center"/>
              <w:rPr>
                <w:rFonts w:hint="eastAsia" w:ascii="宋体" w:hAnsi="宋体" w:eastAsia="宋体" w:cs="宋体"/>
                <w:i w:val="0"/>
                <w:iCs w:val="0"/>
                <w:color w:val="000000"/>
                <w:sz w:val="18"/>
                <w:szCs w:val="18"/>
                <w:u w:val="none"/>
              </w:rPr>
            </w:pP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6CA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1.5公分PVC板,UV彩印,雕刻造形</w:t>
            </w: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21DE1F">
            <w:pPr>
              <w:jc w:val="center"/>
              <w:rPr>
                <w:rFonts w:hint="eastAsia" w:ascii="宋体" w:hAnsi="宋体" w:eastAsia="宋体" w:cs="宋体"/>
                <w:i w:val="0"/>
                <w:iCs w:val="0"/>
                <w:color w:val="000000"/>
                <w:sz w:val="18"/>
                <w:szCs w:val="18"/>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11A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公分</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042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A16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149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E88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不足平方按公分算</w:t>
            </w:r>
          </w:p>
        </w:tc>
      </w:tr>
      <w:tr w14:paraId="4FA4D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43B255">
            <w:pPr>
              <w:jc w:val="center"/>
              <w:rPr>
                <w:rFonts w:hint="eastAsia" w:ascii="宋体" w:hAnsi="宋体" w:eastAsia="宋体" w:cs="宋体"/>
                <w:i w:val="0"/>
                <w:iCs w:val="0"/>
                <w:color w:val="000000"/>
                <w:sz w:val="18"/>
                <w:szCs w:val="18"/>
                <w:u w:val="none"/>
              </w:rPr>
            </w:pP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7C104">
            <w:pPr>
              <w:jc w:val="center"/>
              <w:rPr>
                <w:rFonts w:hint="eastAsia" w:ascii="宋体" w:hAnsi="宋体" w:eastAsia="宋体" w:cs="宋体"/>
                <w:i w:val="0"/>
                <w:iCs w:val="0"/>
                <w:color w:val="000000"/>
                <w:sz w:val="18"/>
                <w:szCs w:val="18"/>
                <w:u w:val="none"/>
              </w:rPr>
            </w:pP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8A1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2公分PVC板,UV彩印,雕刻造形</w:t>
            </w: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E5FF7D">
            <w:pPr>
              <w:jc w:val="center"/>
              <w:rPr>
                <w:rFonts w:hint="eastAsia" w:ascii="宋体" w:hAnsi="宋体" w:eastAsia="宋体" w:cs="宋体"/>
                <w:i w:val="0"/>
                <w:iCs w:val="0"/>
                <w:color w:val="000000"/>
                <w:sz w:val="18"/>
                <w:szCs w:val="18"/>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B26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公分</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477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D37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C22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C14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不足平方按公分算</w:t>
            </w:r>
          </w:p>
        </w:tc>
      </w:tr>
      <w:tr w14:paraId="08D83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BB04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4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02E3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亚克力板UV彩印</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C1C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0.2公分亚克力板,UV彩印,雕刻造形</w:t>
            </w:r>
          </w:p>
        </w:tc>
        <w:tc>
          <w:tcPr>
            <w:tcW w:w="6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B9D5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按实际大小</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2A5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公分</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F5E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092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727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532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不足平方按公分算</w:t>
            </w:r>
          </w:p>
        </w:tc>
      </w:tr>
      <w:tr w14:paraId="11BA2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B56E5C">
            <w:pPr>
              <w:jc w:val="center"/>
              <w:rPr>
                <w:rFonts w:hint="eastAsia" w:ascii="宋体" w:hAnsi="宋体" w:eastAsia="宋体" w:cs="宋体"/>
                <w:i w:val="0"/>
                <w:iCs w:val="0"/>
                <w:color w:val="000000"/>
                <w:sz w:val="18"/>
                <w:szCs w:val="18"/>
                <w:u w:val="none"/>
              </w:rPr>
            </w:pP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7C0A2">
            <w:pPr>
              <w:jc w:val="center"/>
              <w:rPr>
                <w:rFonts w:hint="eastAsia" w:ascii="宋体" w:hAnsi="宋体" w:eastAsia="宋体" w:cs="宋体"/>
                <w:i w:val="0"/>
                <w:iCs w:val="0"/>
                <w:color w:val="000000"/>
                <w:sz w:val="18"/>
                <w:szCs w:val="18"/>
                <w:u w:val="none"/>
              </w:rPr>
            </w:pP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EAF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0.5公分亚克力板,UV彩印,雕刻造形</w:t>
            </w: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3D21A2">
            <w:pPr>
              <w:jc w:val="center"/>
              <w:rPr>
                <w:rFonts w:hint="eastAsia" w:ascii="宋体" w:hAnsi="宋体" w:eastAsia="宋体" w:cs="宋体"/>
                <w:i w:val="0"/>
                <w:iCs w:val="0"/>
                <w:color w:val="000000"/>
                <w:sz w:val="18"/>
                <w:szCs w:val="18"/>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D2B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公分</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5FA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739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0F0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D93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不足平方按公分算</w:t>
            </w:r>
          </w:p>
        </w:tc>
      </w:tr>
      <w:tr w14:paraId="7CE82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1447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FF3D25">
            <w:pPr>
              <w:jc w:val="center"/>
              <w:rPr>
                <w:rFonts w:hint="eastAsia" w:ascii="宋体" w:hAnsi="宋体" w:eastAsia="宋体" w:cs="宋体"/>
                <w:i w:val="0"/>
                <w:iCs w:val="0"/>
                <w:color w:val="000000"/>
                <w:sz w:val="18"/>
                <w:szCs w:val="18"/>
                <w:u w:val="none"/>
              </w:rPr>
            </w:pP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A6D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1公分亚克力板,UV彩印,雕刻造形</w:t>
            </w: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53E34E">
            <w:pPr>
              <w:jc w:val="center"/>
              <w:rPr>
                <w:rFonts w:hint="eastAsia" w:ascii="宋体" w:hAnsi="宋体" w:eastAsia="宋体" w:cs="宋体"/>
                <w:i w:val="0"/>
                <w:iCs w:val="0"/>
                <w:color w:val="000000"/>
                <w:sz w:val="18"/>
                <w:szCs w:val="18"/>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99C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公分</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C84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7A3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5A9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5F2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不足平方按公分算</w:t>
            </w:r>
          </w:p>
        </w:tc>
      </w:tr>
      <w:tr w14:paraId="17759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7D503">
            <w:pPr>
              <w:jc w:val="center"/>
              <w:rPr>
                <w:rFonts w:hint="eastAsia" w:ascii="宋体" w:hAnsi="宋体" w:eastAsia="宋体" w:cs="宋体"/>
                <w:i w:val="0"/>
                <w:iCs w:val="0"/>
                <w:color w:val="000000"/>
                <w:sz w:val="18"/>
                <w:szCs w:val="18"/>
                <w:u w:val="none"/>
              </w:rPr>
            </w:pP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EBB97">
            <w:pPr>
              <w:jc w:val="center"/>
              <w:rPr>
                <w:rFonts w:hint="eastAsia" w:ascii="宋体" w:hAnsi="宋体" w:eastAsia="宋体" w:cs="宋体"/>
                <w:i w:val="0"/>
                <w:iCs w:val="0"/>
                <w:color w:val="000000"/>
                <w:sz w:val="18"/>
                <w:szCs w:val="18"/>
                <w:u w:val="none"/>
              </w:rPr>
            </w:pP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11B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1.5公分亚克力板,UV彩印,雕刻造形</w:t>
            </w: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EAA090">
            <w:pPr>
              <w:jc w:val="center"/>
              <w:rPr>
                <w:rFonts w:hint="eastAsia" w:ascii="宋体" w:hAnsi="宋体" w:eastAsia="宋体" w:cs="宋体"/>
                <w:i w:val="0"/>
                <w:iCs w:val="0"/>
                <w:color w:val="000000"/>
                <w:sz w:val="18"/>
                <w:szCs w:val="18"/>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D5C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公分</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C01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EDF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460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98A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不足平方按公分算</w:t>
            </w:r>
          </w:p>
        </w:tc>
      </w:tr>
      <w:tr w14:paraId="11EED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9395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35B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双层亚克力盒子</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C6C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0.3公分白底亚克力双层盒子</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0AD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30公分大小</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576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E8A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829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DAA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23C22">
            <w:pPr>
              <w:jc w:val="center"/>
              <w:rPr>
                <w:rFonts w:hint="eastAsia" w:ascii="宋体" w:hAnsi="宋体" w:eastAsia="宋体" w:cs="宋体"/>
                <w:i w:val="0"/>
                <w:iCs w:val="0"/>
                <w:color w:val="000000"/>
                <w:sz w:val="18"/>
                <w:szCs w:val="18"/>
                <w:u w:val="none"/>
              </w:rPr>
            </w:pPr>
          </w:p>
        </w:tc>
      </w:tr>
      <w:tr w14:paraId="20234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0FD38">
            <w:pPr>
              <w:jc w:val="center"/>
              <w:rPr>
                <w:rFonts w:hint="eastAsia" w:ascii="宋体" w:hAnsi="宋体" w:eastAsia="宋体" w:cs="宋体"/>
                <w:i w:val="0"/>
                <w:iCs w:val="0"/>
                <w:color w:val="000000"/>
                <w:sz w:val="18"/>
                <w:szCs w:val="18"/>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7B7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花草牌</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EC3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PVc面板+金属支架</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7B6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600mmX400mm</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D89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690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846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408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2800</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B3C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设计、制作、运输</w:t>
            </w:r>
          </w:p>
        </w:tc>
      </w:tr>
      <w:tr w14:paraId="27DB3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92B9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8E9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授带</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5C2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平绒布或缎面材质  丝印 发泡工艺</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689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120mmX800mm</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3A3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249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471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08F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2C0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制作、运输免费</w:t>
            </w:r>
          </w:p>
        </w:tc>
      </w:tr>
      <w:tr w14:paraId="4E65A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BF7392">
            <w:pPr>
              <w:jc w:val="center"/>
              <w:rPr>
                <w:rFonts w:hint="eastAsia" w:ascii="宋体" w:hAnsi="宋体" w:eastAsia="宋体" w:cs="宋体"/>
                <w:i w:val="0"/>
                <w:iCs w:val="0"/>
                <w:color w:val="000000"/>
                <w:sz w:val="18"/>
                <w:szCs w:val="18"/>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809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锦旗</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DEF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平绒布缎面材质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丝印 发泡工艺</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DCC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幅宽0.7米X1.1米</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EEA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9A4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5AC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C42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F71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制作、运输安装免费</w:t>
            </w:r>
          </w:p>
        </w:tc>
      </w:tr>
      <w:tr w14:paraId="10DF3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0DD6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88B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停车不锈钢座牌</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00B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1毫米厚铝板折盒+钢管支架架， 底部加焊圆形底座</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182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600mmX400mm</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5F3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692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8B8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2C1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F70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制作、运输安装免费</w:t>
            </w:r>
          </w:p>
        </w:tc>
      </w:tr>
      <w:tr w14:paraId="23AEA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069F6">
            <w:pPr>
              <w:jc w:val="center"/>
              <w:rPr>
                <w:rFonts w:hint="eastAsia" w:ascii="宋体" w:hAnsi="宋体" w:eastAsia="宋体" w:cs="宋体"/>
                <w:i w:val="0"/>
                <w:iCs w:val="0"/>
                <w:color w:val="000000"/>
                <w:sz w:val="18"/>
                <w:szCs w:val="18"/>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0A1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亚克力桌牌-</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FB2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双层亚克力磁吸桌牌,内页铜板纸彩印</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E22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200mmX100mm</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BFB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B10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F8E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478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690</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93C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设计、制作、运输免费</w:t>
            </w:r>
          </w:p>
        </w:tc>
      </w:tr>
      <w:tr w14:paraId="3FC46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4E6A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B53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木质纹相框</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421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木纹边框，3-4公宽 装裱画面 </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6FA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按实际长度</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A70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DF3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1B0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5EF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1280</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007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设计、制作、运输安装免费</w:t>
            </w:r>
          </w:p>
        </w:tc>
      </w:tr>
      <w:tr w14:paraId="62412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35CFB">
            <w:pPr>
              <w:jc w:val="center"/>
              <w:rPr>
                <w:rFonts w:hint="eastAsia" w:ascii="宋体" w:hAnsi="宋体" w:eastAsia="宋体" w:cs="宋体"/>
                <w:i w:val="0"/>
                <w:iCs w:val="0"/>
                <w:color w:val="000000"/>
                <w:sz w:val="18"/>
                <w:szCs w:val="18"/>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05B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钛合金属艺术画框</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2B2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磨砂钛合金型材边框，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亚克力面板，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画面装裱</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D2C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600mmX900mm</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1B0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平方米</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ACD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B7A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3E1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4500</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4D9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设计、制作、运输安装免费</w:t>
            </w:r>
          </w:p>
        </w:tc>
      </w:tr>
      <w:tr w14:paraId="28D25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95B2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4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8891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荣誉证书</w:t>
            </w:r>
          </w:p>
        </w:tc>
        <w:tc>
          <w:tcPr>
            <w:tcW w:w="12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DE15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硬壳皮纹/绒面，烫金、烫银</w:t>
            </w:r>
          </w:p>
        </w:tc>
        <w:tc>
          <w:tcPr>
            <w:tcW w:w="6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3CA0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16开大小</w:t>
            </w:r>
          </w:p>
        </w:tc>
        <w:tc>
          <w:tcPr>
            <w:tcW w:w="40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95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D8D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B80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D015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c>
          <w:tcPr>
            <w:tcW w:w="73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712D8">
            <w:pPr>
              <w:jc w:val="center"/>
              <w:rPr>
                <w:rFonts w:hint="eastAsia" w:ascii="宋体" w:hAnsi="宋体" w:eastAsia="宋体" w:cs="宋体"/>
                <w:i w:val="0"/>
                <w:iCs w:val="0"/>
                <w:color w:val="000000"/>
                <w:sz w:val="18"/>
                <w:szCs w:val="18"/>
                <w:u w:val="none"/>
              </w:rPr>
            </w:pPr>
          </w:p>
        </w:tc>
      </w:tr>
      <w:tr w14:paraId="376C3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C32990">
            <w:pPr>
              <w:jc w:val="center"/>
              <w:rPr>
                <w:rFonts w:hint="eastAsia" w:ascii="宋体" w:hAnsi="宋体" w:eastAsia="宋体" w:cs="宋体"/>
                <w:i w:val="0"/>
                <w:iCs w:val="0"/>
                <w:color w:val="000000"/>
                <w:sz w:val="18"/>
                <w:szCs w:val="18"/>
                <w:u w:val="none"/>
              </w:rPr>
            </w:pP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C1A8BC">
            <w:pPr>
              <w:jc w:val="center"/>
              <w:rPr>
                <w:rFonts w:hint="eastAsia" w:ascii="宋体" w:hAnsi="宋体" w:eastAsia="宋体" w:cs="宋体"/>
                <w:i w:val="0"/>
                <w:iCs w:val="0"/>
                <w:color w:val="000000"/>
                <w:sz w:val="18"/>
                <w:szCs w:val="18"/>
                <w:u w:val="none"/>
              </w:rPr>
            </w:pPr>
          </w:p>
        </w:tc>
        <w:tc>
          <w:tcPr>
            <w:tcW w:w="1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A4D799">
            <w:pPr>
              <w:jc w:val="center"/>
              <w:rPr>
                <w:rFonts w:hint="eastAsia" w:ascii="宋体" w:hAnsi="宋体" w:eastAsia="宋体" w:cs="宋体"/>
                <w:i w:val="0"/>
                <w:iCs w:val="0"/>
                <w:color w:val="000000"/>
                <w:sz w:val="18"/>
                <w:szCs w:val="18"/>
                <w:u w:val="none"/>
              </w:rPr>
            </w:pP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62A051">
            <w:pPr>
              <w:jc w:val="center"/>
              <w:rPr>
                <w:rFonts w:hint="eastAsia" w:ascii="宋体" w:hAnsi="宋体" w:eastAsia="宋体" w:cs="宋体"/>
                <w:i w:val="0"/>
                <w:iCs w:val="0"/>
                <w:color w:val="000000"/>
                <w:sz w:val="18"/>
                <w:szCs w:val="18"/>
                <w:u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B7366">
            <w:pPr>
              <w:jc w:val="center"/>
              <w:rPr>
                <w:rFonts w:hint="eastAsia" w:ascii="宋体" w:hAnsi="宋体" w:eastAsia="宋体" w:cs="宋体"/>
                <w:i w:val="0"/>
                <w:iCs w:val="0"/>
                <w:color w:val="000000"/>
                <w:sz w:val="18"/>
                <w:szCs w:val="18"/>
                <w:u w:val="none"/>
              </w:rPr>
            </w:pPr>
          </w:p>
        </w:tc>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408D1">
            <w:pPr>
              <w:jc w:val="center"/>
              <w:rPr>
                <w:rFonts w:hint="eastAsia" w:ascii="宋体" w:hAnsi="宋体" w:eastAsia="宋体" w:cs="宋体"/>
                <w:i w:val="0"/>
                <w:iCs w:val="0"/>
                <w:color w:val="000000"/>
                <w:sz w:val="18"/>
                <w:szCs w:val="18"/>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00F46">
            <w:pPr>
              <w:jc w:val="center"/>
              <w:rPr>
                <w:rFonts w:hint="eastAsia" w:ascii="宋体" w:hAnsi="宋体" w:eastAsia="宋体" w:cs="宋体"/>
                <w:i w:val="0"/>
                <w:iCs w:val="0"/>
                <w:color w:val="000000"/>
                <w:sz w:val="18"/>
                <w:szCs w:val="18"/>
                <w:u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31C6F">
            <w:pPr>
              <w:jc w:val="center"/>
              <w:rPr>
                <w:rFonts w:hint="eastAsia" w:ascii="宋体" w:hAnsi="宋体" w:eastAsia="宋体" w:cs="宋体"/>
                <w:i w:val="0"/>
                <w:iCs w:val="0"/>
                <w:color w:val="000000"/>
                <w:sz w:val="18"/>
                <w:szCs w:val="18"/>
                <w:u w:val="none"/>
              </w:rPr>
            </w:pPr>
          </w:p>
        </w:tc>
        <w:tc>
          <w:tcPr>
            <w:tcW w:w="7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FE405">
            <w:pPr>
              <w:jc w:val="center"/>
              <w:rPr>
                <w:rFonts w:hint="eastAsia" w:ascii="宋体" w:hAnsi="宋体" w:eastAsia="宋体" w:cs="宋体"/>
                <w:i w:val="0"/>
                <w:iCs w:val="0"/>
                <w:color w:val="000000"/>
                <w:sz w:val="18"/>
                <w:szCs w:val="18"/>
                <w:u w:val="none"/>
              </w:rPr>
            </w:pPr>
          </w:p>
        </w:tc>
      </w:tr>
      <w:tr w14:paraId="6ECC6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CE4C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B36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手提纸袋</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20F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250g白卡纸彩印 复膜，钢刀、棉绳 </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548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36cm*26cm*10cm</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3E9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063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5B9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53C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D58A1">
            <w:pPr>
              <w:jc w:val="center"/>
              <w:rPr>
                <w:rFonts w:hint="eastAsia" w:ascii="宋体" w:hAnsi="宋体" w:eastAsia="宋体" w:cs="宋体"/>
                <w:i w:val="0"/>
                <w:iCs w:val="0"/>
                <w:color w:val="000000"/>
                <w:sz w:val="18"/>
                <w:szCs w:val="18"/>
                <w:u w:val="none"/>
              </w:rPr>
            </w:pPr>
          </w:p>
        </w:tc>
      </w:tr>
      <w:tr w14:paraId="58795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1F475B">
            <w:pPr>
              <w:jc w:val="center"/>
              <w:rPr>
                <w:rFonts w:hint="eastAsia" w:ascii="宋体" w:hAnsi="宋体" w:eastAsia="宋体" w:cs="宋体"/>
                <w:i w:val="0"/>
                <w:iCs w:val="0"/>
                <w:color w:val="000000"/>
                <w:sz w:val="18"/>
                <w:szCs w:val="18"/>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927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奖杯</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4E2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水晶奖杯系列、含印字或雕刻字</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E85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30公分大小</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599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9A9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649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6FC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245B8">
            <w:pPr>
              <w:jc w:val="center"/>
              <w:rPr>
                <w:rFonts w:hint="eastAsia" w:ascii="宋体" w:hAnsi="宋体" w:eastAsia="宋体" w:cs="宋体"/>
                <w:i w:val="0"/>
                <w:iCs w:val="0"/>
                <w:color w:val="000000"/>
                <w:sz w:val="18"/>
                <w:szCs w:val="18"/>
                <w:u w:val="none"/>
              </w:rPr>
            </w:pPr>
          </w:p>
        </w:tc>
      </w:tr>
      <w:tr w14:paraId="1FE3C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FBCF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911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打印复印</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F88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简单排版、80克复印纸</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8BC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A4大小</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ED6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B41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E3A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FBD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432D3">
            <w:pPr>
              <w:jc w:val="center"/>
              <w:rPr>
                <w:rFonts w:hint="eastAsia" w:ascii="宋体" w:hAnsi="宋体" w:eastAsia="宋体" w:cs="宋体"/>
                <w:i w:val="0"/>
                <w:iCs w:val="0"/>
                <w:color w:val="000000"/>
                <w:sz w:val="18"/>
                <w:szCs w:val="18"/>
                <w:u w:val="none"/>
              </w:rPr>
            </w:pPr>
          </w:p>
        </w:tc>
      </w:tr>
      <w:tr w14:paraId="0349A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449948">
            <w:pPr>
              <w:jc w:val="center"/>
              <w:rPr>
                <w:rFonts w:hint="eastAsia" w:ascii="宋体" w:hAnsi="宋体" w:eastAsia="宋体" w:cs="宋体"/>
                <w:i w:val="0"/>
                <w:iCs w:val="0"/>
                <w:color w:val="000000"/>
                <w:sz w:val="18"/>
                <w:szCs w:val="18"/>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3B8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A4打印加塑封</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D18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80克复印纸打印 热塑封</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293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A4大小</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D81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4CD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84B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18A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21ECE">
            <w:pPr>
              <w:jc w:val="center"/>
              <w:rPr>
                <w:rFonts w:hint="eastAsia" w:ascii="宋体" w:hAnsi="宋体" w:eastAsia="宋体" w:cs="宋体"/>
                <w:i w:val="0"/>
                <w:iCs w:val="0"/>
                <w:color w:val="000000"/>
                <w:sz w:val="18"/>
                <w:szCs w:val="18"/>
                <w:u w:val="none"/>
              </w:rPr>
            </w:pPr>
          </w:p>
        </w:tc>
      </w:tr>
      <w:tr w14:paraId="4584C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D86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F8D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不干胶 彩印</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DA2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不干胶彩印，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复膜 钢刀裁切或划刀 </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80B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A4大小</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368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986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36B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64D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89C12">
            <w:pPr>
              <w:jc w:val="center"/>
              <w:rPr>
                <w:rFonts w:hint="eastAsia" w:ascii="宋体" w:hAnsi="宋体" w:eastAsia="宋体" w:cs="宋体"/>
                <w:i w:val="0"/>
                <w:iCs w:val="0"/>
                <w:color w:val="000000"/>
                <w:sz w:val="18"/>
                <w:szCs w:val="18"/>
                <w:u w:val="none"/>
              </w:rPr>
            </w:pPr>
          </w:p>
        </w:tc>
      </w:tr>
      <w:tr w14:paraId="70A0F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8901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4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F3D0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数码快印</w:t>
            </w:r>
          </w:p>
        </w:tc>
        <w:tc>
          <w:tcPr>
            <w:tcW w:w="12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879AD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128</w:t>
            </w:r>
            <w:r>
              <w:rPr>
                <w:rStyle w:val="19"/>
                <w:lang w:val="en-US" w:eastAsia="zh-CN" w:bidi="ar"/>
              </w:rPr>
              <w:t>克铜版纸</w:t>
            </w:r>
          </w:p>
        </w:tc>
        <w:tc>
          <w:tcPr>
            <w:tcW w:w="6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1535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A4大小排版设计 快印输出，(扎点线，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钢刀，压痕、复膜、装订另计）</w:t>
            </w:r>
          </w:p>
        </w:tc>
        <w:tc>
          <w:tcPr>
            <w:tcW w:w="4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FB22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页</w:t>
            </w:r>
          </w:p>
        </w:tc>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99A4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F881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33D1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73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81D73">
            <w:pPr>
              <w:jc w:val="center"/>
              <w:rPr>
                <w:rFonts w:hint="eastAsia" w:ascii="等线" w:hAnsi="等线" w:eastAsia="等线" w:cs="等线"/>
                <w:i w:val="0"/>
                <w:iCs w:val="0"/>
                <w:color w:val="000000"/>
                <w:sz w:val="18"/>
                <w:szCs w:val="18"/>
                <w:u w:val="none"/>
              </w:rPr>
            </w:pPr>
          </w:p>
        </w:tc>
      </w:tr>
      <w:tr w14:paraId="323AD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715A85">
            <w:pPr>
              <w:jc w:val="center"/>
              <w:rPr>
                <w:rFonts w:hint="eastAsia" w:ascii="宋体" w:hAnsi="宋体" w:eastAsia="宋体" w:cs="宋体"/>
                <w:i w:val="0"/>
                <w:iCs w:val="0"/>
                <w:color w:val="000000"/>
                <w:sz w:val="18"/>
                <w:szCs w:val="18"/>
                <w:u w:val="none"/>
              </w:rPr>
            </w:pP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BD7ACC">
            <w:pPr>
              <w:jc w:val="center"/>
              <w:rPr>
                <w:rFonts w:hint="eastAsia" w:ascii="宋体" w:hAnsi="宋体" w:eastAsia="宋体" w:cs="宋体"/>
                <w:i w:val="0"/>
                <w:iCs w:val="0"/>
                <w:color w:val="000000"/>
                <w:sz w:val="18"/>
                <w:szCs w:val="18"/>
                <w:u w:val="none"/>
              </w:rPr>
            </w:pPr>
          </w:p>
        </w:tc>
        <w:tc>
          <w:tcPr>
            <w:tcW w:w="1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730A3C">
            <w:pPr>
              <w:jc w:val="center"/>
              <w:rPr>
                <w:rFonts w:hint="default" w:ascii="Times New Roman" w:hAnsi="Times New Roman" w:eastAsia="宋体" w:cs="Times New Roman"/>
                <w:i w:val="0"/>
                <w:iCs w:val="0"/>
                <w:color w:val="000000"/>
                <w:sz w:val="18"/>
                <w:szCs w:val="18"/>
                <w:u w:val="none"/>
              </w:rPr>
            </w:pP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3416C">
            <w:pPr>
              <w:jc w:val="center"/>
              <w:rPr>
                <w:rFonts w:hint="eastAsia" w:ascii="宋体" w:hAnsi="宋体" w:eastAsia="宋体" w:cs="宋体"/>
                <w:i w:val="0"/>
                <w:iCs w:val="0"/>
                <w:color w:val="000000"/>
                <w:sz w:val="18"/>
                <w:szCs w:val="18"/>
                <w:u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A7A9A3">
            <w:pPr>
              <w:jc w:val="center"/>
              <w:rPr>
                <w:rFonts w:hint="eastAsia" w:ascii="宋体" w:hAnsi="宋体" w:eastAsia="宋体" w:cs="宋体"/>
                <w:i w:val="0"/>
                <w:iCs w:val="0"/>
                <w:color w:val="000000"/>
                <w:sz w:val="18"/>
                <w:szCs w:val="18"/>
                <w:u w:val="none"/>
              </w:rPr>
            </w:pPr>
          </w:p>
        </w:tc>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14EA0">
            <w:pPr>
              <w:jc w:val="center"/>
              <w:rPr>
                <w:rFonts w:hint="eastAsia" w:ascii="宋体" w:hAnsi="宋体" w:eastAsia="宋体" w:cs="宋体"/>
                <w:i w:val="0"/>
                <w:iCs w:val="0"/>
                <w:color w:val="000000"/>
                <w:sz w:val="18"/>
                <w:szCs w:val="18"/>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EF5DB7">
            <w:pPr>
              <w:jc w:val="center"/>
              <w:rPr>
                <w:rFonts w:hint="eastAsia" w:ascii="宋体" w:hAnsi="宋体" w:eastAsia="宋体" w:cs="宋体"/>
                <w:i w:val="0"/>
                <w:iCs w:val="0"/>
                <w:color w:val="000000"/>
                <w:sz w:val="21"/>
                <w:szCs w:val="21"/>
                <w:u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67CCF2">
            <w:pPr>
              <w:jc w:val="center"/>
              <w:rPr>
                <w:rFonts w:hint="eastAsia" w:ascii="宋体" w:hAnsi="宋体" w:eastAsia="宋体" w:cs="宋体"/>
                <w:i w:val="0"/>
                <w:iCs w:val="0"/>
                <w:color w:val="000000"/>
                <w:sz w:val="18"/>
                <w:szCs w:val="18"/>
                <w:u w:val="none"/>
              </w:rPr>
            </w:pPr>
          </w:p>
        </w:tc>
        <w:tc>
          <w:tcPr>
            <w:tcW w:w="7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FD645">
            <w:pPr>
              <w:jc w:val="center"/>
              <w:rPr>
                <w:rFonts w:hint="eastAsia" w:ascii="等线" w:hAnsi="等线" w:eastAsia="等线" w:cs="等线"/>
                <w:i w:val="0"/>
                <w:iCs w:val="0"/>
                <w:color w:val="000000"/>
                <w:sz w:val="18"/>
                <w:szCs w:val="18"/>
                <w:u w:val="none"/>
              </w:rPr>
            </w:pPr>
          </w:p>
        </w:tc>
      </w:tr>
      <w:tr w14:paraId="44F17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CAA89">
            <w:pPr>
              <w:jc w:val="center"/>
              <w:rPr>
                <w:rFonts w:hint="eastAsia" w:ascii="宋体" w:hAnsi="宋体" w:eastAsia="宋体" w:cs="宋体"/>
                <w:i w:val="0"/>
                <w:iCs w:val="0"/>
                <w:color w:val="000000"/>
                <w:sz w:val="18"/>
                <w:szCs w:val="18"/>
                <w:u w:val="none"/>
              </w:rPr>
            </w:pP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03A75">
            <w:pPr>
              <w:jc w:val="center"/>
              <w:rPr>
                <w:rFonts w:hint="eastAsia" w:ascii="宋体" w:hAnsi="宋体" w:eastAsia="宋体" w:cs="宋体"/>
                <w:i w:val="0"/>
                <w:iCs w:val="0"/>
                <w:color w:val="000000"/>
                <w:sz w:val="18"/>
                <w:szCs w:val="18"/>
                <w:u w:val="none"/>
              </w:rPr>
            </w:pP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109C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200 g</w:t>
            </w:r>
            <w:r>
              <w:rPr>
                <w:rStyle w:val="19"/>
                <w:lang w:val="en-US" w:eastAsia="zh-CN" w:bidi="ar"/>
              </w:rPr>
              <w:t>铜版纸</w:t>
            </w: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6E9B59">
            <w:pPr>
              <w:jc w:val="center"/>
              <w:rPr>
                <w:rFonts w:hint="eastAsia" w:ascii="宋体" w:hAnsi="宋体" w:eastAsia="宋体" w:cs="宋体"/>
                <w:i w:val="0"/>
                <w:iCs w:val="0"/>
                <w:color w:val="000000"/>
                <w:sz w:val="18"/>
                <w:szCs w:val="18"/>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5AF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页</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4F0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A9F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B42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571AB">
            <w:pPr>
              <w:jc w:val="center"/>
              <w:rPr>
                <w:rFonts w:hint="eastAsia" w:ascii="等线" w:hAnsi="等线" w:eastAsia="等线" w:cs="等线"/>
                <w:i w:val="0"/>
                <w:iCs w:val="0"/>
                <w:color w:val="000000"/>
                <w:sz w:val="18"/>
                <w:szCs w:val="18"/>
                <w:u w:val="none"/>
              </w:rPr>
            </w:pPr>
          </w:p>
        </w:tc>
      </w:tr>
      <w:tr w14:paraId="5C3B3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9FCE14">
            <w:pPr>
              <w:jc w:val="center"/>
              <w:rPr>
                <w:rFonts w:hint="eastAsia" w:ascii="宋体" w:hAnsi="宋体" w:eastAsia="宋体" w:cs="宋体"/>
                <w:i w:val="0"/>
                <w:iCs w:val="0"/>
                <w:color w:val="000000"/>
                <w:sz w:val="18"/>
                <w:szCs w:val="18"/>
                <w:u w:val="none"/>
              </w:rPr>
            </w:pP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118D88">
            <w:pPr>
              <w:jc w:val="center"/>
              <w:rPr>
                <w:rFonts w:hint="eastAsia" w:ascii="宋体" w:hAnsi="宋体" w:eastAsia="宋体" w:cs="宋体"/>
                <w:i w:val="0"/>
                <w:iCs w:val="0"/>
                <w:color w:val="000000"/>
                <w:sz w:val="18"/>
                <w:szCs w:val="18"/>
                <w:u w:val="none"/>
              </w:rPr>
            </w:pP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3174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250 g</w:t>
            </w:r>
            <w:r>
              <w:rPr>
                <w:rStyle w:val="19"/>
                <w:lang w:val="en-US" w:eastAsia="zh-CN" w:bidi="ar"/>
              </w:rPr>
              <w:t>铜版纸</w:t>
            </w: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34622E">
            <w:pPr>
              <w:jc w:val="center"/>
              <w:rPr>
                <w:rFonts w:hint="eastAsia" w:ascii="宋体" w:hAnsi="宋体" w:eastAsia="宋体" w:cs="宋体"/>
                <w:i w:val="0"/>
                <w:iCs w:val="0"/>
                <w:color w:val="000000"/>
                <w:sz w:val="18"/>
                <w:szCs w:val="18"/>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B3C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页</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3EA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B26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B08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7BA4D">
            <w:pPr>
              <w:jc w:val="center"/>
              <w:rPr>
                <w:rFonts w:hint="eastAsia" w:ascii="等线" w:hAnsi="等线" w:eastAsia="等线" w:cs="等线"/>
                <w:i w:val="0"/>
                <w:iCs w:val="0"/>
                <w:color w:val="000000"/>
                <w:sz w:val="18"/>
                <w:szCs w:val="18"/>
                <w:u w:val="none"/>
              </w:rPr>
            </w:pPr>
          </w:p>
        </w:tc>
      </w:tr>
      <w:tr w14:paraId="05FC5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12E9C9">
            <w:pPr>
              <w:jc w:val="center"/>
              <w:rPr>
                <w:rFonts w:hint="eastAsia" w:ascii="宋体" w:hAnsi="宋体" w:eastAsia="宋体" w:cs="宋体"/>
                <w:i w:val="0"/>
                <w:iCs w:val="0"/>
                <w:color w:val="000000"/>
                <w:sz w:val="18"/>
                <w:szCs w:val="18"/>
                <w:u w:val="none"/>
              </w:rPr>
            </w:pP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79FCB8">
            <w:pPr>
              <w:jc w:val="center"/>
              <w:rPr>
                <w:rFonts w:hint="eastAsia" w:ascii="宋体" w:hAnsi="宋体" w:eastAsia="宋体" w:cs="宋体"/>
                <w:i w:val="0"/>
                <w:iCs w:val="0"/>
                <w:color w:val="000000"/>
                <w:sz w:val="18"/>
                <w:szCs w:val="18"/>
                <w:u w:val="none"/>
              </w:rPr>
            </w:pP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6C0D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300 g</w:t>
            </w:r>
            <w:r>
              <w:rPr>
                <w:rStyle w:val="19"/>
                <w:lang w:val="en-US" w:eastAsia="zh-CN" w:bidi="ar"/>
              </w:rPr>
              <w:t>铜版纸</w:t>
            </w: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7B733">
            <w:pPr>
              <w:jc w:val="center"/>
              <w:rPr>
                <w:rFonts w:hint="eastAsia" w:ascii="宋体" w:hAnsi="宋体" w:eastAsia="宋体" w:cs="宋体"/>
                <w:i w:val="0"/>
                <w:iCs w:val="0"/>
                <w:color w:val="000000"/>
                <w:sz w:val="18"/>
                <w:szCs w:val="18"/>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C03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页</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DB4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426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BE7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31061">
            <w:pPr>
              <w:jc w:val="center"/>
              <w:rPr>
                <w:rFonts w:hint="eastAsia" w:ascii="等线" w:hAnsi="等线" w:eastAsia="等线" w:cs="等线"/>
                <w:i w:val="0"/>
                <w:iCs w:val="0"/>
                <w:color w:val="000000"/>
                <w:sz w:val="18"/>
                <w:szCs w:val="18"/>
                <w:u w:val="none"/>
              </w:rPr>
            </w:pPr>
          </w:p>
        </w:tc>
      </w:tr>
      <w:tr w14:paraId="01F0E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8EE0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4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4007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装订机后期制作</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9FF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硬壳精装</w:t>
            </w:r>
          </w:p>
        </w:tc>
        <w:tc>
          <w:tcPr>
            <w:tcW w:w="6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23F0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A4大小</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EFB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份</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222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8994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1E3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0E478">
            <w:pPr>
              <w:jc w:val="center"/>
              <w:rPr>
                <w:rFonts w:hint="eastAsia" w:ascii="等线" w:hAnsi="等线" w:eastAsia="等线" w:cs="等线"/>
                <w:i w:val="0"/>
                <w:iCs w:val="0"/>
                <w:color w:val="000000"/>
                <w:sz w:val="18"/>
                <w:szCs w:val="18"/>
                <w:u w:val="none"/>
              </w:rPr>
            </w:pPr>
          </w:p>
        </w:tc>
      </w:tr>
      <w:tr w14:paraId="532DF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198FB">
            <w:pPr>
              <w:jc w:val="center"/>
              <w:rPr>
                <w:rFonts w:hint="eastAsia" w:ascii="宋体" w:hAnsi="宋体" w:eastAsia="宋体" w:cs="宋体"/>
                <w:i w:val="0"/>
                <w:iCs w:val="0"/>
                <w:color w:val="000000"/>
                <w:sz w:val="18"/>
                <w:szCs w:val="18"/>
                <w:u w:val="none"/>
              </w:rPr>
            </w:pP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43CFC5">
            <w:pPr>
              <w:jc w:val="center"/>
              <w:rPr>
                <w:rFonts w:hint="eastAsia" w:ascii="宋体" w:hAnsi="宋体" w:eastAsia="宋体" w:cs="宋体"/>
                <w:i w:val="0"/>
                <w:iCs w:val="0"/>
                <w:color w:val="000000"/>
                <w:sz w:val="18"/>
                <w:szCs w:val="18"/>
                <w:u w:val="none"/>
              </w:rPr>
            </w:pP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293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普通装订</w:t>
            </w: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7E4165">
            <w:pPr>
              <w:jc w:val="center"/>
              <w:rPr>
                <w:rFonts w:hint="eastAsia" w:ascii="宋体" w:hAnsi="宋体" w:eastAsia="宋体" w:cs="宋体"/>
                <w:i w:val="0"/>
                <w:iCs w:val="0"/>
                <w:color w:val="000000"/>
                <w:sz w:val="18"/>
                <w:szCs w:val="18"/>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ACA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份</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D11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7AE5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352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B8E2C">
            <w:pPr>
              <w:jc w:val="center"/>
              <w:rPr>
                <w:rFonts w:hint="eastAsia" w:ascii="等线" w:hAnsi="等线" w:eastAsia="等线" w:cs="等线"/>
                <w:i w:val="0"/>
                <w:iCs w:val="0"/>
                <w:color w:val="000000"/>
                <w:sz w:val="18"/>
                <w:szCs w:val="18"/>
                <w:u w:val="none"/>
              </w:rPr>
            </w:pPr>
          </w:p>
        </w:tc>
      </w:tr>
      <w:tr w14:paraId="74467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83CFDB">
            <w:pPr>
              <w:jc w:val="center"/>
              <w:rPr>
                <w:rFonts w:hint="eastAsia" w:ascii="宋体" w:hAnsi="宋体" w:eastAsia="宋体" w:cs="宋体"/>
                <w:i w:val="0"/>
                <w:iCs w:val="0"/>
                <w:color w:val="000000"/>
                <w:sz w:val="18"/>
                <w:szCs w:val="18"/>
                <w:u w:val="none"/>
              </w:rPr>
            </w:pP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9D5956">
            <w:pPr>
              <w:jc w:val="center"/>
              <w:rPr>
                <w:rFonts w:hint="eastAsia" w:ascii="宋体" w:hAnsi="宋体" w:eastAsia="宋体" w:cs="宋体"/>
                <w:i w:val="0"/>
                <w:iCs w:val="0"/>
                <w:color w:val="000000"/>
                <w:sz w:val="18"/>
                <w:szCs w:val="18"/>
                <w:u w:val="none"/>
              </w:rPr>
            </w:pP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B50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无线胶装</w:t>
            </w: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DA6378">
            <w:pPr>
              <w:jc w:val="center"/>
              <w:rPr>
                <w:rFonts w:hint="eastAsia" w:ascii="宋体" w:hAnsi="宋体" w:eastAsia="宋体" w:cs="宋体"/>
                <w:i w:val="0"/>
                <w:iCs w:val="0"/>
                <w:color w:val="000000"/>
                <w:sz w:val="18"/>
                <w:szCs w:val="18"/>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1F3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份</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E16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2167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F72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C0465">
            <w:pPr>
              <w:jc w:val="center"/>
              <w:rPr>
                <w:rFonts w:hint="eastAsia" w:ascii="等线" w:hAnsi="等线" w:eastAsia="等线" w:cs="等线"/>
                <w:i w:val="0"/>
                <w:iCs w:val="0"/>
                <w:color w:val="000000"/>
                <w:sz w:val="18"/>
                <w:szCs w:val="18"/>
                <w:u w:val="none"/>
              </w:rPr>
            </w:pPr>
          </w:p>
        </w:tc>
      </w:tr>
      <w:tr w14:paraId="10DD0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A74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739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快印-宣传画册</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E93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封面250克铜板纸内页157铜板纸 共12p 胶装 </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074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210mmX285mm</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003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份</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DBC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45C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BC7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6500</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6A0E3">
            <w:pPr>
              <w:jc w:val="center"/>
              <w:rPr>
                <w:rFonts w:hint="eastAsia" w:ascii="等线" w:hAnsi="等线" w:eastAsia="等线" w:cs="等线"/>
                <w:i w:val="0"/>
                <w:iCs w:val="0"/>
                <w:color w:val="000000"/>
                <w:sz w:val="18"/>
                <w:szCs w:val="18"/>
                <w:u w:val="none"/>
              </w:rPr>
            </w:pPr>
          </w:p>
        </w:tc>
      </w:tr>
      <w:tr w14:paraId="304E8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8D2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019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三折页</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49A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250g铜版纸或特种纸双面彩印，复膜/压痕  </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A69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210mmX297mm</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3DF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份</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8C0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C2E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C67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AC66F">
            <w:pPr>
              <w:jc w:val="center"/>
              <w:rPr>
                <w:rFonts w:hint="eastAsia" w:ascii="宋体" w:hAnsi="宋体" w:eastAsia="宋体" w:cs="宋体"/>
                <w:i w:val="0"/>
                <w:iCs w:val="0"/>
                <w:color w:val="000000"/>
                <w:sz w:val="18"/>
                <w:szCs w:val="18"/>
                <w:u w:val="none"/>
              </w:rPr>
            </w:pPr>
          </w:p>
        </w:tc>
      </w:tr>
      <w:tr w14:paraId="5F4F6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BB90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4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8B59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DM单、宣传彩页印刷</w:t>
            </w:r>
          </w:p>
        </w:tc>
        <w:tc>
          <w:tcPr>
            <w:tcW w:w="12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8EAB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200克铜版纸双面彩印 （含排版设计， 500张起印）</w:t>
            </w:r>
          </w:p>
        </w:tc>
        <w:tc>
          <w:tcPr>
            <w:tcW w:w="6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2035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210mmX285mm</w:t>
            </w:r>
          </w:p>
        </w:tc>
        <w:tc>
          <w:tcPr>
            <w:tcW w:w="40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C4B51">
            <w:pPr>
              <w:jc w:val="center"/>
              <w:rPr>
                <w:rFonts w:hint="eastAsia" w:ascii="宋体" w:hAnsi="宋体" w:eastAsia="宋体" w:cs="宋体"/>
                <w:i w:val="0"/>
                <w:iCs w:val="0"/>
                <w:color w:val="000000"/>
                <w:sz w:val="18"/>
                <w:szCs w:val="18"/>
                <w:u w:val="none"/>
              </w:rPr>
            </w:pPr>
          </w:p>
        </w:tc>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53C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8DC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w:t>
            </w:r>
          </w:p>
        </w:tc>
        <w:tc>
          <w:tcPr>
            <w:tcW w:w="4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5199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73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C617D">
            <w:pPr>
              <w:jc w:val="center"/>
              <w:rPr>
                <w:rFonts w:hint="eastAsia" w:ascii="宋体" w:hAnsi="宋体" w:eastAsia="宋体" w:cs="宋体"/>
                <w:i w:val="0"/>
                <w:iCs w:val="0"/>
                <w:color w:val="000000"/>
                <w:sz w:val="18"/>
                <w:szCs w:val="18"/>
                <w:u w:val="none"/>
              </w:rPr>
            </w:pPr>
          </w:p>
        </w:tc>
      </w:tr>
      <w:tr w14:paraId="242A4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8DDAB8">
            <w:pPr>
              <w:jc w:val="center"/>
              <w:rPr>
                <w:rFonts w:hint="eastAsia" w:ascii="宋体" w:hAnsi="宋体" w:eastAsia="宋体" w:cs="宋体"/>
                <w:i w:val="0"/>
                <w:iCs w:val="0"/>
                <w:color w:val="000000"/>
                <w:sz w:val="18"/>
                <w:szCs w:val="18"/>
                <w:u w:val="none"/>
              </w:rPr>
            </w:pP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4281FA">
            <w:pPr>
              <w:jc w:val="center"/>
              <w:rPr>
                <w:rFonts w:hint="eastAsia" w:ascii="宋体" w:hAnsi="宋体" w:eastAsia="宋体" w:cs="宋体"/>
                <w:i w:val="0"/>
                <w:iCs w:val="0"/>
                <w:color w:val="000000"/>
                <w:sz w:val="18"/>
                <w:szCs w:val="18"/>
                <w:u w:val="none"/>
              </w:rPr>
            </w:pPr>
          </w:p>
        </w:tc>
        <w:tc>
          <w:tcPr>
            <w:tcW w:w="1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58BB23">
            <w:pPr>
              <w:jc w:val="center"/>
              <w:rPr>
                <w:rFonts w:hint="eastAsia" w:ascii="宋体" w:hAnsi="宋体" w:eastAsia="宋体" w:cs="宋体"/>
                <w:i w:val="0"/>
                <w:iCs w:val="0"/>
                <w:color w:val="000000"/>
                <w:sz w:val="18"/>
                <w:szCs w:val="18"/>
                <w:u w:val="none"/>
              </w:rPr>
            </w:pP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9EF0B0">
            <w:pPr>
              <w:jc w:val="center"/>
              <w:rPr>
                <w:rFonts w:hint="eastAsia" w:ascii="宋体" w:hAnsi="宋体" w:eastAsia="宋体" w:cs="宋体"/>
                <w:i w:val="0"/>
                <w:iCs w:val="0"/>
                <w:color w:val="000000"/>
                <w:sz w:val="18"/>
                <w:szCs w:val="18"/>
                <w:u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873D3">
            <w:pPr>
              <w:jc w:val="center"/>
              <w:rPr>
                <w:rFonts w:hint="eastAsia" w:ascii="宋体" w:hAnsi="宋体" w:eastAsia="宋体" w:cs="宋体"/>
                <w:i w:val="0"/>
                <w:iCs w:val="0"/>
                <w:color w:val="000000"/>
                <w:sz w:val="18"/>
                <w:szCs w:val="18"/>
                <w:u w:val="none"/>
              </w:rPr>
            </w:pPr>
          </w:p>
        </w:tc>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D70CC">
            <w:pPr>
              <w:jc w:val="center"/>
              <w:rPr>
                <w:rFonts w:hint="eastAsia" w:ascii="宋体" w:hAnsi="宋体" w:eastAsia="宋体" w:cs="宋体"/>
                <w:i w:val="0"/>
                <w:iCs w:val="0"/>
                <w:color w:val="000000"/>
                <w:sz w:val="18"/>
                <w:szCs w:val="18"/>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DD944">
            <w:pPr>
              <w:jc w:val="center"/>
              <w:rPr>
                <w:rFonts w:hint="eastAsia" w:ascii="宋体" w:hAnsi="宋体" w:eastAsia="宋体" w:cs="宋体"/>
                <w:i w:val="0"/>
                <w:iCs w:val="0"/>
                <w:color w:val="000000"/>
                <w:sz w:val="18"/>
                <w:szCs w:val="18"/>
                <w:u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8D2DBE">
            <w:pPr>
              <w:jc w:val="center"/>
              <w:rPr>
                <w:rFonts w:hint="eastAsia" w:ascii="宋体" w:hAnsi="宋体" w:eastAsia="宋体" w:cs="宋体"/>
                <w:i w:val="0"/>
                <w:iCs w:val="0"/>
                <w:color w:val="000000"/>
                <w:sz w:val="18"/>
                <w:szCs w:val="18"/>
                <w:u w:val="none"/>
              </w:rPr>
            </w:pPr>
          </w:p>
        </w:tc>
        <w:tc>
          <w:tcPr>
            <w:tcW w:w="7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3B9A8">
            <w:pPr>
              <w:jc w:val="center"/>
              <w:rPr>
                <w:rFonts w:hint="eastAsia" w:ascii="宋体" w:hAnsi="宋体" w:eastAsia="宋体" w:cs="宋体"/>
                <w:i w:val="0"/>
                <w:iCs w:val="0"/>
                <w:color w:val="000000"/>
                <w:sz w:val="18"/>
                <w:szCs w:val="18"/>
                <w:u w:val="none"/>
              </w:rPr>
            </w:pPr>
          </w:p>
        </w:tc>
      </w:tr>
      <w:tr w14:paraId="1789F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3BD6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4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507D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广告维护</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8B2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地面作业</w:t>
            </w:r>
          </w:p>
        </w:tc>
        <w:tc>
          <w:tcPr>
            <w:tcW w:w="6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313A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按每人/每天计算</w:t>
            </w:r>
          </w:p>
        </w:tc>
        <w:tc>
          <w:tcPr>
            <w:tcW w:w="4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4B32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工.天</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44A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9FB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FB2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A5E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w:t>
            </w:r>
          </w:p>
        </w:tc>
      </w:tr>
      <w:tr w14:paraId="7A2D0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6EC189">
            <w:pPr>
              <w:jc w:val="center"/>
              <w:rPr>
                <w:rFonts w:hint="eastAsia" w:ascii="宋体" w:hAnsi="宋体" w:eastAsia="宋体" w:cs="宋体"/>
                <w:i w:val="0"/>
                <w:iCs w:val="0"/>
                <w:color w:val="000000"/>
                <w:sz w:val="18"/>
                <w:szCs w:val="18"/>
                <w:u w:val="none"/>
              </w:rPr>
            </w:pP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0D6A1D">
            <w:pPr>
              <w:jc w:val="center"/>
              <w:rPr>
                <w:rFonts w:hint="eastAsia" w:ascii="宋体" w:hAnsi="宋体" w:eastAsia="宋体" w:cs="宋体"/>
                <w:i w:val="0"/>
                <w:iCs w:val="0"/>
                <w:color w:val="000000"/>
                <w:sz w:val="18"/>
                <w:szCs w:val="18"/>
                <w:u w:val="none"/>
              </w:rPr>
            </w:pP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728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高空作业</w:t>
            </w: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3B051E">
            <w:pPr>
              <w:jc w:val="center"/>
              <w:rPr>
                <w:rFonts w:hint="eastAsia" w:ascii="宋体" w:hAnsi="宋体" w:eastAsia="宋体" w:cs="宋体"/>
                <w:i w:val="0"/>
                <w:iCs w:val="0"/>
                <w:color w:val="000000"/>
                <w:sz w:val="18"/>
                <w:szCs w:val="18"/>
                <w:u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5B6C67">
            <w:pPr>
              <w:jc w:val="center"/>
              <w:rPr>
                <w:rFonts w:hint="eastAsia" w:ascii="宋体" w:hAnsi="宋体" w:eastAsia="宋体" w:cs="宋体"/>
                <w:i w:val="0"/>
                <w:iCs w:val="0"/>
                <w:color w:val="000000"/>
                <w:sz w:val="18"/>
                <w:szCs w:val="18"/>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759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983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94C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690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w:t>
            </w:r>
          </w:p>
        </w:tc>
      </w:tr>
      <w:tr w14:paraId="0CD0D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5000" w:type="pct"/>
            <w:gridSpan w:val="9"/>
            <w:tcBorders>
              <w:top w:val="nil"/>
              <w:left w:val="nil"/>
              <w:bottom w:val="nil"/>
              <w:right w:val="nil"/>
            </w:tcBorders>
            <w:shd w:val="clear" w:color="auto" w:fill="auto"/>
            <w:noWrap/>
            <w:vAlign w:val="center"/>
          </w:tcPr>
          <w:p w14:paraId="280002EF">
            <w:pPr>
              <w:keepNext w:val="0"/>
              <w:keepLines w:val="0"/>
              <w:widowControl/>
              <w:suppressLineNumbers w:val="0"/>
              <w:jc w:val="both"/>
              <w:textAlignment w:val="center"/>
              <w:rPr>
                <w:rFonts w:hint="default" w:ascii="宋体" w:hAnsi="宋体" w:eastAsia="宋体" w:cs="宋体"/>
                <w:b/>
                <w:i w:val="0"/>
                <w:color w:val="000000"/>
                <w:kern w:val="0"/>
                <w:sz w:val="18"/>
                <w:szCs w:val="18"/>
                <w:u w:val="none"/>
                <w:lang w:val="en-US" w:eastAsia="zh-CN" w:bidi="ar"/>
              </w:rPr>
            </w:pPr>
            <w:r>
              <w:rPr>
                <w:rFonts w:hint="eastAsia" w:ascii="宋体" w:hAnsi="宋体" w:cs="宋体"/>
                <w:b/>
                <w:i w:val="0"/>
                <w:color w:val="000000"/>
                <w:kern w:val="0"/>
                <w:sz w:val="18"/>
                <w:szCs w:val="18"/>
                <w:u w:val="none"/>
                <w:lang w:val="en-US" w:eastAsia="zh-CN" w:bidi="ar"/>
              </w:rPr>
              <w:t>备注</w:t>
            </w:r>
            <w:r>
              <w:rPr>
                <w:rFonts w:hint="eastAsia" w:ascii="宋体" w:hAnsi="宋体" w:eastAsia="宋体" w:cs="宋体"/>
                <w:b/>
                <w:i w:val="0"/>
                <w:color w:val="000000"/>
                <w:kern w:val="0"/>
                <w:sz w:val="18"/>
                <w:szCs w:val="18"/>
                <w:u w:val="none"/>
                <w:lang w:val="en-US" w:eastAsia="zh-CN" w:bidi="ar"/>
              </w:rPr>
              <w:t>：</w:t>
            </w:r>
            <w:r>
              <w:rPr>
                <w:rFonts w:hint="eastAsia" w:ascii="宋体" w:hAnsi="宋体" w:cs="宋体"/>
                <w:b/>
                <w:i w:val="0"/>
                <w:color w:val="000000"/>
                <w:kern w:val="0"/>
                <w:sz w:val="18"/>
                <w:szCs w:val="18"/>
                <w:u w:val="none"/>
                <w:lang w:val="en-US" w:eastAsia="zh-CN" w:bidi="ar"/>
              </w:rPr>
              <w:t xml:space="preserve">                     </w:t>
            </w:r>
          </w:p>
          <w:p w14:paraId="261AFE08">
            <w:pPr>
              <w:keepNext w:val="0"/>
              <w:keepLines w:val="0"/>
              <w:widowControl/>
              <w:suppressLineNumbers w:val="0"/>
              <w:jc w:val="left"/>
              <w:textAlignment w:val="center"/>
              <w:rPr>
                <w:rFonts w:hint="eastAsia" w:ascii="宋体" w:hAnsi="宋体" w:cs="宋体"/>
                <w:b/>
                <w:i w:val="0"/>
                <w:color w:val="000000"/>
                <w:kern w:val="0"/>
                <w:sz w:val="18"/>
                <w:szCs w:val="18"/>
                <w:u w:val="none"/>
                <w:lang w:val="en-US" w:eastAsia="zh-CN" w:bidi="ar"/>
              </w:rPr>
            </w:pPr>
            <w:r>
              <w:rPr>
                <w:rFonts w:hint="eastAsia" w:ascii="宋体" w:hAnsi="宋体" w:cs="宋体"/>
                <w:b/>
                <w:i w:val="0"/>
                <w:color w:val="000000"/>
                <w:kern w:val="0"/>
                <w:sz w:val="18"/>
                <w:szCs w:val="18"/>
                <w:u w:val="none"/>
                <w:lang w:val="en-US" w:eastAsia="zh-CN" w:bidi="ar"/>
              </w:rPr>
              <w:t>1.项目数</w:t>
            </w:r>
            <w:r>
              <w:rPr>
                <w:rFonts w:hint="eastAsia" w:ascii="宋体" w:hAnsi="宋体" w:eastAsia="宋体" w:cs="宋体"/>
                <w:b/>
                <w:i w:val="0"/>
                <w:color w:val="000000"/>
                <w:kern w:val="0"/>
                <w:sz w:val="18"/>
                <w:szCs w:val="18"/>
                <w:u w:val="none"/>
                <w:lang w:val="en-US" w:eastAsia="zh-CN" w:bidi="ar"/>
              </w:rPr>
              <w:t>量</w:t>
            </w:r>
            <w:r>
              <w:rPr>
                <w:rFonts w:hint="eastAsia" w:ascii="宋体" w:hAnsi="宋体" w:cs="宋体"/>
                <w:b/>
                <w:i w:val="0"/>
                <w:color w:val="000000"/>
                <w:kern w:val="0"/>
                <w:sz w:val="18"/>
                <w:szCs w:val="18"/>
                <w:u w:val="none"/>
                <w:lang w:val="en-US" w:eastAsia="zh-CN" w:bidi="ar"/>
              </w:rPr>
              <w:t>为虚拟量，</w:t>
            </w:r>
            <w:r>
              <w:rPr>
                <w:rFonts w:hint="eastAsia" w:ascii="宋体" w:hAnsi="宋体" w:eastAsia="宋体" w:cs="宋体"/>
                <w:b/>
                <w:i w:val="0"/>
                <w:color w:val="000000"/>
                <w:kern w:val="0"/>
                <w:sz w:val="18"/>
                <w:szCs w:val="18"/>
                <w:u w:val="none"/>
                <w:lang w:val="en-US" w:eastAsia="zh-CN" w:bidi="ar"/>
              </w:rPr>
              <w:t>仅作为本次采购项目评审</w:t>
            </w:r>
            <w:r>
              <w:rPr>
                <w:rFonts w:hint="eastAsia" w:ascii="宋体" w:hAnsi="宋体" w:cs="宋体"/>
                <w:b/>
                <w:i w:val="0"/>
                <w:color w:val="000000"/>
                <w:kern w:val="0"/>
                <w:sz w:val="18"/>
                <w:szCs w:val="18"/>
                <w:u w:val="none"/>
                <w:lang w:val="en-US" w:eastAsia="zh-CN" w:bidi="ar"/>
              </w:rPr>
              <w:t>参考</w:t>
            </w:r>
            <w:r>
              <w:rPr>
                <w:rFonts w:hint="eastAsia" w:ascii="宋体" w:hAnsi="宋体" w:eastAsia="宋体" w:cs="宋体"/>
                <w:b/>
                <w:i w:val="0"/>
                <w:color w:val="000000"/>
                <w:kern w:val="0"/>
                <w:sz w:val="18"/>
                <w:szCs w:val="18"/>
                <w:u w:val="none"/>
                <w:lang w:val="en-US" w:eastAsia="zh-CN" w:bidi="ar"/>
              </w:rPr>
              <w:t>，</w:t>
            </w:r>
            <w:r>
              <w:rPr>
                <w:rFonts w:hint="eastAsia" w:ascii="宋体" w:hAnsi="宋体" w:cs="宋体"/>
                <w:b/>
                <w:i w:val="0"/>
                <w:color w:val="000000"/>
                <w:kern w:val="0"/>
                <w:sz w:val="18"/>
                <w:szCs w:val="18"/>
                <w:u w:val="none"/>
                <w:lang w:val="en-US" w:eastAsia="zh-CN" w:bidi="ar"/>
              </w:rPr>
              <w:t>不作为具体实施量，数量以合同签订后的具体实施量为准；</w:t>
            </w:r>
          </w:p>
          <w:p w14:paraId="5C31EF5B">
            <w:pPr>
              <w:rPr>
                <w:rFonts w:hint="eastAsia" w:ascii="宋体" w:hAnsi="宋体" w:eastAsia="宋体" w:cs="宋体"/>
                <w:i w:val="0"/>
                <w:iCs w:val="0"/>
                <w:color w:val="000000"/>
                <w:sz w:val="24"/>
                <w:szCs w:val="24"/>
                <w:u w:val="none"/>
              </w:rPr>
            </w:pPr>
            <w:r>
              <w:rPr>
                <w:rFonts w:hint="eastAsia" w:ascii="宋体" w:hAnsi="宋体" w:cs="宋体"/>
                <w:b/>
                <w:i w:val="0"/>
                <w:color w:val="000000"/>
                <w:kern w:val="0"/>
                <w:sz w:val="18"/>
                <w:szCs w:val="18"/>
                <w:u w:val="none"/>
                <w:lang w:val="en-US" w:eastAsia="zh-CN" w:bidi="ar"/>
              </w:rPr>
              <w:t>2.品目单价不能超过限价，数量不能更改，否则视为无效投标。</w:t>
            </w:r>
          </w:p>
        </w:tc>
      </w:tr>
    </w:tbl>
    <w:p w14:paraId="1B592EF3">
      <w:pPr>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8"/>
          <w:szCs w:val="28"/>
          <w:highlight w:val="none"/>
          <w:lang w:val="en-US" w:eastAsia="zh-CN"/>
        </w:rPr>
        <w:sectPr>
          <w:pgSz w:w="11906" w:h="16838"/>
          <w:pgMar w:top="1440" w:right="1800" w:bottom="1440" w:left="1800" w:header="851" w:footer="992" w:gutter="0"/>
          <w:cols w:space="425" w:num="1"/>
          <w:docGrid w:type="lines" w:linePitch="312" w:charSpace="0"/>
        </w:sectPr>
      </w:pPr>
    </w:p>
    <w:p w14:paraId="29B6662A">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（三）服务要求</w:t>
      </w:r>
    </w:p>
    <w:p w14:paraId="20F4A04C">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1.服务时间要求：</w:t>
      </w:r>
    </w:p>
    <w:p w14:paraId="0DF191E6">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1.1本项目所有品目的交货时间严格按照采购人要求执行。</w:t>
      </w:r>
    </w:p>
    <w:p w14:paraId="7C186014">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1.2响应时间：根据采购人通知，供应商应于2小时内通过电话、网络答复，需到现场沟通的，须在4小时内上门与采购人沟通相关事宜；</w:t>
      </w:r>
    </w:p>
    <w:p w14:paraId="38BDDA20">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1.3供应商须对采购人提出的应急需求迅速作出响应，供应商确保接到采购人通知后，2小时内完成应急供货，其余非紧急供货可在3天内完成供货。</w:t>
      </w:r>
    </w:p>
    <w:p w14:paraId="36D4C9AE">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2.设计要求： </w:t>
      </w:r>
    </w:p>
    <w:p w14:paraId="33F2AAAA">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2.1设计制作内容必须结合采购人整体风格，并按照VI标准（视觉识别系统设计）和制作要求进行设计并制作，确保不同材质和工艺制作效果的统一性和规范性。</w:t>
      </w:r>
    </w:p>
    <w:p w14:paraId="76B02E25">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2.2供应商须根据项目实际需求提供设计方案，设计需具有艺术性、实用性。成交供应商提供的设计方案需经采购人审核确认后，才能进行制作。</w:t>
      </w:r>
    </w:p>
    <w:p w14:paraId="4FE8C51B">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3.验收标准：</w:t>
      </w:r>
    </w:p>
    <w:p w14:paraId="1E7D25F7">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3.1按照遴选文件中的服务要求进行逐一验收，包含但不限于材质、工艺及规格等要求。成交供应商提供的产品必须保证产品质量符合行业标准和国家相关规定。如未达标，成交供应商应无偿调换，因此发生的相关费用由成交供应商自负，并承担因此而造成的采购人损失。</w:t>
      </w:r>
    </w:p>
    <w:p w14:paraId="0E003E2D">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3.2成交供应商应保证货物到达采购人所在地完好无损，如有缺漏、损坏，由成交供应商负责调换、补齐或赔偿。</w:t>
      </w:r>
    </w:p>
    <w:p w14:paraId="2BEFAC83">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3.3在采购人规定的时限内，将要求的货物送到采购人指定地点，由采购人检查质量及清点数量并签署验收单，确认无误后安装。</w:t>
      </w:r>
    </w:p>
    <w:p w14:paraId="43F977AC">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3.4按采购人的要求进行安装调试,在安装过程中不得损害采购人的相关设施;安装完成后须经采购人签字验收，质保期内管护责任由成交供应商负责。成交供应商安装完成后须清理安装场地的一切遗留垃圾。</w:t>
      </w:r>
    </w:p>
    <w:p w14:paraId="30722B81">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4.合同期间，价格不得上浮，因国家政策等特殊因素，需要调整价格的除外。</w:t>
      </w:r>
    </w:p>
    <w:p w14:paraId="5212B5C4">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5.未列入此次招标范围内的品目，采购人要求供货时，经采购人及供应商共同进行市场调研，调研后经双方友好协商，共同确定价格。</w:t>
      </w:r>
    </w:p>
    <w:p w14:paraId="50AB8070">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（四）其他要求</w:t>
      </w:r>
    </w:p>
    <w:p w14:paraId="071B755D">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1.供应商必须严格按照遴选文件要求进行投标，若不能满足要求，则视为无效投标。</w:t>
      </w:r>
    </w:p>
    <w:p w14:paraId="241F8561">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2.供应商所投产品规格、型号等性能指标符合国家及本询比文件提出的相关技术、质量、环保、安全标准。如达不到相关标准，采购人有权向成交供应商提出解除合同。</w:t>
      </w:r>
    </w:p>
    <w:p w14:paraId="6CB1E600">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四、项目商务需求</w:t>
      </w:r>
    </w:p>
    <w:p w14:paraId="4D32DB3E">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（一）服务期、地点及验收方式</w:t>
      </w:r>
    </w:p>
    <w:p w14:paraId="3F0C9406">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1.服务期：从合同签订起效之日起，服务期1年。</w:t>
      </w:r>
    </w:p>
    <w:p w14:paraId="61F13BA2">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2.服务地点：医院指定地点。</w:t>
      </w:r>
    </w:p>
    <w:p w14:paraId="16D80E33">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    3.验收方式：</w:t>
      </w:r>
    </w:p>
    <w:p w14:paraId="1DFC75AD">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按第（三）条中第3点验收标准执行验收。  </w:t>
      </w:r>
    </w:p>
    <w:p w14:paraId="78568893">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（二）质保期及违约责任</w:t>
      </w:r>
    </w:p>
    <w:p w14:paraId="00127A6C">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1.质保期：</w:t>
      </w:r>
    </w:p>
    <w:p w14:paraId="2936ED82">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bookmarkStart w:id="6" w:name="_Toc344475121"/>
      <w:bookmarkStart w:id="7" w:name="_Toc417390489"/>
      <w:r>
        <w:rPr>
          <w:rFonts w:hint="eastAsia" w:ascii="方正仿宋_GBK" w:hAnsi="方正仿宋_GBK" w:eastAsia="方正仿宋_GBK" w:cs="方正仿宋_GBK"/>
          <w:color w:val="auto"/>
          <w:sz w:val="28"/>
          <w:szCs w:val="28"/>
          <w:highlight w:val="none"/>
          <w:lang w:val="en-US" w:eastAsia="zh-CN"/>
        </w:rPr>
        <w:t>二、质量保证及售后服务</w:t>
      </w:r>
      <w:bookmarkEnd w:id="6"/>
      <w:bookmarkEnd w:id="7"/>
    </w:p>
    <w:p w14:paraId="6270E1F6">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（一）质量保证期</w:t>
      </w:r>
    </w:p>
    <w:p w14:paraId="56C407A6">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质保期自验收合格之日起1年。</w:t>
      </w:r>
    </w:p>
    <w:p w14:paraId="457B499C">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（二）售后服务内容</w:t>
      </w:r>
    </w:p>
    <w:p w14:paraId="49EB7900">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1、在质保期内，成交供应商在接到采购人通知（包括电话、电邮、传真）后2小时之内应派遣有经验的技术人员到达现场，履行设计、制作、安装或紧急整改工作。</w:t>
      </w:r>
    </w:p>
    <w:p w14:paraId="213FCC3F">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2、在质保期内，出现非人为因素，导致的品目质量问题，成交供应商应无条件返工。</w:t>
      </w:r>
    </w:p>
    <w:p w14:paraId="5BA29116">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3、质量保证期过后，成交供应商应同样提供免费咨询服务。</w:t>
      </w:r>
    </w:p>
    <w:p w14:paraId="422F21F4">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default"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lang w:val="en-US" w:eastAsia="zh-CN"/>
        </w:rPr>
        <w:t>违约责任：</w:t>
      </w:r>
    </w:p>
    <w:p w14:paraId="00BE1DE3">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中标人不执行、不遵守合同中的条款，造成采购人损失的，按采购人实际损失等价赔偿。且在采购人发出通知后的7个工作日内仍未采取整改措施的，采购人有权单方面解除本合同, 并要求违约方按照本合同总价款的10%向采购人承担违约责任。</w:t>
      </w:r>
    </w:p>
    <w:p w14:paraId="058A24FF">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（三）报价要求</w:t>
      </w:r>
    </w:p>
    <w:p w14:paraId="71759697">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本次报价须为人民币报价且不得高于单价限价。报价包括完成本项目所需的产品价、运输费（含装卸费）、安装调试费、保险费、包装费、装卸费、服务费、人工费、培训费设计费及有关应交纳的税费等全部费用。</w:t>
      </w:r>
    </w:p>
    <w:p w14:paraId="68820A3B">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 因供应商自身原因造成漏报、少报皆由其自行承担责任，医院不再补偿。</w:t>
      </w:r>
    </w:p>
    <w:p w14:paraId="43854B10">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（四）付款方式与投标保证金</w:t>
      </w:r>
    </w:p>
    <w:p w14:paraId="0E82A9D4">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rtl w:val="0"/>
          <w:lang w:val="en-US" w:eastAsia="zh-CN"/>
        </w:rPr>
      </w:pPr>
      <w:r>
        <w:rPr>
          <w:rFonts w:hint="eastAsia" w:ascii="方正仿宋_GBK" w:hAnsi="方正仿宋_GBK" w:eastAsia="方正仿宋_GBK" w:cs="方正仿宋_GBK"/>
          <w:color w:val="auto"/>
          <w:sz w:val="28"/>
          <w:szCs w:val="28"/>
          <w:highlight w:val="none"/>
          <w:rtl w:val="0"/>
          <w:lang w:val="en-US" w:eastAsia="zh-CN"/>
        </w:rPr>
        <w:t>1.付款方式：</w:t>
      </w:r>
    </w:p>
    <w:p w14:paraId="111DD52B">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rtl w:val="0"/>
          <w:lang w:val="en-US" w:eastAsia="zh-CN"/>
        </w:rPr>
      </w:pPr>
      <w:r>
        <w:rPr>
          <w:rFonts w:hint="eastAsia" w:ascii="方正仿宋_GBK" w:hAnsi="方正仿宋_GBK" w:eastAsia="方正仿宋_GBK" w:cs="方正仿宋_GBK"/>
          <w:color w:val="auto"/>
          <w:sz w:val="28"/>
          <w:szCs w:val="28"/>
          <w:highlight w:val="none"/>
          <w:rtl w:val="0"/>
          <w:lang w:val="en-US" w:eastAsia="zh-CN"/>
        </w:rPr>
        <w:t>每月采购人与供应商共同确认产生的品目数量后，供应商开具合法有效的发票给采购人，采购人在30个工作日内转账支付给供应商。</w:t>
      </w:r>
    </w:p>
    <w:p w14:paraId="253FCF41">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rtl w:val="0"/>
          <w:lang w:val="en-US" w:eastAsia="zh-CN"/>
        </w:rPr>
      </w:pPr>
      <w:r>
        <w:rPr>
          <w:rFonts w:hint="eastAsia" w:ascii="方正仿宋_GBK" w:hAnsi="方正仿宋_GBK" w:eastAsia="方正仿宋_GBK" w:cs="方正仿宋_GBK"/>
          <w:color w:val="auto"/>
          <w:sz w:val="28"/>
          <w:szCs w:val="28"/>
          <w:highlight w:val="none"/>
          <w:rtl w:val="0"/>
          <w:lang w:val="en-US" w:eastAsia="zh-CN"/>
        </w:rPr>
        <w:t>2.投标保证金：</w:t>
      </w:r>
    </w:p>
    <w:p w14:paraId="595D6ABB">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2.1供应商须按本项目规定的保证金金额进行缴纳或者提供金融机构出具的保函，保证金缴纳或者保函应在响应文件递交截止时间前完成，否则为无效响应。</w:t>
      </w:r>
    </w:p>
    <w:p w14:paraId="2AC3329D">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户名：重庆市沙坪坝区陈家桥医院</w:t>
      </w:r>
    </w:p>
    <w:p w14:paraId="6B20AFAE">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开户银行：中国农业银行重庆沙坪坝陈家桥支行</w:t>
      </w:r>
    </w:p>
    <w:p w14:paraId="283D18AB">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保证金缴纳账户：31041401040000144</w:t>
      </w:r>
    </w:p>
    <w:p w14:paraId="66629C97">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（1）.各供应商在银行转账（电汇）时，须充分考虑银行转账（电汇）的时间差风险，如同城转账、异地转账或汇款、跨行转账或电汇的时间要求。</w:t>
      </w:r>
    </w:p>
    <w:p w14:paraId="26079915">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（2）.各供应商在缴纳保证金时，到款账户为上述指定的保证金专用账户，来款账户必须为本公司对公账户。</w:t>
      </w:r>
    </w:p>
    <w:p w14:paraId="617D904F">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缴纳的供应商必须在付款凭证备注栏中注明“重庆市沙坪坝区陈家桥医院采购（2025年医院标识标牌与宣传制作服务供应商遴选）项目的保证金”，若未按照要求注明、未使用基本账户打款的，保证金缴纳均无效。</w:t>
      </w:r>
    </w:p>
    <w:p w14:paraId="58748F1F">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（4）.未成交供应商的保证金，在中标通知书发放之日起，采购人在5日内启动退还流程。</w:t>
      </w:r>
    </w:p>
    <w:p w14:paraId="56050D26">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（5）.成交供应商的保证金，在成交供应商与采购人签订合同后，采购人在5日内启动退还流程。</w:t>
      </w:r>
    </w:p>
    <w:p w14:paraId="27CE27B2">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b w:val="0"/>
          <w:bCs w:val="0"/>
          <w:color w:val="auto"/>
          <w:sz w:val="28"/>
          <w:szCs w:val="28"/>
          <w:highlight w:val="none"/>
          <w:lang w:val="en-US" w:eastAsia="zh-CN"/>
        </w:rPr>
      </w:pPr>
      <w:r>
        <w:rPr>
          <w:rFonts w:hint="eastAsia" w:ascii="方正仿宋_GBK" w:hAnsi="方正仿宋_GBK" w:eastAsia="方正仿宋_GBK" w:cs="方正仿宋_GBK"/>
          <w:b w:val="0"/>
          <w:bCs w:val="0"/>
          <w:color w:val="auto"/>
          <w:sz w:val="28"/>
          <w:szCs w:val="28"/>
          <w:highlight w:val="none"/>
          <w:lang w:val="en-US" w:eastAsia="zh-CN"/>
        </w:rPr>
        <w:t>2.2投标保证金不予退还情形</w:t>
      </w:r>
    </w:p>
    <w:p w14:paraId="72600602">
      <w:pPr>
        <w:keepNext w:val="0"/>
        <w:keepLines w:val="0"/>
        <w:pageBreakBefore w:val="0"/>
        <w:widowControl w:val="0"/>
        <w:kinsoku/>
        <w:wordWrap/>
        <w:overflowPunct/>
        <w:topLinePunct w:val="0"/>
        <w:autoSpaceDE/>
        <w:autoSpaceDN/>
        <w:bidi w:val="0"/>
        <w:adjustRightInd/>
        <w:snapToGrid/>
        <w:spacing w:line="340" w:lineRule="exact"/>
        <w:ind w:left="560" w:leftChars="200" w:firstLine="0" w:firstLineChars="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（1）.供应商在提交响应文件截止时间后撤回响应文件的;</w:t>
      </w:r>
      <w:r>
        <w:rPr>
          <w:rFonts w:hint="default" w:ascii="方正仿宋_GBK" w:hAnsi="方正仿宋_GBK" w:eastAsia="方正仿宋_GBK" w:cs="方正仿宋_GBK"/>
          <w:color w:val="auto"/>
          <w:sz w:val="28"/>
          <w:szCs w:val="28"/>
          <w:highlight w:val="none"/>
          <w:lang w:val="en-US" w:eastAsia="zh-CN"/>
        </w:rPr>
        <w:br w:type="textWrapping"/>
      </w:r>
      <w:r>
        <w:rPr>
          <w:rFonts w:hint="eastAsia" w:ascii="方正仿宋_GBK" w:hAnsi="方正仿宋_GBK" w:eastAsia="方正仿宋_GBK" w:cs="方正仿宋_GBK"/>
          <w:color w:val="auto"/>
          <w:sz w:val="28"/>
          <w:szCs w:val="28"/>
          <w:highlight w:val="none"/>
          <w:lang w:val="en-US" w:eastAsia="zh-CN"/>
        </w:rPr>
        <w:t>（2）.</w:t>
      </w:r>
      <w:r>
        <w:rPr>
          <w:rFonts w:hint="default" w:ascii="方正仿宋_GBK" w:hAnsi="方正仿宋_GBK" w:eastAsia="方正仿宋_GBK" w:cs="方正仿宋_GBK"/>
          <w:color w:val="auto"/>
          <w:sz w:val="28"/>
          <w:szCs w:val="28"/>
          <w:highlight w:val="none"/>
          <w:lang w:val="en-US" w:eastAsia="zh-CN"/>
        </w:rPr>
        <w:t>供应商在响应文件中提供虚假材料的;</w:t>
      </w:r>
      <w:r>
        <w:rPr>
          <w:rFonts w:hint="default" w:ascii="方正仿宋_GBK" w:hAnsi="方正仿宋_GBK" w:eastAsia="方正仿宋_GBK" w:cs="方正仿宋_GBK"/>
          <w:color w:val="auto"/>
          <w:sz w:val="28"/>
          <w:szCs w:val="28"/>
          <w:highlight w:val="none"/>
          <w:lang w:val="en-US" w:eastAsia="zh-CN"/>
        </w:rPr>
        <w:br w:type="textWrapping"/>
      </w:r>
      <w:r>
        <w:rPr>
          <w:rFonts w:hint="eastAsia" w:ascii="方正仿宋_GBK" w:hAnsi="方正仿宋_GBK" w:eastAsia="方正仿宋_GBK" w:cs="方正仿宋_GBK"/>
          <w:color w:val="auto"/>
          <w:sz w:val="28"/>
          <w:szCs w:val="28"/>
          <w:highlight w:val="none"/>
          <w:lang w:val="en-US" w:eastAsia="zh-CN"/>
        </w:rPr>
        <w:t>（2）.</w:t>
      </w:r>
      <w:r>
        <w:rPr>
          <w:rFonts w:hint="default" w:ascii="方正仿宋_GBK" w:hAnsi="方正仿宋_GBK" w:eastAsia="方正仿宋_GBK" w:cs="方正仿宋_GBK"/>
          <w:color w:val="auto"/>
          <w:sz w:val="28"/>
          <w:szCs w:val="28"/>
          <w:highlight w:val="none"/>
          <w:lang w:val="en-US" w:eastAsia="zh-CN"/>
        </w:rPr>
        <w:t>除因不可抗力或采购文件认可的情形以外,成交供应商</w:t>
      </w:r>
      <w:r>
        <w:rPr>
          <w:rFonts w:hint="eastAsia" w:ascii="方正仿宋_GBK" w:hAnsi="方正仿宋_GBK" w:eastAsia="方正仿宋_GBK" w:cs="方正仿宋_GBK"/>
          <w:color w:val="auto"/>
          <w:sz w:val="28"/>
          <w:szCs w:val="28"/>
          <w:highlight w:val="none"/>
          <w:lang w:val="en-US" w:eastAsia="zh-CN"/>
        </w:rPr>
        <w:t>放弃中标资格或者</w:t>
      </w:r>
      <w:r>
        <w:rPr>
          <w:rFonts w:hint="default" w:ascii="方正仿宋_GBK" w:hAnsi="方正仿宋_GBK" w:eastAsia="方正仿宋_GBK" w:cs="方正仿宋_GBK"/>
          <w:color w:val="auto"/>
          <w:sz w:val="28"/>
          <w:szCs w:val="28"/>
          <w:highlight w:val="none"/>
          <w:lang w:val="en-US" w:eastAsia="zh-CN"/>
        </w:rPr>
        <w:t>不与采购人签订合同的;</w:t>
      </w:r>
      <w:r>
        <w:rPr>
          <w:rFonts w:hint="default" w:ascii="方正仿宋_GBK" w:hAnsi="方正仿宋_GBK" w:eastAsia="方正仿宋_GBK" w:cs="方正仿宋_GBK"/>
          <w:color w:val="auto"/>
          <w:sz w:val="28"/>
          <w:szCs w:val="28"/>
          <w:highlight w:val="none"/>
          <w:lang w:val="en-US" w:eastAsia="zh-CN"/>
        </w:rPr>
        <w:br w:type="textWrapping"/>
      </w:r>
      <w:r>
        <w:rPr>
          <w:rFonts w:hint="eastAsia" w:ascii="方正仿宋_GBK" w:hAnsi="方正仿宋_GBK" w:eastAsia="方正仿宋_GBK" w:cs="方正仿宋_GBK"/>
          <w:color w:val="auto"/>
          <w:sz w:val="28"/>
          <w:szCs w:val="28"/>
          <w:highlight w:val="none"/>
          <w:lang w:val="en-US" w:eastAsia="zh-CN"/>
        </w:rPr>
        <w:t>（4）.</w:t>
      </w:r>
      <w:r>
        <w:rPr>
          <w:rFonts w:hint="default" w:ascii="方正仿宋_GBK" w:hAnsi="方正仿宋_GBK" w:eastAsia="方正仿宋_GBK" w:cs="方正仿宋_GBK"/>
          <w:color w:val="auto"/>
          <w:sz w:val="28"/>
          <w:szCs w:val="28"/>
          <w:highlight w:val="none"/>
          <w:lang w:val="en-US" w:eastAsia="zh-CN"/>
        </w:rPr>
        <w:t>供应商与采购人、其他供应商或者采购代理机构恶意串通的;</w:t>
      </w:r>
      <w:r>
        <w:rPr>
          <w:rFonts w:hint="default" w:ascii="方正仿宋_GBK" w:hAnsi="方正仿宋_GBK" w:eastAsia="方正仿宋_GBK" w:cs="方正仿宋_GBK"/>
          <w:color w:val="auto"/>
          <w:sz w:val="28"/>
          <w:szCs w:val="28"/>
          <w:highlight w:val="none"/>
          <w:lang w:val="en-US" w:eastAsia="zh-CN"/>
        </w:rPr>
        <w:br w:type="textWrapping"/>
      </w:r>
      <w:r>
        <w:rPr>
          <w:rFonts w:hint="eastAsia" w:ascii="方正仿宋_GBK" w:hAnsi="方正仿宋_GBK" w:eastAsia="方正仿宋_GBK" w:cs="方正仿宋_GBK"/>
          <w:color w:val="auto"/>
          <w:sz w:val="28"/>
          <w:szCs w:val="28"/>
          <w:highlight w:val="none"/>
          <w:lang w:val="en-US" w:eastAsia="zh-CN"/>
        </w:rPr>
        <w:t>（5）.</w:t>
      </w:r>
      <w:r>
        <w:rPr>
          <w:rFonts w:hint="default" w:ascii="方正仿宋_GBK" w:hAnsi="方正仿宋_GBK" w:eastAsia="方正仿宋_GBK" w:cs="方正仿宋_GBK"/>
          <w:color w:val="auto"/>
          <w:sz w:val="28"/>
          <w:szCs w:val="28"/>
          <w:highlight w:val="none"/>
          <w:lang w:val="en-US" w:eastAsia="zh-CN"/>
        </w:rPr>
        <w:t>采购文件规定的其他情形。</w:t>
      </w:r>
    </w:p>
    <w:p w14:paraId="280380CF">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（五）知识产权</w:t>
      </w:r>
    </w:p>
    <w:p w14:paraId="26CD6E74">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采购人在中华人民共和国境内使用供应商提供的货物及服务时免受第三方提出的侵犯其专利权或其它知识产权的起诉。如果第三方提出侵权指控，成交供应商应承担由此而引起的一切法律责任和费用。</w:t>
      </w:r>
    </w:p>
    <w:p w14:paraId="39B87A57">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（六）其他</w:t>
      </w:r>
    </w:p>
    <w:p w14:paraId="4140821E">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1.供应商必须在响应文件中对以上条款和服务承诺明确列出，承诺内容必须达到本次询比文件的要求。</w:t>
      </w:r>
    </w:p>
    <w:p w14:paraId="78210C06">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2.其他未尽事宜由双方在采购合同中详细约定。</w:t>
      </w:r>
    </w:p>
    <w:p w14:paraId="26547D1F">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凡有意参加询比的供应商，请于公告发布之日起至递交响应文件时间之前，在医院官网下载本项目询比文件以及补遗等询比前公布的所有项目资料，无论供应商下载与否，均视为已知晓所有询比实质性要求内容。</w:t>
      </w:r>
    </w:p>
    <w:p w14:paraId="7474BB7D">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（七）询比时间与地点</w:t>
      </w:r>
    </w:p>
    <w:p w14:paraId="12BFCE66">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时间：详见采购公告</w:t>
      </w:r>
    </w:p>
    <w:p w14:paraId="1C388DC0">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截止时间：2025年6月12日15：00（北京时间）</w:t>
      </w:r>
    </w:p>
    <w:p w14:paraId="38B80C09">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评标时间：2025年6月12日15：30（北京时间）</w:t>
      </w:r>
    </w:p>
    <w:p w14:paraId="02A07E08">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地点：重庆市沙坪坝区陈家桥医院。</w:t>
      </w:r>
    </w:p>
    <w:p w14:paraId="12B124BE">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参加询比时请供应商按询比文件要求携带自制密封响应文件一式三份（一正二副），请在密封响应文件封面上标注供应商全称、项目、联系人、联系电话以及注明响应文件正副本份数。若响应文件未按要求密封，医院将不予接收。</w:t>
      </w:r>
    </w:p>
    <w:p w14:paraId="464F8E54">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（八）询比程序</w:t>
      </w:r>
    </w:p>
    <w:p w14:paraId="3A202D81">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1.询比按询比文件规定的时间和地点进行。</w:t>
      </w:r>
    </w:p>
    <w:p w14:paraId="3C170E5C">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本次询比采用询比方式进行，由询比小组分别与各供应商进行询比。正式询比前，对各供应商的资格条件、响应文件的有效性、完整性和响应程度进行审查，审查的内容包括供应商营业执照和诚信声明、特定资格条件证明文件、供应商法定代表人身份证明书和授权代表委托书身份证明等。各供应商只有在完全符合询比文件要求的前提下，才能参与询比。</w:t>
      </w:r>
    </w:p>
    <w:p w14:paraId="11728333">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询比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A218526">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4.询比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1EB5760D">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5.供应商作出的所有书面承诺须由法定代表人或其授权代表签字。</w:t>
      </w:r>
    </w:p>
    <w:p w14:paraId="298B460D">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6.询比结束后，询比小组要求所有参加正式询比的供应商在规定时间内同时书面提交最后报价及有关承诺。已提交响应文件但未在规定时间内进行最后报价的供应商，视为放弃最后报价，以供应商响应文件中的报价为准。</w:t>
      </w:r>
    </w:p>
    <w:p w14:paraId="1E002D4C">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（九）联系方式</w:t>
      </w:r>
    </w:p>
    <w:p w14:paraId="14B3A297">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采购人：重庆市沙坪坝区陈家桥医院</w:t>
      </w:r>
    </w:p>
    <w:p w14:paraId="50A756DF">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联系人：姚老师</w:t>
      </w:r>
    </w:p>
    <w:p w14:paraId="482E1BCD">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联系电话：023-61500030</w:t>
      </w:r>
    </w:p>
    <w:p w14:paraId="504DF155">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地址：重庆市沙坪坝区陈家桥街道陈东路17号</w:t>
      </w:r>
    </w:p>
    <w:p w14:paraId="667EB2F6">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技术负责人：王老师</w:t>
      </w:r>
    </w:p>
    <w:p w14:paraId="39C7C611">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联系方式：18502375610</w:t>
      </w:r>
    </w:p>
    <w:p w14:paraId="447B36B3">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五</w:t>
      </w:r>
      <w:r>
        <w:rPr>
          <w:rFonts w:hint="default" w:ascii="方正仿宋_GBK" w:hAnsi="方正仿宋_GBK" w:eastAsia="方正仿宋_GBK" w:cs="方正仿宋_GBK"/>
          <w:color w:val="auto"/>
          <w:sz w:val="28"/>
          <w:szCs w:val="28"/>
          <w:highlight w:val="none"/>
          <w:lang w:val="en-US" w:eastAsia="zh-CN"/>
        </w:rPr>
        <w:t>、其他有关规定</w:t>
      </w:r>
    </w:p>
    <w:p w14:paraId="63BC6BDF">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default" w:ascii="方正仿宋_GBK" w:hAnsi="方正仿宋_GBK" w:eastAsia="方正仿宋_GBK" w:cs="方正仿宋_GBK"/>
          <w:color w:val="auto"/>
          <w:sz w:val="28"/>
          <w:szCs w:val="28"/>
          <w:highlight w:val="none"/>
          <w:lang w:val="en-US" w:eastAsia="zh-CN"/>
        </w:rPr>
        <w:t>1.单位负责人为同一个人的两个及两个以上法人，母公司、全资子公司及其控股公司，都不得在同一分包的货物采购中同时参与投标，否则均为无效投标。</w:t>
      </w:r>
    </w:p>
    <w:p w14:paraId="47D8C62E">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default" w:ascii="方正仿宋_GBK" w:hAnsi="方正仿宋_GBK" w:eastAsia="方正仿宋_GBK" w:cs="方正仿宋_GBK"/>
          <w:color w:val="auto"/>
          <w:sz w:val="28"/>
          <w:szCs w:val="28"/>
          <w:highlight w:val="none"/>
          <w:lang w:val="en-US" w:eastAsia="zh-CN"/>
        </w:rPr>
        <w:t>2.列入失信被执行人、重大税收违法案件当事人名单、政府采购严重违法失信行为记录名单及其他不符合《中华人民共和国政府采购法》第二十二条规定条件的供应商，将拒绝其参与政府采购活动。</w:t>
      </w:r>
    </w:p>
    <w:p w14:paraId="0828E942">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default" w:ascii="方正仿宋_GBK" w:hAnsi="方正仿宋_GBK" w:eastAsia="方正仿宋_GBK" w:cs="方正仿宋_GBK"/>
          <w:color w:val="auto"/>
          <w:sz w:val="28"/>
          <w:szCs w:val="28"/>
          <w:highlight w:val="none"/>
          <w:lang w:val="en-US" w:eastAsia="zh-CN"/>
        </w:rPr>
        <w:t>3.超过响应文件截止时间递交的响应文件、不按本</w:t>
      </w:r>
      <w:r>
        <w:rPr>
          <w:rFonts w:hint="eastAsia" w:ascii="方正仿宋_GBK" w:hAnsi="方正仿宋_GBK" w:eastAsia="方正仿宋_GBK" w:cs="方正仿宋_GBK"/>
          <w:color w:val="auto"/>
          <w:sz w:val="28"/>
          <w:szCs w:val="28"/>
          <w:highlight w:val="none"/>
          <w:lang w:val="en-US" w:eastAsia="zh-CN"/>
        </w:rPr>
        <w:t>询比</w:t>
      </w:r>
      <w:r>
        <w:rPr>
          <w:rFonts w:hint="default" w:ascii="方正仿宋_GBK" w:hAnsi="方正仿宋_GBK" w:eastAsia="方正仿宋_GBK" w:cs="方正仿宋_GBK"/>
          <w:color w:val="auto"/>
          <w:sz w:val="28"/>
          <w:szCs w:val="28"/>
          <w:highlight w:val="none"/>
          <w:lang w:val="en-US" w:eastAsia="zh-CN"/>
        </w:rPr>
        <w:t>文件规定封装和密封的</w:t>
      </w:r>
      <w:r>
        <w:rPr>
          <w:rFonts w:hint="eastAsia" w:ascii="方正仿宋_GBK" w:hAnsi="方正仿宋_GBK" w:eastAsia="方正仿宋_GBK" w:cs="方正仿宋_GBK"/>
          <w:color w:val="auto"/>
          <w:sz w:val="28"/>
          <w:szCs w:val="28"/>
          <w:highlight w:val="none"/>
          <w:lang w:val="en-US" w:eastAsia="zh-CN"/>
        </w:rPr>
        <w:t>供应商</w:t>
      </w:r>
      <w:r>
        <w:rPr>
          <w:rFonts w:hint="default" w:ascii="方正仿宋_GBK" w:hAnsi="方正仿宋_GBK" w:eastAsia="方正仿宋_GBK" w:cs="方正仿宋_GBK"/>
          <w:color w:val="auto"/>
          <w:sz w:val="28"/>
          <w:szCs w:val="28"/>
          <w:highlight w:val="none"/>
          <w:lang w:val="en-US" w:eastAsia="zh-CN"/>
        </w:rPr>
        <w:t>，采购人拒绝接受。</w:t>
      </w:r>
    </w:p>
    <w:p w14:paraId="014E4666">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default" w:ascii="方正仿宋_GBK" w:hAnsi="方正仿宋_GBK" w:eastAsia="方正仿宋_GBK" w:cs="方正仿宋_GBK"/>
          <w:color w:val="auto"/>
          <w:sz w:val="28"/>
          <w:szCs w:val="28"/>
          <w:highlight w:val="none"/>
          <w:lang w:val="en-US" w:eastAsia="zh-CN"/>
        </w:rPr>
        <w:t>4.本项目不接收联合体响应。</w:t>
      </w:r>
    </w:p>
    <w:p w14:paraId="6F082D65">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六、</w:t>
      </w:r>
      <w:r>
        <w:rPr>
          <w:rFonts w:hint="default" w:ascii="方正仿宋_GBK" w:hAnsi="方正仿宋_GBK" w:eastAsia="方正仿宋_GBK" w:cs="方正仿宋_GBK"/>
          <w:color w:val="auto"/>
          <w:sz w:val="28"/>
          <w:szCs w:val="28"/>
          <w:highlight w:val="none"/>
          <w:lang w:val="en-US" w:eastAsia="zh-CN"/>
        </w:rPr>
        <w:t>评审原则</w:t>
      </w:r>
      <w:bookmarkStart w:id="9" w:name="_GoBack"/>
      <w:bookmarkEnd w:id="9"/>
    </w:p>
    <w:p w14:paraId="6FE012BB">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1.本项目为询比采购，按综合评分法进行评审，询比小组对各供应商的资格条件、响应文件的有效性、完整性和响应程度进行审查。</w:t>
      </w:r>
    </w:p>
    <w:p w14:paraId="5C45A5FF">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w:t>
      </w:r>
      <w:r>
        <w:rPr>
          <w:rFonts w:hint="default" w:ascii="方正仿宋_GBK" w:hAnsi="方正仿宋_GBK" w:eastAsia="方正仿宋_GBK" w:cs="方正仿宋_GBK"/>
          <w:color w:val="auto"/>
          <w:sz w:val="28"/>
          <w:szCs w:val="28"/>
          <w:highlight w:val="none"/>
          <w:lang w:val="en-US" w:eastAsia="zh-CN"/>
        </w:rPr>
        <w:t>在符合采购</w:t>
      </w:r>
      <w:r>
        <w:rPr>
          <w:rFonts w:hint="eastAsia" w:ascii="方正仿宋_GBK" w:hAnsi="方正仿宋_GBK" w:eastAsia="方正仿宋_GBK" w:cs="方正仿宋_GBK"/>
          <w:color w:val="auto"/>
          <w:sz w:val="28"/>
          <w:szCs w:val="28"/>
          <w:highlight w:val="none"/>
          <w:lang w:val="en-US" w:eastAsia="zh-CN"/>
        </w:rPr>
        <w:t>文件要求的前提下</w:t>
      </w:r>
      <w:r>
        <w:rPr>
          <w:rFonts w:hint="default"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lang w:val="en-US" w:eastAsia="zh-CN"/>
        </w:rPr>
        <w:t>询比小组各成员独立对每个有效响应的文件进行评价、打分，然后汇总每个供应商每项评分因素的得分，并根据综合评分情况按照评审得分由高到低顺序推荐3名成交供应商。若供应商的评审得分相同的，按照最后报价由低到高的顺序排列推荐。评审得分且最后报价相同的，按照</w:t>
      </w:r>
      <w:bookmarkStart w:id="8" w:name="_Hlk88464958"/>
      <w:r>
        <w:rPr>
          <w:rFonts w:hint="eastAsia" w:ascii="方正仿宋_GBK" w:hAnsi="方正仿宋_GBK" w:eastAsia="方正仿宋_GBK" w:cs="方正仿宋_GBK"/>
          <w:color w:val="auto"/>
          <w:sz w:val="28"/>
          <w:szCs w:val="28"/>
          <w:highlight w:val="none"/>
          <w:lang w:val="en-US" w:eastAsia="zh-CN"/>
        </w:rPr>
        <w:t>技术/服务指标</w:t>
      </w:r>
      <w:bookmarkEnd w:id="8"/>
      <w:r>
        <w:rPr>
          <w:rFonts w:hint="eastAsia" w:ascii="方正仿宋_GBK" w:hAnsi="方正仿宋_GBK" w:eastAsia="方正仿宋_GBK" w:cs="方正仿宋_GBK"/>
          <w:color w:val="auto"/>
          <w:sz w:val="28"/>
          <w:szCs w:val="28"/>
          <w:highlight w:val="none"/>
          <w:lang w:val="en-US" w:eastAsia="zh-CN"/>
        </w:rPr>
        <w:t>优劣顺序排列推荐。技术/服务指标相同的，按商业务条款的优劣顺序排列推荐，以上都相同的，由采购人随机抽取。</w:t>
      </w:r>
    </w:p>
    <w:p w14:paraId="4E1C256B">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3.综合3名成交供应商的每项最低单价，作为最终执行单价，并在现场签订承诺书</w:t>
      </w:r>
      <w:r>
        <w:rPr>
          <w:rFonts w:hint="default" w:ascii="方正仿宋_GBK" w:hAnsi="方正仿宋_GBK" w:eastAsia="方正仿宋_GBK" w:cs="方正仿宋_GBK"/>
          <w:color w:val="auto"/>
          <w:sz w:val="28"/>
          <w:szCs w:val="28"/>
          <w:highlight w:val="none"/>
          <w:lang w:val="en-US" w:eastAsia="zh-CN"/>
        </w:rPr>
        <w:t>。</w:t>
      </w:r>
    </w:p>
    <w:p w14:paraId="7E9CE7C4">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4.评审标准</w:t>
      </w:r>
    </w:p>
    <w:tbl>
      <w:tblPr>
        <w:tblStyle w:val="13"/>
        <w:tblW w:w="8275" w:type="dxa"/>
        <w:tblInd w:w="93" w:type="dxa"/>
        <w:tblLayout w:type="fixed"/>
        <w:tblCellMar>
          <w:top w:w="15" w:type="dxa"/>
          <w:left w:w="15" w:type="dxa"/>
          <w:bottom w:w="15" w:type="dxa"/>
          <w:right w:w="15" w:type="dxa"/>
        </w:tblCellMar>
      </w:tblPr>
      <w:tblGrid>
        <w:gridCol w:w="712"/>
        <w:gridCol w:w="1238"/>
        <w:gridCol w:w="750"/>
        <w:gridCol w:w="3537"/>
        <w:gridCol w:w="2038"/>
      </w:tblGrid>
      <w:tr w14:paraId="35C5275E">
        <w:tblPrEx>
          <w:tblCellMar>
            <w:top w:w="15" w:type="dxa"/>
            <w:left w:w="15" w:type="dxa"/>
            <w:bottom w:w="15" w:type="dxa"/>
            <w:right w:w="15" w:type="dxa"/>
          </w:tblCellMar>
        </w:tblPrEx>
        <w:trPr>
          <w:trHeight w:val="405" w:hRule="atLeast"/>
        </w:trPr>
        <w:tc>
          <w:tcPr>
            <w:tcW w:w="71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268A898">
            <w:pPr>
              <w:pStyle w:val="10"/>
              <w:spacing w:beforeAutospacing="0" w:afterAutospacing="0"/>
              <w:jc w:val="center"/>
              <w:rPr>
                <w:rFonts w:ascii="宋体" w:hAnsi="宋体"/>
                <w:sz w:val="21"/>
                <w:szCs w:val="21"/>
              </w:rPr>
            </w:pPr>
            <w:r>
              <w:rPr>
                <w:rFonts w:hint="eastAsia" w:ascii="宋体" w:hAnsi="宋体" w:cs="宋体"/>
                <w:b/>
                <w:bCs/>
                <w:color w:val="000000"/>
                <w:sz w:val="21"/>
                <w:szCs w:val="21"/>
              </w:rPr>
              <w:t>序号</w:t>
            </w:r>
          </w:p>
        </w:tc>
        <w:tc>
          <w:tcPr>
            <w:tcW w:w="123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A06AFD5">
            <w:pPr>
              <w:pStyle w:val="10"/>
              <w:spacing w:beforeAutospacing="0" w:afterAutospacing="0"/>
              <w:ind w:firstLine="28"/>
              <w:jc w:val="center"/>
              <w:rPr>
                <w:rFonts w:ascii="宋体" w:hAnsi="宋体"/>
                <w:sz w:val="21"/>
                <w:szCs w:val="21"/>
              </w:rPr>
            </w:pPr>
            <w:r>
              <w:rPr>
                <w:rFonts w:hint="eastAsia" w:ascii="宋体" w:hAnsi="宋体" w:cs="宋体"/>
                <w:b/>
                <w:bCs/>
                <w:color w:val="000000"/>
                <w:sz w:val="21"/>
                <w:szCs w:val="21"/>
              </w:rPr>
              <w:t>评分因素</w:t>
            </w:r>
          </w:p>
          <w:p w14:paraId="71E9FBAD">
            <w:pPr>
              <w:pStyle w:val="10"/>
              <w:spacing w:beforeAutospacing="0" w:afterAutospacing="0"/>
              <w:ind w:firstLine="28"/>
              <w:jc w:val="center"/>
              <w:rPr>
                <w:rFonts w:ascii="宋体" w:hAnsi="宋体"/>
                <w:sz w:val="21"/>
                <w:szCs w:val="21"/>
              </w:rPr>
            </w:pPr>
            <w:r>
              <w:rPr>
                <w:rFonts w:hint="eastAsia" w:ascii="宋体" w:hAnsi="宋体" w:cs="宋体"/>
                <w:b/>
                <w:bCs/>
                <w:color w:val="000000"/>
                <w:sz w:val="21"/>
                <w:szCs w:val="21"/>
              </w:rPr>
              <w:t>及权重</w:t>
            </w:r>
          </w:p>
        </w:tc>
        <w:tc>
          <w:tcPr>
            <w:tcW w:w="75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FE5EECF">
            <w:pPr>
              <w:pStyle w:val="10"/>
              <w:spacing w:beforeAutospacing="0" w:afterAutospacing="0"/>
              <w:ind w:firstLine="28"/>
              <w:jc w:val="center"/>
              <w:rPr>
                <w:rFonts w:ascii="宋体" w:hAnsi="宋体"/>
                <w:sz w:val="21"/>
                <w:szCs w:val="21"/>
              </w:rPr>
            </w:pPr>
            <w:r>
              <w:rPr>
                <w:rFonts w:hint="eastAsia" w:ascii="宋体" w:hAnsi="宋体" w:cs="宋体"/>
                <w:b/>
                <w:bCs/>
                <w:color w:val="000000"/>
                <w:sz w:val="21"/>
                <w:szCs w:val="21"/>
              </w:rPr>
              <w:t>分值</w:t>
            </w:r>
          </w:p>
        </w:tc>
        <w:tc>
          <w:tcPr>
            <w:tcW w:w="35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681A386">
            <w:pPr>
              <w:pStyle w:val="10"/>
              <w:spacing w:beforeAutospacing="0" w:afterAutospacing="0"/>
              <w:ind w:firstLine="28"/>
              <w:jc w:val="center"/>
              <w:rPr>
                <w:rFonts w:ascii="宋体" w:hAnsi="宋体"/>
                <w:sz w:val="21"/>
                <w:szCs w:val="21"/>
              </w:rPr>
            </w:pPr>
            <w:r>
              <w:rPr>
                <w:rFonts w:hint="eastAsia" w:ascii="宋体" w:hAnsi="宋体" w:cs="宋体"/>
                <w:b/>
                <w:bCs/>
                <w:color w:val="000000"/>
                <w:sz w:val="21"/>
                <w:szCs w:val="21"/>
              </w:rPr>
              <w:t>评分标准</w:t>
            </w:r>
          </w:p>
        </w:tc>
        <w:tc>
          <w:tcPr>
            <w:tcW w:w="203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8B28A2A">
            <w:pPr>
              <w:pStyle w:val="10"/>
              <w:spacing w:beforeAutospacing="0" w:afterAutospacing="0"/>
              <w:jc w:val="center"/>
              <w:rPr>
                <w:rFonts w:ascii="宋体" w:hAnsi="宋体"/>
                <w:sz w:val="21"/>
                <w:szCs w:val="21"/>
              </w:rPr>
            </w:pPr>
            <w:r>
              <w:rPr>
                <w:rFonts w:hint="eastAsia" w:ascii="宋体" w:hAnsi="宋体" w:cs="宋体"/>
                <w:b/>
                <w:bCs/>
                <w:color w:val="000000"/>
                <w:sz w:val="21"/>
                <w:szCs w:val="21"/>
              </w:rPr>
              <w:t>说明</w:t>
            </w:r>
          </w:p>
        </w:tc>
      </w:tr>
      <w:tr w14:paraId="699F9A97">
        <w:tblPrEx>
          <w:tblCellMar>
            <w:top w:w="15" w:type="dxa"/>
            <w:left w:w="15" w:type="dxa"/>
            <w:bottom w:w="15" w:type="dxa"/>
            <w:right w:w="15" w:type="dxa"/>
          </w:tblCellMar>
        </w:tblPrEx>
        <w:trPr>
          <w:trHeight w:val="90" w:hRule="atLeast"/>
        </w:trPr>
        <w:tc>
          <w:tcPr>
            <w:tcW w:w="71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9336CA0">
            <w:pPr>
              <w:pStyle w:val="10"/>
              <w:spacing w:beforeAutospacing="0" w:afterAutospacing="0"/>
              <w:ind w:firstLine="28"/>
              <w:jc w:val="center"/>
              <w:rPr>
                <w:rFonts w:hint="eastAsia" w:ascii="宋体" w:hAnsi="宋体" w:eastAsia="宋体" w:cs="方正仿宋_GBK"/>
                <w:kern w:val="2"/>
                <w:sz w:val="20"/>
                <w:szCs w:val="20"/>
                <w:lang w:val="en-US" w:eastAsia="zh-CN" w:bidi="ar-SA"/>
              </w:rPr>
            </w:pPr>
            <w:r>
              <w:rPr>
                <w:rFonts w:hint="eastAsia" w:ascii="宋体" w:hAnsi="宋体" w:eastAsia="宋体" w:cs="方正仿宋_GBK"/>
                <w:kern w:val="2"/>
                <w:sz w:val="20"/>
                <w:szCs w:val="20"/>
                <w:lang w:val="en-US" w:eastAsia="zh-CN" w:bidi="ar-SA"/>
              </w:rPr>
              <w:t>1</w:t>
            </w:r>
          </w:p>
        </w:tc>
        <w:tc>
          <w:tcPr>
            <w:tcW w:w="123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BFBE6BE">
            <w:pPr>
              <w:pStyle w:val="10"/>
              <w:spacing w:beforeAutospacing="0" w:afterAutospacing="0"/>
              <w:ind w:firstLine="28"/>
              <w:jc w:val="center"/>
              <w:rPr>
                <w:rFonts w:hint="eastAsia" w:ascii="宋体" w:hAnsi="宋体" w:eastAsia="宋体" w:cs="方正仿宋_GBK"/>
                <w:kern w:val="2"/>
                <w:sz w:val="20"/>
                <w:szCs w:val="20"/>
                <w:lang w:val="en-US" w:eastAsia="zh-CN" w:bidi="ar-SA"/>
              </w:rPr>
            </w:pPr>
            <w:r>
              <w:rPr>
                <w:rFonts w:hint="eastAsia" w:ascii="宋体" w:hAnsi="宋体" w:eastAsia="宋体" w:cs="方正仿宋_GBK"/>
                <w:kern w:val="2"/>
                <w:sz w:val="20"/>
                <w:szCs w:val="20"/>
                <w:lang w:val="en-US" w:eastAsia="zh-CN" w:bidi="ar-SA"/>
              </w:rPr>
              <w:t>投标报价</w:t>
            </w:r>
          </w:p>
          <w:p w14:paraId="04FF3ECC">
            <w:pPr>
              <w:pStyle w:val="10"/>
              <w:spacing w:beforeAutospacing="0" w:afterAutospacing="0"/>
              <w:ind w:firstLine="28"/>
              <w:jc w:val="center"/>
              <w:rPr>
                <w:rFonts w:hint="eastAsia" w:ascii="宋体" w:hAnsi="宋体" w:eastAsia="宋体" w:cs="方正仿宋_GBK"/>
                <w:kern w:val="2"/>
                <w:sz w:val="20"/>
                <w:szCs w:val="20"/>
                <w:lang w:val="en-US" w:eastAsia="zh-CN" w:bidi="ar-SA"/>
              </w:rPr>
            </w:pPr>
            <w:r>
              <w:rPr>
                <w:rFonts w:hint="eastAsia" w:ascii="宋体" w:hAnsi="宋体" w:eastAsia="宋体" w:cs="方正仿宋_GBK"/>
                <w:kern w:val="2"/>
                <w:sz w:val="20"/>
                <w:szCs w:val="20"/>
                <w:lang w:val="en-US" w:eastAsia="zh-CN" w:bidi="ar-SA"/>
              </w:rPr>
              <w:t>（70%）</w:t>
            </w:r>
          </w:p>
        </w:tc>
        <w:tc>
          <w:tcPr>
            <w:tcW w:w="75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28C05D1">
            <w:pPr>
              <w:pStyle w:val="10"/>
              <w:spacing w:beforeAutospacing="0" w:afterAutospacing="0"/>
              <w:ind w:firstLine="28"/>
              <w:jc w:val="center"/>
              <w:rPr>
                <w:rFonts w:hint="eastAsia" w:ascii="宋体" w:hAnsi="宋体" w:eastAsia="宋体" w:cs="方正仿宋_GBK"/>
                <w:kern w:val="2"/>
                <w:sz w:val="20"/>
                <w:szCs w:val="20"/>
                <w:lang w:val="en-US" w:eastAsia="zh-CN" w:bidi="ar-SA"/>
              </w:rPr>
            </w:pPr>
            <w:r>
              <w:rPr>
                <w:rFonts w:hint="eastAsia" w:ascii="宋体" w:hAnsi="宋体" w:eastAsia="宋体" w:cs="方正仿宋_GBK"/>
                <w:kern w:val="2"/>
                <w:sz w:val="20"/>
                <w:szCs w:val="20"/>
                <w:lang w:val="en-US" w:eastAsia="zh-CN" w:bidi="ar-SA"/>
              </w:rPr>
              <w:t>70</w:t>
            </w:r>
          </w:p>
        </w:tc>
        <w:tc>
          <w:tcPr>
            <w:tcW w:w="35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FCD3278">
            <w:pPr>
              <w:snapToGrid w:val="0"/>
              <w:jc w:val="left"/>
              <w:rPr>
                <w:rFonts w:hint="eastAsia" w:ascii="宋体" w:hAnsi="宋体" w:eastAsia="宋体" w:cs="方正仿宋_GBK"/>
                <w:kern w:val="2"/>
                <w:sz w:val="20"/>
                <w:szCs w:val="20"/>
                <w:lang w:val="en-US" w:eastAsia="zh-CN" w:bidi="ar-SA"/>
              </w:rPr>
            </w:pPr>
            <w:r>
              <w:rPr>
                <w:rFonts w:hint="eastAsia" w:ascii="宋体" w:hAnsi="宋体" w:eastAsia="宋体" w:cs="方正仿宋_GBK"/>
                <w:kern w:val="2"/>
                <w:sz w:val="20"/>
                <w:szCs w:val="20"/>
                <w:lang w:val="en-US" w:eastAsia="zh-CN" w:bidi="ar-SA"/>
              </w:rPr>
              <w:t>有效的投标报价中的最低价为评标基准价，按照下列公式计算每个投标人的投标价格得分。</w:t>
            </w:r>
          </w:p>
          <w:p w14:paraId="3922EA8A">
            <w:pPr>
              <w:snapToGrid w:val="0"/>
              <w:jc w:val="left"/>
              <w:rPr>
                <w:rFonts w:hint="eastAsia" w:ascii="宋体" w:hAnsi="宋体" w:eastAsia="宋体" w:cs="方正仿宋_GBK"/>
                <w:kern w:val="2"/>
                <w:sz w:val="20"/>
                <w:szCs w:val="20"/>
                <w:lang w:val="en-US" w:eastAsia="zh-CN" w:bidi="ar-SA"/>
              </w:rPr>
            </w:pPr>
            <w:r>
              <w:rPr>
                <w:rFonts w:hint="eastAsia" w:ascii="宋体" w:hAnsi="宋体" w:eastAsia="宋体" w:cs="方正仿宋_GBK"/>
                <w:kern w:val="2"/>
                <w:sz w:val="20"/>
                <w:szCs w:val="20"/>
                <w:lang w:val="en-US" w:eastAsia="zh-CN" w:bidi="ar-SA"/>
              </w:rPr>
              <w:t>投标报价得分＝（评标基准价/投标报价）×价格权重×100。</w:t>
            </w:r>
          </w:p>
        </w:tc>
        <w:tc>
          <w:tcPr>
            <w:tcW w:w="203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A1A4172">
            <w:pPr>
              <w:spacing w:line="240" w:lineRule="atLeast"/>
              <w:rPr>
                <w:rFonts w:hint="eastAsia" w:ascii="宋体" w:hAnsi="宋体" w:eastAsia="宋体" w:cs="方正仿宋_GBK"/>
                <w:kern w:val="2"/>
                <w:sz w:val="20"/>
                <w:szCs w:val="20"/>
                <w:lang w:val="en-US" w:eastAsia="zh-CN" w:bidi="ar-SA"/>
              </w:rPr>
            </w:pPr>
          </w:p>
        </w:tc>
      </w:tr>
      <w:tr w14:paraId="158904BE">
        <w:tblPrEx>
          <w:tblCellMar>
            <w:top w:w="15" w:type="dxa"/>
            <w:left w:w="15" w:type="dxa"/>
            <w:bottom w:w="15" w:type="dxa"/>
            <w:right w:w="15" w:type="dxa"/>
          </w:tblCellMar>
        </w:tblPrEx>
        <w:trPr>
          <w:trHeight w:val="1474" w:hRule="atLeast"/>
        </w:trPr>
        <w:tc>
          <w:tcPr>
            <w:tcW w:w="712" w:type="dxa"/>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C9A4884">
            <w:pPr>
              <w:snapToGrid w:val="0"/>
              <w:jc w:val="center"/>
              <w:rPr>
                <w:rFonts w:hint="default" w:ascii="宋体" w:hAnsi="宋体" w:eastAsia="宋体" w:cs="方正仿宋_GBK"/>
                <w:kern w:val="2"/>
                <w:sz w:val="20"/>
                <w:szCs w:val="20"/>
                <w:lang w:val="en-US" w:eastAsia="zh-CN" w:bidi="ar-SA"/>
              </w:rPr>
            </w:pPr>
            <w:r>
              <w:rPr>
                <w:rFonts w:hint="eastAsia" w:ascii="宋体" w:hAnsi="宋体" w:cs="方正仿宋_GBK"/>
                <w:kern w:val="2"/>
                <w:sz w:val="20"/>
                <w:szCs w:val="20"/>
                <w:lang w:val="en-US" w:eastAsia="zh-CN" w:bidi="ar-SA"/>
              </w:rPr>
              <w:t>2</w:t>
            </w:r>
          </w:p>
        </w:tc>
        <w:tc>
          <w:tcPr>
            <w:tcW w:w="1238" w:type="dxa"/>
            <w:vMerge w:val="restart"/>
            <w:tcBorders>
              <w:left w:val="single" w:color="auto" w:sz="4" w:space="0"/>
              <w:right w:val="single" w:color="auto" w:sz="4" w:space="0"/>
            </w:tcBorders>
            <w:noWrap w:val="0"/>
            <w:tcMar>
              <w:top w:w="0" w:type="dxa"/>
              <w:left w:w="108" w:type="dxa"/>
              <w:bottom w:w="0" w:type="dxa"/>
              <w:right w:w="108" w:type="dxa"/>
            </w:tcMar>
            <w:vAlign w:val="center"/>
          </w:tcPr>
          <w:p w14:paraId="64D5BC10">
            <w:pPr>
              <w:snapToGrid w:val="0"/>
              <w:jc w:val="center"/>
              <w:rPr>
                <w:rFonts w:hint="eastAsia" w:ascii="宋体" w:hAnsi="宋体" w:eastAsia="宋体" w:cs="方正仿宋_GBK"/>
                <w:kern w:val="2"/>
                <w:sz w:val="20"/>
                <w:szCs w:val="20"/>
                <w:lang w:val="en-US" w:eastAsia="zh-CN" w:bidi="ar-SA"/>
              </w:rPr>
            </w:pPr>
            <w:r>
              <w:rPr>
                <w:rFonts w:hint="eastAsia" w:ascii="宋体" w:hAnsi="宋体" w:eastAsia="宋体" w:cs="方正仿宋_GBK"/>
                <w:kern w:val="2"/>
                <w:sz w:val="20"/>
                <w:szCs w:val="20"/>
                <w:lang w:val="en-US" w:eastAsia="zh-CN" w:bidi="ar-SA"/>
              </w:rPr>
              <w:t>设计方案</w:t>
            </w:r>
          </w:p>
          <w:p w14:paraId="1E9EE431">
            <w:pPr>
              <w:snapToGrid w:val="0"/>
              <w:jc w:val="center"/>
              <w:rPr>
                <w:rFonts w:hint="eastAsia" w:ascii="宋体" w:hAnsi="宋体" w:eastAsia="宋体" w:cs="方正仿宋_GBK"/>
                <w:kern w:val="2"/>
                <w:sz w:val="20"/>
                <w:szCs w:val="20"/>
                <w:lang w:val="en-US" w:eastAsia="zh-CN" w:bidi="ar-SA"/>
              </w:rPr>
            </w:pPr>
            <w:r>
              <w:rPr>
                <w:rFonts w:hint="eastAsia" w:ascii="宋体" w:hAnsi="宋体" w:eastAsia="宋体" w:cs="方正仿宋_GBK"/>
                <w:kern w:val="2"/>
                <w:sz w:val="20"/>
                <w:szCs w:val="20"/>
                <w:lang w:val="en-US" w:eastAsia="zh-CN" w:bidi="ar-SA"/>
              </w:rPr>
              <w:t>（24%）</w:t>
            </w:r>
          </w:p>
        </w:tc>
        <w:tc>
          <w:tcPr>
            <w:tcW w:w="750" w:type="dxa"/>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14:paraId="322D70B5">
            <w:pPr>
              <w:snapToGrid w:val="0"/>
              <w:jc w:val="center"/>
              <w:rPr>
                <w:rFonts w:hint="default" w:ascii="宋体" w:hAnsi="宋体" w:eastAsia="宋体" w:cs="方正仿宋_GBK"/>
                <w:kern w:val="2"/>
                <w:sz w:val="20"/>
                <w:szCs w:val="20"/>
                <w:lang w:val="en-US" w:eastAsia="zh-CN" w:bidi="ar-SA"/>
              </w:rPr>
            </w:pPr>
            <w:r>
              <w:rPr>
                <w:rFonts w:hint="eastAsia" w:ascii="宋体" w:hAnsi="宋体" w:cs="方正仿宋_GBK"/>
                <w:kern w:val="2"/>
                <w:sz w:val="20"/>
                <w:szCs w:val="20"/>
                <w:lang w:val="en-US" w:eastAsia="zh-CN" w:bidi="ar-SA"/>
              </w:rPr>
              <w:t>12</w:t>
            </w:r>
          </w:p>
        </w:tc>
        <w:tc>
          <w:tcPr>
            <w:tcW w:w="3537" w:type="dxa"/>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14:paraId="65898A48">
            <w:pPr>
              <w:snapToGrid w:val="0"/>
              <w:jc w:val="left"/>
              <w:rPr>
                <w:rFonts w:hint="eastAsia" w:ascii="宋体" w:hAnsi="宋体" w:eastAsia="宋体" w:cs="方正仿宋_GBK"/>
                <w:kern w:val="2"/>
                <w:sz w:val="20"/>
                <w:szCs w:val="20"/>
                <w:lang w:val="en-US" w:eastAsia="zh-CN" w:bidi="ar-SA"/>
              </w:rPr>
            </w:pPr>
            <w:r>
              <w:rPr>
                <w:rFonts w:hint="eastAsia" w:ascii="宋体" w:hAnsi="宋体" w:eastAsia="宋体" w:cs="方正仿宋_GBK"/>
                <w:kern w:val="2"/>
                <w:sz w:val="20"/>
                <w:szCs w:val="20"/>
                <w:lang w:val="en-US" w:eastAsia="zh-CN" w:bidi="ar-SA"/>
              </w:rPr>
              <w:t>功能性方案</w:t>
            </w:r>
          </w:p>
          <w:p w14:paraId="6D362B60">
            <w:pPr>
              <w:snapToGrid w:val="0"/>
              <w:jc w:val="left"/>
              <w:rPr>
                <w:rFonts w:hint="eastAsia" w:ascii="宋体" w:hAnsi="宋体" w:eastAsia="宋体" w:cs="方正仿宋_GBK"/>
                <w:kern w:val="2"/>
                <w:sz w:val="20"/>
                <w:szCs w:val="20"/>
                <w:lang w:val="en-US" w:eastAsia="zh-CN" w:bidi="ar-SA"/>
              </w:rPr>
            </w:pPr>
            <w:r>
              <w:rPr>
                <w:rFonts w:hint="eastAsia" w:ascii="宋体" w:hAnsi="宋体" w:eastAsia="宋体" w:cs="方正仿宋_GBK"/>
                <w:kern w:val="2"/>
                <w:sz w:val="20"/>
                <w:szCs w:val="20"/>
                <w:lang w:val="en-US" w:eastAsia="zh-CN" w:bidi="ar-SA"/>
              </w:rPr>
              <w:t>1、信息传达清晰；</w:t>
            </w:r>
          </w:p>
          <w:p w14:paraId="568BA988">
            <w:pPr>
              <w:snapToGrid w:val="0"/>
              <w:jc w:val="left"/>
              <w:rPr>
                <w:rFonts w:hint="default" w:ascii="宋体" w:hAnsi="宋体" w:eastAsia="宋体" w:cs="方正仿宋_GBK"/>
                <w:kern w:val="2"/>
                <w:sz w:val="20"/>
                <w:szCs w:val="20"/>
                <w:lang w:val="en-US" w:eastAsia="zh-CN" w:bidi="ar-SA"/>
              </w:rPr>
            </w:pPr>
            <w:r>
              <w:rPr>
                <w:rFonts w:hint="eastAsia" w:ascii="宋体" w:hAnsi="宋体" w:eastAsia="宋体" w:cs="方正仿宋_GBK"/>
                <w:kern w:val="2"/>
                <w:sz w:val="20"/>
                <w:szCs w:val="20"/>
                <w:lang w:val="en-US" w:eastAsia="zh-CN" w:bidi="ar-SA"/>
              </w:rPr>
              <w:t>2、定位精准；</w:t>
            </w:r>
          </w:p>
          <w:p w14:paraId="199581C5">
            <w:pPr>
              <w:snapToGrid w:val="0"/>
              <w:jc w:val="left"/>
              <w:rPr>
                <w:rFonts w:hint="default" w:ascii="宋体" w:hAnsi="宋体" w:eastAsia="宋体" w:cs="方正仿宋_GBK"/>
                <w:kern w:val="2"/>
                <w:sz w:val="20"/>
                <w:szCs w:val="20"/>
                <w:lang w:val="en-US" w:eastAsia="zh-CN" w:bidi="ar-SA"/>
              </w:rPr>
            </w:pPr>
            <w:r>
              <w:rPr>
                <w:rFonts w:hint="eastAsia" w:ascii="宋体" w:hAnsi="宋体" w:eastAsia="宋体" w:cs="方正仿宋_GBK"/>
                <w:kern w:val="2"/>
                <w:sz w:val="20"/>
                <w:szCs w:val="20"/>
                <w:lang w:val="en-US" w:eastAsia="zh-CN" w:bidi="ar-SA"/>
              </w:rPr>
              <w:t>3、内容简洁。</w:t>
            </w:r>
          </w:p>
          <w:p w14:paraId="7BDE63BA">
            <w:pPr>
              <w:snapToGrid w:val="0"/>
              <w:jc w:val="left"/>
              <w:rPr>
                <w:rFonts w:hint="eastAsia" w:ascii="宋体" w:hAnsi="宋体" w:eastAsia="宋体" w:cs="方正仿宋_GBK"/>
                <w:kern w:val="2"/>
                <w:sz w:val="20"/>
                <w:szCs w:val="20"/>
                <w:lang w:val="en-US" w:eastAsia="zh-CN" w:bidi="ar-SA"/>
              </w:rPr>
            </w:pPr>
            <w:r>
              <w:rPr>
                <w:rFonts w:hint="eastAsia" w:ascii="宋体" w:hAnsi="宋体" w:eastAsia="宋体" w:cs="方正仿宋_GBK"/>
                <w:kern w:val="2"/>
                <w:sz w:val="20"/>
                <w:szCs w:val="20"/>
                <w:lang w:val="en-US" w:eastAsia="zh-CN" w:bidi="ar-SA"/>
              </w:rPr>
              <w:t>方案内容完善无瑕疵得</w:t>
            </w:r>
            <w:r>
              <w:rPr>
                <w:rFonts w:hint="eastAsia" w:ascii="宋体" w:hAnsi="宋体" w:cs="方正仿宋_GBK"/>
                <w:kern w:val="2"/>
                <w:sz w:val="20"/>
                <w:szCs w:val="20"/>
                <w:lang w:val="en-US" w:eastAsia="zh-CN" w:bidi="ar-SA"/>
              </w:rPr>
              <w:t>12</w:t>
            </w:r>
            <w:r>
              <w:rPr>
                <w:rFonts w:hint="eastAsia" w:ascii="宋体" w:hAnsi="宋体" w:eastAsia="宋体" w:cs="方正仿宋_GBK"/>
                <w:kern w:val="2"/>
                <w:sz w:val="20"/>
                <w:szCs w:val="20"/>
                <w:lang w:val="en-US" w:eastAsia="zh-CN" w:bidi="ar-SA"/>
              </w:rPr>
              <w:t>分，</w:t>
            </w:r>
          </w:p>
          <w:p w14:paraId="06AB6A32">
            <w:pPr>
              <w:snapToGrid w:val="0"/>
              <w:jc w:val="left"/>
              <w:rPr>
                <w:rFonts w:hint="eastAsia" w:ascii="宋体" w:hAnsi="宋体" w:eastAsia="宋体" w:cs="方正仿宋_GBK"/>
                <w:kern w:val="2"/>
                <w:sz w:val="20"/>
                <w:szCs w:val="20"/>
                <w:lang w:val="en-US" w:eastAsia="zh-CN" w:bidi="ar-SA"/>
              </w:rPr>
            </w:pPr>
            <w:r>
              <w:rPr>
                <w:rFonts w:hint="eastAsia" w:ascii="宋体" w:hAnsi="宋体" w:eastAsia="宋体" w:cs="方正仿宋_GBK"/>
                <w:kern w:val="2"/>
                <w:sz w:val="20"/>
                <w:szCs w:val="20"/>
                <w:lang w:val="en-US" w:eastAsia="zh-CN" w:bidi="ar-SA"/>
              </w:rPr>
              <w:t>方案内容存在1处瑕疵得</w:t>
            </w:r>
            <w:r>
              <w:rPr>
                <w:rFonts w:hint="eastAsia" w:ascii="宋体" w:hAnsi="宋体" w:cs="方正仿宋_GBK"/>
                <w:kern w:val="2"/>
                <w:sz w:val="20"/>
                <w:szCs w:val="20"/>
                <w:lang w:val="en-US" w:eastAsia="zh-CN" w:bidi="ar-SA"/>
              </w:rPr>
              <w:t>8</w:t>
            </w:r>
            <w:r>
              <w:rPr>
                <w:rFonts w:hint="eastAsia" w:ascii="宋体" w:hAnsi="宋体" w:eastAsia="宋体" w:cs="方正仿宋_GBK"/>
                <w:kern w:val="2"/>
                <w:sz w:val="20"/>
                <w:szCs w:val="20"/>
                <w:lang w:val="en-US" w:eastAsia="zh-CN" w:bidi="ar-SA"/>
              </w:rPr>
              <w:t>分；</w:t>
            </w:r>
          </w:p>
          <w:p w14:paraId="7CFC17E6">
            <w:pPr>
              <w:snapToGrid w:val="0"/>
              <w:jc w:val="left"/>
              <w:rPr>
                <w:rFonts w:hint="eastAsia" w:ascii="宋体" w:hAnsi="宋体" w:eastAsia="宋体" w:cs="方正仿宋_GBK"/>
                <w:kern w:val="2"/>
                <w:sz w:val="20"/>
                <w:szCs w:val="20"/>
                <w:lang w:val="en-US" w:eastAsia="zh-CN" w:bidi="ar-SA"/>
              </w:rPr>
            </w:pPr>
            <w:r>
              <w:rPr>
                <w:rFonts w:hint="eastAsia" w:ascii="宋体" w:hAnsi="宋体" w:eastAsia="宋体" w:cs="方正仿宋_GBK"/>
                <w:kern w:val="2"/>
                <w:sz w:val="20"/>
                <w:szCs w:val="20"/>
                <w:lang w:val="en-US" w:eastAsia="zh-CN" w:bidi="ar-SA"/>
              </w:rPr>
              <w:t>方案内容存在2处瑕疵的</w:t>
            </w:r>
            <w:r>
              <w:rPr>
                <w:rFonts w:hint="eastAsia" w:ascii="宋体" w:hAnsi="宋体" w:cs="方正仿宋_GBK"/>
                <w:kern w:val="2"/>
                <w:sz w:val="20"/>
                <w:szCs w:val="20"/>
                <w:lang w:val="en-US" w:eastAsia="zh-CN" w:bidi="ar-SA"/>
              </w:rPr>
              <w:t>5</w:t>
            </w:r>
            <w:r>
              <w:rPr>
                <w:rFonts w:hint="eastAsia" w:ascii="宋体" w:hAnsi="宋体" w:eastAsia="宋体" w:cs="方正仿宋_GBK"/>
                <w:kern w:val="2"/>
                <w:sz w:val="20"/>
                <w:szCs w:val="20"/>
                <w:lang w:val="en-US" w:eastAsia="zh-CN" w:bidi="ar-SA"/>
              </w:rPr>
              <w:t>分；</w:t>
            </w:r>
          </w:p>
          <w:p w14:paraId="3B5FD9CF">
            <w:pPr>
              <w:snapToGrid w:val="0"/>
              <w:jc w:val="left"/>
              <w:rPr>
                <w:rFonts w:hint="eastAsia" w:ascii="宋体" w:hAnsi="宋体" w:eastAsia="宋体" w:cs="方正仿宋_GBK"/>
                <w:kern w:val="2"/>
                <w:sz w:val="20"/>
                <w:szCs w:val="20"/>
                <w:lang w:val="en-US" w:eastAsia="zh-CN" w:bidi="ar-SA"/>
              </w:rPr>
            </w:pPr>
            <w:r>
              <w:rPr>
                <w:rFonts w:hint="eastAsia" w:ascii="宋体" w:hAnsi="宋体" w:eastAsia="宋体" w:cs="方正仿宋_GBK"/>
                <w:kern w:val="2"/>
                <w:sz w:val="20"/>
                <w:szCs w:val="20"/>
                <w:lang w:val="en-US" w:eastAsia="zh-CN" w:bidi="ar-SA"/>
              </w:rPr>
              <w:t>方案内容存在3处及以上瑕疵的或未提供得0分。</w:t>
            </w:r>
          </w:p>
        </w:tc>
        <w:tc>
          <w:tcPr>
            <w:tcW w:w="2038"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14:paraId="2FFE1816">
            <w:pPr>
              <w:snapToGrid w:val="0"/>
              <w:jc w:val="left"/>
              <w:rPr>
                <w:rFonts w:hint="eastAsia" w:ascii="宋体" w:hAnsi="宋体" w:eastAsia="宋体" w:cs="方正仿宋_GBK"/>
                <w:kern w:val="2"/>
                <w:sz w:val="20"/>
                <w:szCs w:val="20"/>
                <w:lang w:val="en-US" w:eastAsia="zh-CN" w:bidi="ar-SA"/>
              </w:rPr>
            </w:pPr>
            <w:r>
              <w:rPr>
                <w:rFonts w:hint="eastAsia" w:ascii="宋体" w:hAnsi="宋体" w:eastAsia="宋体" w:cs="方正仿宋_GBK"/>
                <w:kern w:val="2"/>
                <w:sz w:val="20"/>
                <w:szCs w:val="20"/>
                <w:lang w:val="en-US" w:eastAsia="zh-CN" w:bidi="ar-SA"/>
              </w:rPr>
              <w:t>本项内容中所称的“瑕疵”指方案内容表述缺项或不合理、表述前后矛盾、内容存在逻辑漏洞、监管内容及工具并不适用本项目、监管内容及工具不利于服务质量提升、现有技术条件下无法实现等任意一种情形。</w:t>
            </w:r>
          </w:p>
        </w:tc>
      </w:tr>
      <w:tr w14:paraId="19A2157C">
        <w:tblPrEx>
          <w:tblCellMar>
            <w:top w:w="15" w:type="dxa"/>
            <w:left w:w="15" w:type="dxa"/>
            <w:bottom w:w="15" w:type="dxa"/>
            <w:right w:w="15" w:type="dxa"/>
          </w:tblCellMar>
        </w:tblPrEx>
        <w:trPr>
          <w:trHeight w:val="2182" w:hRule="atLeast"/>
        </w:trPr>
        <w:tc>
          <w:tcPr>
            <w:tcW w:w="712" w:type="dxa"/>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A94CB1A">
            <w:pPr>
              <w:snapToGrid w:val="0"/>
              <w:jc w:val="center"/>
              <w:rPr>
                <w:rFonts w:hint="eastAsia" w:ascii="宋体" w:hAnsi="宋体" w:eastAsia="宋体" w:cs="方正仿宋_GBK"/>
                <w:kern w:val="2"/>
                <w:sz w:val="20"/>
                <w:szCs w:val="20"/>
                <w:lang w:val="en-US" w:eastAsia="zh-CN" w:bidi="ar-SA"/>
              </w:rPr>
            </w:pPr>
          </w:p>
        </w:tc>
        <w:tc>
          <w:tcPr>
            <w:tcW w:w="1238" w:type="dxa"/>
            <w:vMerge w:val="continue"/>
            <w:tcBorders>
              <w:left w:val="single" w:color="auto" w:sz="4" w:space="0"/>
              <w:right w:val="single" w:color="auto" w:sz="4" w:space="0"/>
            </w:tcBorders>
            <w:noWrap w:val="0"/>
            <w:tcMar>
              <w:top w:w="0" w:type="dxa"/>
              <w:left w:w="108" w:type="dxa"/>
              <w:bottom w:w="0" w:type="dxa"/>
              <w:right w:w="108" w:type="dxa"/>
            </w:tcMar>
            <w:vAlign w:val="center"/>
          </w:tcPr>
          <w:p w14:paraId="3BCC6461">
            <w:pPr>
              <w:snapToGrid w:val="0"/>
              <w:jc w:val="center"/>
              <w:rPr>
                <w:rFonts w:hint="eastAsia" w:ascii="宋体" w:hAnsi="宋体" w:eastAsia="宋体" w:cs="方正仿宋_GBK"/>
                <w:kern w:val="2"/>
                <w:sz w:val="20"/>
                <w:szCs w:val="20"/>
                <w:lang w:val="en-US" w:eastAsia="zh-CN" w:bidi="ar-SA"/>
              </w:rPr>
            </w:pPr>
          </w:p>
        </w:tc>
        <w:tc>
          <w:tcPr>
            <w:tcW w:w="750" w:type="dxa"/>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14:paraId="37A70AF3">
            <w:pPr>
              <w:snapToGrid w:val="0"/>
              <w:jc w:val="center"/>
              <w:rPr>
                <w:rFonts w:hint="default" w:ascii="宋体" w:hAnsi="宋体" w:eastAsia="宋体" w:cs="方正仿宋_GBK"/>
                <w:kern w:val="2"/>
                <w:sz w:val="20"/>
                <w:szCs w:val="20"/>
                <w:lang w:val="en-US" w:eastAsia="zh-CN" w:bidi="ar-SA"/>
              </w:rPr>
            </w:pPr>
            <w:r>
              <w:rPr>
                <w:rFonts w:hint="eastAsia" w:ascii="宋体" w:hAnsi="宋体" w:cs="方正仿宋_GBK"/>
                <w:kern w:val="2"/>
                <w:sz w:val="20"/>
                <w:szCs w:val="20"/>
                <w:lang w:val="en-US" w:eastAsia="zh-CN" w:bidi="ar-SA"/>
              </w:rPr>
              <w:t>12</w:t>
            </w:r>
          </w:p>
          <w:p w14:paraId="12057401">
            <w:pPr>
              <w:snapToGrid w:val="0"/>
              <w:jc w:val="center"/>
              <w:rPr>
                <w:rFonts w:hint="eastAsia" w:ascii="宋体" w:hAnsi="宋体" w:eastAsia="宋体" w:cs="方正仿宋_GBK"/>
                <w:kern w:val="2"/>
                <w:sz w:val="20"/>
                <w:szCs w:val="20"/>
                <w:lang w:val="en-US" w:eastAsia="zh-CN" w:bidi="ar-SA"/>
              </w:rPr>
            </w:pPr>
          </w:p>
        </w:tc>
        <w:tc>
          <w:tcPr>
            <w:tcW w:w="3537" w:type="dxa"/>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14:paraId="5241518D">
            <w:pPr>
              <w:snapToGrid w:val="0"/>
              <w:jc w:val="left"/>
              <w:rPr>
                <w:rFonts w:hint="eastAsia" w:ascii="宋体" w:hAnsi="宋体" w:eastAsia="宋体" w:cs="方正仿宋_GBK"/>
                <w:kern w:val="2"/>
                <w:sz w:val="20"/>
                <w:szCs w:val="20"/>
                <w:lang w:val="en-US" w:eastAsia="zh-CN" w:bidi="ar-SA"/>
              </w:rPr>
            </w:pPr>
            <w:r>
              <w:rPr>
                <w:rFonts w:hint="eastAsia" w:ascii="宋体" w:hAnsi="宋体" w:eastAsia="宋体" w:cs="方正仿宋_GBK"/>
                <w:kern w:val="2"/>
                <w:sz w:val="20"/>
                <w:szCs w:val="20"/>
                <w:lang w:val="en-US" w:eastAsia="zh-CN" w:bidi="ar-SA"/>
              </w:rPr>
              <w:t>美观性方案</w:t>
            </w:r>
          </w:p>
          <w:p w14:paraId="77DA07A1">
            <w:pPr>
              <w:snapToGrid w:val="0"/>
              <w:jc w:val="left"/>
              <w:rPr>
                <w:rFonts w:hint="eastAsia" w:ascii="宋体" w:hAnsi="宋体" w:eastAsia="宋体" w:cs="方正仿宋_GBK"/>
                <w:kern w:val="2"/>
                <w:sz w:val="20"/>
                <w:szCs w:val="20"/>
                <w:lang w:val="en-US" w:eastAsia="zh-CN" w:bidi="ar-SA"/>
              </w:rPr>
            </w:pPr>
            <w:r>
              <w:rPr>
                <w:rFonts w:hint="eastAsia" w:ascii="宋体" w:hAnsi="宋体" w:eastAsia="宋体" w:cs="方正仿宋_GBK"/>
                <w:kern w:val="2"/>
                <w:sz w:val="20"/>
                <w:szCs w:val="20"/>
                <w:lang w:val="en-US" w:eastAsia="zh-CN" w:bidi="ar-SA"/>
              </w:rPr>
              <w:t>1、视觉协调性；</w:t>
            </w:r>
          </w:p>
          <w:p w14:paraId="27ABA1FC">
            <w:pPr>
              <w:snapToGrid w:val="0"/>
              <w:jc w:val="left"/>
              <w:rPr>
                <w:rFonts w:hint="default" w:ascii="宋体" w:hAnsi="宋体" w:eastAsia="宋体" w:cs="方正仿宋_GBK"/>
                <w:kern w:val="2"/>
                <w:sz w:val="20"/>
                <w:szCs w:val="20"/>
                <w:lang w:val="en-US" w:eastAsia="zh-CN" w:bidi="ar-SA"/>
              </w:rPr>
            </w:pPr>
            <w:r>
              <w:rPr>
                <w:rFonts w:hint="eastAsia" w:ascii="宋体" w:hAnsi="宋体" w:eastAsia="宋体" w:cs="方正仿宋_GBK"/>
                <w:kern w:val="2"/>
                <w:sz w:val="20"/>
                <w:szCs w:val="20"/>
                <w:lang w:val="en-US" w:eastAsia="zh-CN" w:bidi="ar-SA"/>
              </w:rPr>
              <w:t>2、灯光效果；</w:t>
            </w:r>
          </w:p>
          <w:p w14:paraId="2A86DB84">
            <w:pPr>
              <w:snapToGrid w:val="0"/>
              <w:jc w:val="left"/>
              <w:rPr>
                <w:rFonts w:hint="eastAsia" w:ascii="宋体" w:hAnsi="宋体" w:eastAsia="宋体" w:cs="方正仿宋_GBK"/>
                <w:kern w:val="2"/>
                <w:sz w:val="20"/>
                <w:szCs w:val="20"/>
                <w:lang w:val="en-US" w:eastAsia="zh-CN" w:bidi="ar-SA"/>
              </w:rPr>
            </w:pPr>
            <w:r>
              <w:rPr>
                <w:rFonts w:hint="eastAsia" w:ascii="宋体" w:hAnsi="宋体" w:eastAsia="宋体" w:cs="方正仿宋_GBK"/>
                <w:kern w:val="2"/>
                <w:sz w:val="20"/>
                <w:szCs w:val="20"/>
                <w:lang w:val="en-US" w:eastAsia="zh-CN" w:bidi="ar-SA"/>
              </w:rPr>
              <w:t>3、品牌一致性。</w:t>
            </w:r>
          </w:p>
          <w:p w14:paraId="0D6C1A3E">
            <w:pPr>
              <w:snapToGrid w:val="0"/>
              <w:jc w:val="left"/>
              <w:rPr>
                <w:rFonts w:hint="eastAsia" w:ascii="宋体" w:hAnsi="宋体" w:eastAsia="宋体" w:cs="方正仿宋_GBK"/>
                <w:kern w:val="2"/>
                <w:sz w:val="20"/>
                <w:szCs w:val="20"/>
                <w:lang w:val="en-US" w:eastAsia="zh-CN" w:bidi="ar-SA"/>
              </w:rPr>
            </w:pPr>
            <w:r>
              <w:rPr>
                <w:rFonts w:hint="eastAsia" w:ascii="宋体" w:hAnsi="宋体" w:eastAsia="宋体" w:cs="方正仿宋_GBK"/>
                <w:kern w:val="2"/>
                <w:sz w:val="20"/>
                <w:szCs w:val="20"/>
                <w:lang w:val="en-US" w:eastAsia="zh-CN" w:bidi="ar-SA"/>
              </w:rPr>
              <w:t>方案内容完善无瑕疵得</w:t>
            </w:r>
            <w:r>
              <w:rPr>
                <w:rFonts w:hint="eastAsia" w:ascii="宋体" w:hAnsi="宋体" w:cs="方正仿宋_GBK"/>
                <w:kern w:val="2"/>
                <w:sz w:val="20"/>
                <w:szCs w:val="20"/>
                <w:lang w:val="en-US" w:eastAsia="zh-CN" w:bidi="ar-SA"/>
              </w:rPr>
              <w:t>12</w:t>
            </w:r>
            <w:r>
              <w:rPr>
                <w:rFonts w:hint="eastAsia" w:ascii="宋体" w:hAnsi="宋体" w:eastAsia="宋体" w:cs="方正仿宋_GBK"/>
                <w:kern w:val="2"/>
                <w:sz w:val="20"/>
                <w:szCs w:val="20"/>
                <w:lang w:val="en-US" w:eastAsia="zh-CN" w:bidi="ar-SA"/>
              </w:rPr>
              <w:t>分，</w:t>
            </w:r>
          </w:p>
          <w:p w14:paraId="791CFE1B">
            <w:pPr>
              <w:snapToGrid w:val="0"/>
              <w:jc w:val="left"/>
              <w:rPr>
                <w:rFonts w:hint="eastAsia" w:ascii="宋体" w:hAnsi="宋体" w:eastAsia="宋体" w:cs="方正仿宋_GBK"/>
                <w:kern w:val="2"/>
                <w:sz w:val="20"/>
                <w:szCs w:val="20"/>
                <w:lang w:val="en-US" w:eastAsia="zh-CN" w:bidi="ar-SA"/>
              </w:rPr>
            </w:pPr>
            <w:r>
              <w:rPr>
                <w:rFonts w:hint="eastAsia" w:ascii="宋体" w:hAnsi="宋体" w:eastAsia="宋体" w:cs="方正仿宋_GBK"/>
                <w:kern w:val="2"/>
                <w:sz w:val="20"/>
                <w:szCs w:val="20"/>
                <w:lang w:val="en-US" w:eastAsia="zh-CN" w:bidi="ar-SA"/>
              </w:rPr>
              <w:t>方案内容存在1处瑕疵得</w:t>
            </w:r>
            <w:r>
              <w:rPr>
                <w:rFonts w:hint="eastAsia" w:ascii="宋体" w:hAnsi="宋体" w:cs="方正仿宋_GBK"/>
                <w:kern w:val="2"/>
                <w:sz w:val="20"/>
                <w:szCs w:val="20"/>
                <w:lang w:val="en-US" w:eastAsia="zh-CN" w:bidi="ar-SA"/>
              </w:rPr>
              <w:t>8</w:t>
            </w:r>
            <w:r>
              <w:rPr>
                <w:rFonts w:hint="eastAsia" w:ascii="宋体" w:hAnsi="宋体" w:eastAsia="宋体" w:cs="方正仿宋_GBK"/>
                <w:kern w:val="2"/>
                <w:sz w:val="20"/>
                <w:szCs w:val="20"/>
                <w:lang w:val="en-US" w:eastAsia="zh-CN" w:bidi="ar-SA"/>
              </w:rPr>
              <w:t>分；</w:t>
            </w:r>
          </w:p>
          <w:p w14:paraId="2CA4C318">
            <w:pPr>
              <w:snapToGrid w:val="0"/>
              <w:jc w:val="left"/>
              <w:rPr>
                <w:rFonts w:hint="eastAsia" w:ascii="宋体" w:hAnsi="宋体" w:eastAsia="宋体" w:cs="方正仿宋_GBK"/>
                <w:kern w:val="2"/>
                <w:sz w:val="20"/>
                <w:szCs w:val="20"/>
                <w:lang w:val="en-US" w:eastAsia="zh-CN" w:bidi="ar-SA"/>
              </w:rPr>
            </w:pPr>
            <w:r>
              <w:rPr>
                <w:rFonts w:hint="eastAsia" w:ascii="宋体" w:hAnsi="宋体" w:eastAsia="宋体" w:cs="方正仿宋_GBK"/>
                <w:kern w:val="2"/>
                <w:sz w:val="20"/>
                <w:szCs w:val="20"/>
                <w:lang w:val="en-US" w:eastAsia="zh-CN" w:bidi="ar-SA"/>
              </w:rPr>
              <w:t>方案内容存在2处瑕疵的</w:t>
            </w:r>
            <w:r>
              <w:rPr>
                <w:rFonts w:hint="eastAsia" w:ascii="宋体" w:hAnsi="宋体" w:cs="方正仿宋_GBK"/>
                <w:kern w:val="2"/>
                <w:sz w:val="20"/>
                <w:szCs w:val="20"/>
                <w:lang w:val="en-US" w:eastAsia="zh-CN" w:bidi="ar-SA"/>
              </w:rPr>
              <w:t>5</w:t>
            </w:r>
            <w:r>
              <w:rPr>
                <w:rFonts w:hint="eastAsia" w:ascii="宋体" w:hAnsi="宋体" w:eastAsia="宋体" w:cs="方正仿宋_GBK"/>
                <w:kern w:val="2"/>
                <w:sz w:val="20"/>
                <w:szCs w:val="20"/>
                <w:lang w:val="en-US" w:eastAsia="zh-CN" w:bidi="ar-SA"/>
              </w:rPr>
              <w:t>分；</w:t>
            </w:r>
          </w:p>
          <w:p w14:paraId="30B7D4AE">
            <w:pPr>
              <w:snapToGrid w:val="0"/>
              <w:jc w:val="left"/>
              <w:rPr>
                <w:rFonts w:hint="default" w:ascii="宋体" w:hAnsi="宋体" w:eastAsia="宋体" w:cs="方正仿宋_GBK"/>
                <w:kern w:val="2"/>
                <w:sz w:val="20"/>
                <w:szCs w:val="20"/>
                <w:lang w:val="en-US" w:eastAsia="zh-CN" w:bidi="ar-SA"/>
              </w:rPr>
            </w:pPr>
            <w:r>
              <w:rPr>
                <w:rFonts w:hint="eastAsia" w:ascii="宋体" w:hAnsi="宋体" w:eastAsia="宋体" w:cs="方正仿宋_GBK"/>
                <w:kern w:val="2"/>
                <w:sz w:val="20"/>
                <w:szCs w:val="20"/>
                <w:lang w:val="en-US" w:eastAsia="zh-CN" w:bidi="ar-SA"/>
              </w:rPr>
              <w:t>方案内容存在3处及以上瑕疵的或未提供得0分。</w:t>
            </w:r>
          </w:p>
        </w:tc>
        <w:tc>
          <w:tcPr>
            <w:tcW w:w="2038" w:type="dxa"/>
            <w:vMerge w:val="continue"/>
            <w:tcBorders>
              <w:left w:val="single" w:color="auto" w:sz="4" w:space="0"/>
              <w:right w:val="single" w:color="auto" w:sz="4" w:space="0"/>
            </w:tcBorders>
            <w:noWrap w:val="0"/>
            <w:tcMar>
              <w:top w:w="0" w:type="dxa"/>
              <w:left w:w="108" w:type="dxa"/>
              <w:bottom w:w="0" w:type="dxa"/>
              <w:right w:w="108" w:type="dxa"/>
            </w:tcMar>
            <w:vAlign w:val="center"/>
          </w:tcPr>
          <w:p w14:paraId="3E7B2C42">
            <w:pPr>
              <w:snapToGrid w:val="0"/>
              <w:jc w:val="left"/>
              <w:rPr>
                <w:rFonts w:hint="eastAsia" w:ascii="宋体" w:hAnsi="宋体" w:eastAsia="宋体" w:cs="方正仿宋_GBK"/>
                <w:kern w:val="2"/>
                <w:sz w:val="20"/>
                <w:szCs w:val="20"/>
                <w:lang w:val="en-US" w:eastAsia="zh-CN" w:bidi="ar-SA"/>
              </w:rPr>
            </w:pPr>
          </w:p>
        </w:tc>
      </w:tr>
      <w:tr w14:paraId="65994155">
        <w:tblPrEx>
          <w:tblCellMar>
            <w:top w:w="15" w:type="dxa"/>
            <w:left w:w="15" w:type="dxa"/>
            <w:bottom w:w="15" w:type="dxa"/>
            <w:right w:w="15" w:type="dxa"/>
          </w:tblCellMar>
        </w:tblPrEx>
        <w:trPr>
          <w:trHeight w:val="449" w:hRule="atLeast"/>
        </w:trPr>
        <w:tc>
          <w:tcPr>
            <w:tcW w:w="71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A1D1F3A">
            <w:pPr>
              <w:snapToGrid w:val="0"/>
              <w:jc w:val="center"/>
              <w:rPr>
                <w:rFonts w:hint="eastAsia" w:ascii="宋体" w:hAnsi="宋体" w:eastAsia="宋体" w:cs="方正仿宋_GBK"/>
                <w:kern w:val="2"/>
                <w:sz w:val="20"/>
                <w:szCs w:val="20"/>
                <w:lang w:val="en-US" w:eastAsia="zh-CN" w:bidi="ar-SA"/>
              </w:rPr>
            </w:pPr>
            <w:r>
              <w:rPr>
                <w:rFonts w:hint="eastAsia" w:ascii="宋体" w:hAnsi="宋体" w:eastAsia="宋体" w:cs="方正仿宋_GBK"/>
                <w:kern w:val="2"/>
                <w:sz w:val="20"/>
                <w:szCs w:val="20"/>
                <w:lang w:val="en-US" w:eastAsia="zh-CN" w:bidi="ar-SA"/>
              </w:rPr>
              <w:t>3</w:t>
            </w:r>
          </w:p>
        </w:tc>
        <w:tc>
          <w:tcPr>
            <w:tcW w:w="123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D29C594">
            <w:pPr>
              <w:snapToGrid w:val="0"/>
              <w:jc w:val="center"/>
              <w:rPr>
                <w:rFonts w:hint="eastAsia" w:ascii="宋体" w:hAnsi="宋体" w:eastAsia="宋体" w:cs="方正仿宋_GBK"/>
                <w:kern w:val="2"/>
                <w:sz w:val="20"/>
                <w:szCs w:val="20"/>
                <w:lang w:val="en-US" w:eastAsia="zh-CN" w:bidi="ar-SA"/>
              </w:rPr>
            </w:pPr>
            <w:r>
              <w:rPr>
                <w:rFonts w:hint="eastAsia" w:ascii="宋体" w:hAnsi="宋体" w:eastAsia="宋体" w:cs="方正仿宋_GBK"/>
                <w:kern w:val="2"/>
                <w:sz w:val="20"/>
                <w:szCs w:val="20"/>
                <w:lang w:val="en-US" w:eastAsia="zh-CN" w:bidi="ar-SA"/>
              </w:rPr>
              <w:t>业绩（6%）</w:t>
            </w:r>
          </w:p>
        </w:tc>
        <w:tc>
          <w:tcPr>
            <w:tcW w:w="75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08C6B8E">
            <w:pPr>
              <w:snapToGrid w:val="0"/>
              <w:jc w:val="center"/>
              <w:rPr>
                <w:rFonts w:hint="eastAsia" w:ascii="宋体" w:hAnsi="宋体" w:eastAsia="宋体" w:cs="方正仿宋_GBK"/>
                <w:kern w:val="2"/>
                <w:sz w:val="20"/>
                <w:szCs w:val="20"/>
                <w:lang w:val="en-US" w:eastAsia="zh-CN" w:bidi="ar-SA"/>
              </w:rPr>
            </w:pPr>
            <w:r>
              <w:rPr>
                <w:rFonts w:hint="eastAsia" w:ascii="宋体" w:hAnsi="宋体" w:eastAsia="宋体" w:cs="方正仿宋_GBK"/>
                <w:kern w:val="2"/>
                <w:sz w:val="20"/>
                <w:szCs w:val="20"/>
                <w:lang w:val="en-US" w:eastAsia="zh-CN" w:bidi="ar-SA"/>
              </w:rPr>
              <w:t>6</w:t>
            </w:r>
          </w:p>
        </w:tc>
        <w:tc>
          <w:tcPr>
            <w:tcW w:w="35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D58DE96">
            <w:pPr>
              <w:snapToGrid w:val="0"/>
              <w:jc w:val="left"/>
              <w:rPr>
                <w:rFonts w:hint="eastAsia" w:ascii="宋体" w:hAnsi="宋体" w:eastAsia="宋体" w:cs="方正仿宋_GBK"/>
                <w:kern w:val="2"/>
                <w:sz w:val="20"/>
                <w:szCs w:val="20"/>
                <w:lang w:val="en-US" w:eastAsia="zh-CN" w:bidi="ar-SA"/>
              </w:rPr>
            </w:pPr>
            <w:r>
              <w:rPr>
                <w:rFonts w:hint="eastAsia" w:ascii="宋体" w:hAnsi="宋体" w:eastAsia="宋体" w:cs="方正仿宋_GBK"/>
                <w:kern w:val="2"/>
                <w:sz w:val="20"/>
                <w:szCs w:val="20"/>
                <w:lang w:val="en-US" w:eastAsia="zh-CN" w:bidi="ar-SA"/>
              </w:rPr>
              <w:t>1.提供自2023年1月1日以来取得的标识标牌设计等相关业绩，有1个得3分，最多得6分；</w:t>
            </w:r>
          </w:p>
          <w:p w14:paraId="625DBA4A">
            <w:pPr>
              <w:snapToGrid w:val="0"/>
              <w:jc w:val="left"/>
              <w:rPr>
                <w:rFonts w:hint="eastAsia" w:ascii="宋体" w:hAnsi="宋体" w:eastAsia="宋体" w:cs="方正仿宋_GBK"/>
                <w:kern w:val="2"/>
                <w:sz w:val="20"/>
                <w:szCs w:val="20"/>
                <w:lang w:val="en-US" w:eastAsia="zh-CN" w:bidi="ar-SA"/>
              </w:rPr>
            </w:pPr>
          </w:p>
        </w:tc>
        <w:tc>
          <w:tcPr>
            <w:tcW w:w="203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8DDAA12">
            <w:pPr>
              <w:snapToGrid w:val="0"/>
              <w:jc w:val="left"/>
              <w:rPr>
                <w:rFonts w:hint="eastAsia" w:ascii="宋体" w:hAnsi="宋体" w:eastAsia="宋体" w:cs="方正仿宋_GBK"/>
                <w:kern w:val="2"/>
                <w:sz w:val="20"/>
                <w:szCs w:val="20"/>
                <w:lang w:val="en-US" w:eastAsia="zh-CN" w:bidi="ar-SA"/>
              </w:rPr>
            </w:pPr>
            <w:r>
              <w:rPr>
                <w:rFonts w:hint="eastAsia" w:ascii="宋体" w:hAnsi="宋体" w:eastAsia="宋体" w:cs="方正仿宋_GBK"/>
                <w:kern w:val="2"/>
                <w:sz w:val="20"/>
                <w:szCs w:val="20"/>
                <w:lang w:val="en-US" w:eastAsia="zh-CN" w:bidi="ar-SA"/>
              </w:rPr>
              <w:t>1.提供合同复印件及合同项下任意金额收款发票复印件并加盖供应商公章，原件备查。</w:t>
            </w:r>
          </w:p>
        </w:tc>
      </w:tr>
    </w:tbl>
    <w:p w14:paraId="1168F88D">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七</w:t>
      </w:r>
      <w:r>
        <w:rPr>
          <w:rFonts w:hint="default"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lang w:val="en-US" w:eastAsia="zh-CN"/>
        </w:rPr>
        <w:t>询比</w:t>
      </w:r>
      <w:r>
        <w:rPr>
          <w:rFonts w:hint="default" w:ascii="方正仿宋_GBK" w:hAnsi="方正仿宋_GBK" w:eastAsia="方正仿宋_GBK" w:cs="方正仿宋_GBK"/>
          <w:color w:val="auto"/>
          <w:sz w:val="28"/>
          <w:szCs w:val="28"/>
          <w:highlight w:val="none"/>
          <w:lang w:val="en-US" w:eastAsia="zh-CN"/>
        </w:rPr>
        <w:t>结果通知</w:t>
      </w:r>
    </w:p>
    <w:p w14:paraId="0BBB97C1">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default"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val="en-US" w:eastAsia="zh-CN"/>
        </w:rPr>
        <w:t>.</w:t>
      </w:r>
      <w:r>
        <w:rPr>
          <w:rFonts w:hint="default" w:ascii="方正仿宋_GBK" w:hAnsi="方正仿宋_GBK" w:eastAsia="方正仿宋_GBK" w:cs="方正仿宋_GBK"/>
          <w:color w:val="auto"/>
          <w:sz w:val="28"/>
          <w:szCs w:val="28"/>
          <w:highlight w:val="none"/>
          <w:lang w:val="en-US" w:eastAsia="zh-CN"/>
        </w:rPr>
        <w:t>医院</w:t>
      </w:r>
      <w:r>
        <w:rPr>
          <w:rFonts w:hint="eastAsia" w:ascii="方正仿宋_GBK" w:hAnsi="方正仿宋_GBK" w:eastAsia="方正仿宋_GBK" w:cs="方正仿宋_GBK"/>
          <w:color w:val="auto"/>
          <w:sz w:val="28"/>
          <w:szCs w:val="28"/>
          <w:highlight w:val="none"/>
          <w:lang w:val="en-US" w:eastAsia="zh-CN"/>
        </w:rPr>
        <w:t>官网上</w:t>
      </w:r>
      <w:r>
        <w:rPr>
          <w:rFonts w:hint="default" w:ascii="方正仿宋_GBK" w:hAnsi="方正仿宋_GBK" w:eastAsia="方正仿宋_GBK" w:cs="方正仿宋_GBK"/>
          <w:color w:val="auto"/>
          <w:sz w:val="28"/>
          <w:szCs w:val="28"/>
          <w:highlight w:val="none"/>
          <w:lang w:val="en-US" w:eastAsia="zh-CN"/>
        </w:rPr>
        <w:t>公示</w:t>
      </w:r>
      <w:r>
        <w:rPr>
          <w:rFonts w:hint="eastAsia" w:ascii="方正仿宋_GBK" w:hAnsi="方正仿宋_GBK" w:eastAsia="方正仿宋_GBK" w:cs="方正仿宋_GBK"/>
          <w:color w:val="auto"/>
          <w:sz w:val="28"/>
          <w:szCs w:val="28"/>
          <w:highlight w:val="none"/>
          <w:lang w:val="en-US" w:eastAsia="zh-CN"/>
        </w:rPr>
        <w:t>询比</w:t>
      </w:r>
      <w:r>
        <w:rPr>
          <w:rFonts w:hint="default" w:ascii="方正仿宋_GBK" w:hAnsi="方正仿宋_GBK" w:eastAsia="方正仿宋_GBK" w:cs="方正仿宋_GBK"/>
          <w:color w:val="auto"/>
          <w:sz w:val="28"/>
          <w:szCs w:val="28"/>
          <w:highlight w:val="none"/>
          <w:lang w:val="en-US" w:eastAsia="zh-CN"/>
        </w:rPr>
        <w:t>结果，公示时间为</w:t>
      </w:r>
      <w:r>
        <w:rPr>
          <w:rFonts w:hint="eastAsia" w:ascii="方正仿宋_GBK" w:hAnsi="方正仿宋_GBK" w:eastAsia="方正仿宋_GBK" w:cs="方正仿宋_GBK"/>
          <w:color w:val="auto"/>
          <w:sz w:val="28"/>
          <w:szCs w:val="28"/>
          <w:highlight w:val="none"/>
          <w:lang w:val="en-US" w:eastAsia="zh-CN"/>
        </w:rPr>
        <w:t>1</w:t>
      </w:r>
      <w:r>
        <w:rPr>
          <w:rFonts w:hint="default" w:ascii="方正仿宋_GBK" w:hAnsi="方正仿宋_GBK" w:eastAsia="方正仿宋_GBK" w:cs="方正仿宋_GBK"/>
          <w:color w:val="auto"/>
          <w:sz w:val="28"/>
          <w:szCs w:val="28"/>
          <w:highlight w:val="none"/>
          <w:lang w:val="en-US" w:eastAsia="zh-CN"/>
        </w:rPr>
        <w:t>个工作日。</w:t>
      </w:r>
    </w:p>
    <w:p w14:paraId="05D9269C">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default"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lang w:val="en-US" w:eastAsia="zh-CN"/>
        </w:rPr>
        <w:t>.询比</w:t>
      </w:r>
      <w:r>
        <w:rPr>
          <w:rFonts w:hint="default" w:ascii="方正仿宋_GBK" w:hAnsi="方正仿宋_GBK" w:eastAsia="方正仿宋_GBK" w:cs="方正仿宋_GBK"/>
          <w:color w:val="auto"/>
          <w:sz w:val="28"/>
          <w:szCs w:val="28"/>
          <w:highlight w:val="none"/>
          <w:lang w:val="en-US" w:eastAsia="zh-CN"/>
        </w:rPr>
        <w:t>结果将电话通知成交供应商。</w:t>
      </w:r>
    </w:p>
    <w:p w14:paraId="3543E5DC">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default"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lang w:val="en-US" w:eastAsia="zh-CN"/>
        </w:rPr>
        <w:t>.</w:t>
      </w:r>
      <w:r>
        <w:rPr>
          <w:rFonts w:hint="default" w:ascii="方正仿宋_GBK" w:hAnsi="方正仿宋_GBK" w:eastAsia="方正仿宋_GBK" w:cs="方正仿宋_GBK"/>
          <w:color w:val="auto"/>
          <w:sz w:val="28"/>
          <w:szCs w:val="28"/>
          <w:highlight w:val="none"/>
          <w:lang w:val="en-US" w:eastAsia="zh-CN"/>
        </w:rPr>
        <w:t>成交供应商在接到</w:t>
      </w:r>
      <w:r>
        <w:rPr>
          <w:rFonts w:hint="eastAsia" w:ascii="方正仿宋_GBK" w:hAnsi="方正仿宋_GBK" w:eastAsia="方正仿宋_GBK" w:cs="方正仿宋_GBK"/>
          <w:color w:val="auto"/>
          <w:sz w:val="28"/>
          <w:szCs w:val="28"/>
          <w:highlight w:val="none"/>
          <w:lang w:val="en-US" w:eastAsia="zh-CN"/>
        </w:rPr>
        <w:t>询比</w:t>
      </w:r>
      <w:r>
        <w:rPr>
          <w:rFonts w:hint="default" w:ascii="方正仿宋_GBK" w:hAnsi="方正仿宋_GBK" w:eastAsia="方正仿宋_GBK" w:cs="方正仿宋_GBK"/>
          <w:color w:val="auto"/>
          <w:sz w:val="28"/>
          <w:szCs w:val="28"/>
          <w:highlight w:val="none"/>
          <w:lang w:val="en-US" w:eastAsia="zh-CN"/>
        </w:rPr>
        <w:t>结果通知后30个</w:t>
      </w:r>
      <w:r>
        <w:rPr>
          <w:rFonts w:hint="eastAsia" w:ascii="方正仿宋_GBK" w:hAnsi="方正仿宋_GBK" w:eastAsia="方正仿宋_GBK" w:cs="方正仿宋_GBK"/>
          <w:color w:val="auto"/>
          <w:sz w:val="28"/>
          <w:szCs w:val="28"/>
          <w:highlight w:val="none"/>
          <w:lang w:val="en-US" w:eastAsia="zh-CN"/>
        </w:rPr>
        <w:t>工作日</w:t>
      </w:r>
      <w:r>
        <w:rPr>
          <w:rFonts w:hint="default" w:ascii="方正仿宋_GBK" w:hAnsi="方正仿宋_GBK" w:eastAsia="方正仿宋_GBK" w:cs="方正仿宋_GBK"/>
          <w:color w:val="auto"/>
          <w:sz w:val="28"/>
          <w:szCs w:val="28"/>
          <w:highlight w:val="none"/>
          <w:lang w:val="en-US" w:eastAsia="zh-CN"/>
        </w:rPr>
        <w:t>内必须来我院完善合同相关手续，逾期视为自动放弃资格。</w:t>
      </w:r>
    </w:p>
    <w:p w14:paraId="11B06CC1">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八、投标文件格式（供参考）</w:t>
      </w:r>
    </w:p>
    <w:p w14:paraId="71FE5E55">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 经济文件：按第三条“采购标的内容及技术要求”填报。</w:t>
      </w:r>
    </w:p>
    <w:p w14:paraId="22D766DB">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2.资格文件（按第二条“供应商资格要求”准备）</w:t>
      </w:r>
    </w:p>
    <w:p w14:paraId="426720F4">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3.商务文件</w:t>
      </w:r>
    </w:p>
    <w:p w14:paraId="02ECC1A7">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w:t>
      </w:r>
      <w:r>
        <w:rPr>
          <w:rFonts w:hint="default"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lang w:val="en-US" w:eastAsia="zh-CN"/>
        </w:rPr>
        <w:t>1</w:t>
      </w:r>
      <w:r>
        <w:rPr>
          <w:rFonts w:hint="default" w:ascii="方正仿宋_GBK" w:hAnsi="方正仿宋_GBK" w:eastAsia="方正仿宋_GBK" w:cs="方正仿宋_GBK"/>
          <w:color w:val="auto"/>
          <w:sz w:val="28"/>
          <w:szCs w:val="28"/>
          <w:highlight w:val="none"/>
          <w:lang w:val="en-US" w:eastAsia="zh-CN"/>
        </w:rPr>
        <w:t>. 报价要求；</w:t>
      </w:r>
    </w:p>
    <w:p w14:paraId="69F4A7BE">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w:t>
      </w:r>
      <w:r>
        <w:rPr>
          <w:rFonts w:hint="default" w:ascii="方正仿宋_GBK" w:hAnsi="方正仿宋_GBK" w:eastAsia="方正仿宋_GBK" w:cs="方正仿宋_GBK"/>
          <w:color w:val="auto"/>
          <w:sz w:val="28"/>
          <w:szCs w:val="28"/>
          <w:highlight w:val="none"/>
          <w:lang w:val="en-US" w:eastAsia="zh-CN"/>
        </w:rPr>
        <w:t>.2. 交货期；</w:t>
      </w:r>
    </w:p>
    <w:p w14:paraId="0164745D">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w:t>
      </w:r>
      <w:r>
        <w:rPr>
          <w:rFonts w:hint="default" w:ascii="方正仿宋_GBK" w:hAnsi="方正仿宋_GBK" w:eastAsia="方正仿宋_GBK" w:cs="方正仿宋_GBK"/>
          <w:color w:val="auto"/>
          <w:sz w:val="28"/>
          <w:szCs w:val="28"/>
          <w:highlight w:val="none"/>
          <w:lang w:val="en-US" w:eastAsia="zh-CN"/>
        </w:rPr>
        <w:t>.3．付款方式；</w:t>
      </w:r>
    </w:p>
    <w:p w14:paraId="662339DF">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w:t>
      </w:r>
      <w:r>
        <w:rPr>
          <w:rFonts w:hint="default" w:ascii="方正仿宋_GBK" w:hAnsi="方正仿宋_GBK" w:eastAsia="方正仿宋_GBK" w:cs="方正仿宋_GBK"/>
          <w:color w:val="auto"/>
          <w:sz w:val="28"/>
          <w:szCs w:val="28"/>
          <w:highlight w:val="none"/>
          <w:lang w:val="en-US" w:eastAsia="zh-CN"/>
        </w:rPr>
        <w:t>.4．质保期；</w:t>
      </w:r>
    </w:p>
    <w:p w14:paraId="2DAB16B8">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w:t>
      </w:r>
      <w:r>
        <w:rPr>
          <w:rFonts w:hint="default" w:ascii="方正仿宋_GBK" w:hAnsi="方正仿宋_GBK" w:eastAsia="方正仿宋_GBK" w:cs="方正仿宋_GBK"/>
          <w:color w:val="auto"/>
          <w:sz w:val="28"/>
          <w:szCs w:val="28"/>
          <w:highlight w:val="none"/>
          <w:lang w:val="en-US" w:eastAsia="zh-CN"/>
        </w:rPr>
        <w:t>.5．验收方式及标准；</w:t>
      </w:r>
    </w:p>
    <w:p w14:paraId="62DF17F6">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w:t>
      </w:r>
      <w:r>
        <w:rPr>
          <w:rFonts w:hint="default" w:ascii="方正仿宋_GBK" w:hAnsi="方正仿宋_GBK" w:eastAsia="方正仿宋_GBK" w:cs="方正仿宋_GBK"/>
          <w:color w:val="auto"/>
          <w:sz w:val="28"/>
          <w:szCs w:val="28"/>
          <w:highlight w:val="none"/>
          <w:lang w:val="en-US" w:eastAsia="zh-CN"/>
        </w:rPr>
        <w:t>.6. 售后服务；</w:t>
      </w:r>
    </w:p>
    <w:p w14:paraId="7B8B130E">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w:t>
      </w:r>
      <w:r>
        <w:rPr>
          <w:rFonts w:hint="default" w:ascii="方正仿宋_GBK" w:hAnsi="方正仿宋_GBK" w:eastAsia="方正仿宋_GBK" w:cs="方正仿宋_GBK"/>
          <w:color w:val="auto"/>
          <w:sz w:val="28"/>
          <w:szCs w:val="28"/>
          <w:highlight w:val="none"/>
          <w:lang w:val="en-US" w:eastAsia="zh-CN"/>
        </w:rPr>
        <w:t>.7. 其他要求；</w:t>
      </w:r>
    </w:p>
    <w:p w14:paraId="3181AA5A">
      <w:pPr>
        <w:pageBreakBefore w:val="0"/>
        <w:widowControl w:val="0"/>
        <w:kinsoku/>
        <w:wordWrap/>
        <w:overflowPunct/>
        <w:topLinePunct w:val="0"/>
        <w:autoSpaceDE/>
        <w:autoSpaceDN/>
        <w:bidi w:val="0"/>
        <w:adjustRightInd/>
        <w:snapToGrid/>
        <w:spacing w:line="520" w:lineRule="exact"/>
        <w:ind w:left="0" w:leftChars="0"/>
        <w:textAlignment w:val="auto"/>
        <w:rPr>
          <w:rFonts w:hint="eastAsia" w:ascii="方正仿宋_GBK" w:hAnsi="方正仿宋_GBK" w:eastAsia="方正仿宋_GBK" w:cs="方正仿宋_GBK"/>
          <w:b w:val="0"/>
          <w:bCs w:val="0"/>
          <w:color w:val="auto"/>
          <w:sz w:val="28"/>
          <w:szCs w:val="28"/>
          <w:highlight w:val="none"/>
          <w:lang w:val="en-US" w:eastAsia="zh-CN"/>
        </w:rPr>
      </w:pPr>
    </w:p>
    <w:p w14:paraId="1944E295">
      <w:pPr>
        <w:pStyle w:val="12"/>
        <w:ind w:left="0" w:leftChars="0" w:firstLine="0" w:firstLineChars="0"/>
        <w:rPr>
          <w:rFonts w:hint="eastAsia" w:ascii="方正仿宋_GBK" w:hAnsi="方正仿宋_GBK" w:eastAsia="方正仿宋_GBK" w:cs="方正仿宋_GBK"/>
          <w:b w:val="0"/>
          <w:bCs w:val="0"/>
          <w:color w:val="auto"/>
          <w:sz w:val="28"/>
          <w:szCs w:val="28"/>
          <w:highlight w:val="none"/>
          <w:lang w:val="en-US" w:eastAsia="zh-CN"/>
        </w:rPr>
      </w:pPr>
    </w:p>
    <w:p w14:paraId="1F13A30E">
      <w:pPr>
        <w:pStyle w:val="12"/>
        <w:rPr>
          <w:rFonts w:hint="eastAsia" w:ascii="方正仿宋_GBK" w:hAnsi="方正仿宋_GBK" w:eastAsia="方正仿宋_GBK" w:cs="方正仿宋_GBK"/>
          <w:b w:val="0"/>
          <w:bCs w:val="0"/>
          <w:color w:val="auto"/>
          <w:sz w:val="28"/>
          <w:szCs w:val="28"/>
          <w:highlight w:val="none"/>
          <w:lang w:val="en-US" w:eastAsia="zh-CN"/>
        </w:rPr>
      </w:pPr>
    </w:p>
    <w:p w14:paraId="2C5DFC9D">
      <w:pPr>
        <w:pStyle w:val="2"/>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textAlignment w:val="auto"/>
        <w:rPr>
          <w:rFonts w:hint="eastAsia" w:ascii="方正仿宋_GBK" w:hAnsi="方正仿宋_GBK" w:eastAsia="方正仿宋_GBK" w:cs="方正仿宋_GBK"/>
          <w:b w:val="0"/>
          <w:bCs w:val="0"/>
          <w:color w:val="auto"/>
          <w:kern w:val="2"/>
          <w:sz w:val="28"/>
          <w:szCs w:val="28"/>
          <w:lang w:val="en-US" w:eastAsia="zh-CN" w:bidi="ar-SA"/>
        </w:rPr>
      </w:pPr>
    </w:p>
    <w:p w14:paraId="14F59588">
      <w:pPr>
        <w:pStyle w:val="2"/>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textAlignment w:val="auto"/>
        <w:rPr>
          <w:rFonts w:hint="eastAsia" w:ascii="方正仿宋_GBK" w:hAnsi="方正仿宋_GBK" w:eastAsia="方正仿宋_GBK" w:cs="方正仿宋_GBK"/>
          <w:b w:val="0"/>
          <w:bCs w:val="0"/>
          <w:color w:val="auto"/>
          <w:kern w:val="2"/>
          <w:sz w:val="28"/>
          <w:szCs w:val="28"/>
          <w:lang w:val="en-US" w:eastAsia="zh-CN" w:bidi="ar-SA"/>
        </w:rPr>
      </w:pPr>
    </w:p>
    <w:p w14:paraId="36DB8C99">
      <w:pPr>
        <w:pStyle w:val="2"/>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textAlignment w:val="auto"/>
        <w:rPr>
          <w:rFonts w:hint="eastAsia" w:ascii="方正仿宋_GBK" w:hAnsi="方正仿宋_GBK" w:eastAsia="方正仿宋_GBK" w:cs="方正仿宋_GBK"/>
          <w:b w:val="0"/>
          <w:bCs w:val="0"/>
          <w:color w:val="auto"/>
          <w:kern w:val="2"/>
          <w:sz w:val="28"/>
          <w:szCs w:val="28"/>
          <w:lang w:val="en-US" w:eastAsia="zh-CN" w:bidi="ar-SA"/>
        </w:rPr>
      </w:pPr>
    </w:p>
    <w:p w14:paraId="56E3F989">
      <w:pPr>
        <w:rPr>
          <w:rFonts w:hint="eastAsia"/>
          <w:lang w:val="en-US" w:eastAsia="zh-CN"/>
        </w:rPr>
      </w:pPr>
    </w:p>
    <w:p w14:paraId="16CE02B5">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p>
    <w:p w14:paraId="51A1FA84">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p>
    <w:p w14:paraId="0B10EC6B">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4.法定代表人授权委托书（格式）/法定代表人（格式）</w:t>
      </w:r>
    </w:p>
    <w:p w14:paraId="3DC8EFC4">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法定代表人授权委托书</w:t>
      </w:r>
    </w:p>
    <w:p w14:paraId="2AA6C699">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致：                     （采购人名称）：</w:t>
      </w:r>
    </w:p>
    <w:p w14:paraId="0AC9A2D4">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         （法定代表人名称）是              （供应商名称）的法定代表人，特授权        （被授权人姓名及身份证代码）电话          代表我单位全权办理上述项目的竞标、签约等具体工作，并签署全部有关文件、协议及合同。</w:t>
      </w:r>
    </w:p>
    <w:p w14:paraId="0BA4CDC5">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我单位对被授权人的签字负全部责任。</w:t>
      </w:r>
    </w:p>
    <w:p w14:paraId="1156F51D">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在撤消授权的书面通知以前，本授权书一直有效。被授权人在授权书有效期内签署的所有文件不因授权的撤消而失效。</w:t>
      </w:r>
    </w:p>
    <w:p w14:paraId="5D0A94DB">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p>
    <w:p w14:paraId="1AA2D881">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p>
    <w:p w14:paraId="718B0AEB">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被授权人：                                 法定代表人：</w:t>
      </w:r>
    </w:p>
    <w:p w14:paraId="3053EDE3">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（签字或盖章）                             （签字或盖章）</w:t>
      </w:r>
    </w:p>
    <w:p w14:paraId="14A9BBFB">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p>
    <w:p w14:paraId="3A8660D7">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（附：被授权人身份证正反面复印件）</w:t>
      </w:r>
    </w:p>
    <w:p w14:paraId="1E9FAFBD">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p>
    <w:p w14:paraId="4E709B2B">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供应商名称（公章）</w:t>
      </w:r>
    </w:p>
    <w:p w14:paraId="15D889B2">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年   月   日</w:t>
      </w:r>
    </w:p>
    <w:p w14:paraId="48A51D18">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p>
    <w:p w14:paraId="25DA9D7B">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p>
    <w:p w14:paraId="3EB31311">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p>
    <w:p w14:paraId="017725D6">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p>
    <w:p w14:paraId="20F01744">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p>
    <w:p w14:paraId="74125CDF">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p>
    <w:p w14:paraId="2A4073A8">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p>
    <w:p w14:paraId="0A7F1AFE">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p>
    <w:p w14:paraId="197D2767">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p>
    <w:p w14:paraId="52737BCD">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p>
    <w:p w14:paraId="4C160872">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p>
    <w:p w14:paraId="4F32B801">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p>
    <w:p w14:paraId="1899465D">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p>
    <w:p w14:paraId="17B5431D">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p>
    <w:p w14:paraId="66A38FBB">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p>
    <w:p w14:paraId="0C0A7551">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p>
    <w:p w14:paraId="2B9FD10B">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p>
    <w:p w14:paraId="2CF92A67">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p>
    <w:p w14:paraId="1F0D8FFB">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p>
    <w:p w14:paraId="20595C5A">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p>
    <w:p w14:paraId="43832550">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p>
    <w:p w14:paraId="02F93851">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p>
    <w:p w14:paraId="4EE0F383">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5.法定代表人身份证明</w:t>
      </w:r>
    </w:p>
    <w:p w14:paraId="4681BF02">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致：            （采购人名称）：</w:t>
      </w:r>
    </w:p>
    <w:p w14:paraId="2F17FAFA">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                          （法定代表人名称及身份证代码）是                    （供应商名称）的法定代表人，电话          代表我单位全权办理上述项目的竞标、签约等具体工作，并签署全部有关文件、协议及合同。签字负全部责任。</w:t>
      </w:r>
    </w:p>
    <w:p w14:paraId="4BC9DC9F">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p>
    <w:p w14:paraId="7763DBDB">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p>
    <w:p w14:paraId="6F8AA673">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法定代表人（签字或盖章）：              供应商名称（公章）</w:t>
      </w:r>
    </w:p>
    <w:p w14:paraId="3E6EB352">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年   月   日</w:t>
      </w:r>
    </w:p>
    <w:p w14:paraId="4A6B0543">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（附：法定代表人身份证正反面复印件）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altName w:val="方正仿宋_GBK"/>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DEE35">
    <w:pPr>
      <w:pStyle w:val="8"/>
      <w:jc w:val="center"/>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8FD11">
    <w:pPr>
      <w:pStyle w:val="8"/>
      <w:framePr w:wrap="around" w:vAnchor="text" w:hAnchor="margin" w:xAlign="center" w:y="1"/>
      <w:rPr>
        <w:rStyle w:val="16"/>
      </w:rPr>
    </w:pPr>
    <w:r>
      <w:fldChar w:fldCharType="begin"/>
    </w:r>
    <w:r>
      <w:rPr>
        <w:rStyle w:val="16"/>
      </w:rPr>
      <w:instrText xml:space="preserve">PAGE  </w:instrText>
    </w:r>
    <w:r>
      <w:fldChar w:fldCharType="separate"/>
    </w:r>
    <w:r>
      <w:rPr>
        <w:rStyle w:val="16"/>
      </w:rPr>
      <w:t>18</w:t>
    </w:r>
    <w:r>
      <w:fldChar w:fldCharType="end"/>
    </w:r>
  </w:p>
  <w:p w14:paraId="2822D9BB">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1C25D">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A5513">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169F4">
    <w:pPr>
      <w:pStyle w:val="9"/>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wMDNkMTVjNGM4YzY2YjNmNzM3OTc3ZmZiYzA0ZjEifQ=="/>
  </w:docVars>
  <w:rsids>
    <w:rsidRoot w:val="00000000"/>
    <w:rsid w:val="005C0F6E"/>
    <w:rsid w:val="006B1581"/>
    <w:rsid w:val="02A85507"/>
    <w:rsid w:val="02B144B4"/>
    <w:rsid w:val="02BA5D3C"/>
    <w:rsid w:val="02FA71B6"/>
    <w:rsid w:val="035F6A2D"/>
    <w:rsid w:val="04604C2D"/>
    <w:rsid w:val="0482314B"/>
    <w:rsid w:val="05324683"/>
    <w:rsid w:val="05714974"/>
    <w:rsid w:val="059A3C03"/>
    <w:rsid w:val="067D00DA"/>
    <w:rsid w:val="07804E30"/>
    <w:rsid w:val="08474552"/>
    <w:rsid w:val="086C6C04"/>
    <w:rsid w:val="08F10C36"/>
    <w:rsid w:val="08FD47FA"/>
    <w:rsid w:val="093323A4"/>
    <w:rsid w:val="09333C69"/>
    <w:rsid w:val="0AB12DC0"/>
    <w:rsid w:val="0B732D77"/>
    <w:rsid w:val="0BE54539"/>
    <w:rsid w:val="0CCA0F17"/>
    <w:rsid w:val="0D242E72"/>
    <w:rsid w:val="0D7F489A"/>
    <w:rsid w:val="103D2640"/>
    <w:rsid w:val="106D1A64"/>
    <w:rsid w:val="10A86F29"/>
    <w:rsid w:val="120E5002"/>
    <w:rsid w:val="12C70D3C"/>
    <w:rsid w:val="151B2FE9"/>
    <w:rsid w:val="16500A3A"/>
    <w:rsid w:val="16AC1763"/>
    <w:rsid w:val="16E80805"/>
    <w:rsid w:val="18101F7B"/>
    <w:rsid w:val="186C2F07"/>
    <w:rsid w:val="1A5B64D3"/>
    <w:rsid w:val="1B1E30EB"/>
    <w:rsid w:val="1C9A47BD"/>
    <w:rsid w:val="1CCC0A43"/>
    <w:rsid w:val="1D310601"/>
    <w:rsid w:val="1D4C188B"/>
    <w:rsid w:val="1DB07742"/>
    <w:rsid w:val="1DD13CD1"/>
    <w:rsid w:val="1EEF3119"/>
    <w:rsid w:val="1FD227D8"/>
    <w:rsid w:val="21304350"/>
    <w:rsid w:val="226A279C"/>
    <w:rsid w:val="22F87788"/>
    <w:rsid w:val="235E1990"/>
    <w:rsid w:val="26151358"/>
    <w:rsid w:val="263A52CA"/>
    <w:rsid w:val="27E658BE"/>
    <w:rsid w:val="284E7672"/>
    <w:rsid w:val="2AF16A3D"/>
    <w:rsid w:val="2BD76B85"/>
    <w:rsid w:val="2BE34961"/>
    <w:rsid w:val="2C477D91"/>
    <w:rsid w:val="2C6C4EDF"/>
    <w:rsid w:val="2E0E7AC0"/>
    <w:rsid w:val="2FD24F60"/>
    <w:rsid w:val="30B2012B"/>
    <w:rsid w:val="322E4844"/>
    <w:rsid w:val="33A7282A"/>
    <w:rsid w:val="34EE2509"/>
    <w:rsid w:val="35973B37"/>
    <w:rsid w:val="36777699"/>
    <w:rsid w:val="37DA7D0B"/>
    <w:rsid w:val="38020FE7"/>
    <w:rsid w:val="38561D92"/>
    <w:rsid w:val="392121C0"/>
    <w:rsid w:val="3980268B"/>
    <w:rsid w:val="3A2573A3"/>
    <w:rsid w:val="3B1C1E92"/>
    <w:rsid w:val="3BBF2132"/>
    <w:rsid w:val="3BC9431F"/>
    <w:rsid w:val="3BDF0EF5"/>
    <w:rsid w:val="3C123FE9"/>
    <w:rsid w:val="3CFA7127"/>
    <w:rsid w:val="3E015FF2"/>
    <w:rsid w:val="3E4A5281"/>
    <w:rsid w:val="400B2370"/>
    <w:rsid w:val="41125033"/>
    <w:rsid w:val="41406E31"/>
    <w:rsid w:val="41970A1B"/>
    <w:rsid w:val="42B51F90"/>
    <w:rsid w:val="43C2365C"/>
    <w:rsid w:val="4490710C"/>
    <w:rsid w:val="44E943D7"/>
    <w:rsid w:val="450A03D3"/>
    <w:rsid w:val="463936FB"/>
    <w:rsid w:val="4660214A"/>
    <w:rsid w:val="46DD6369"/>
    <w:rsid w:val="47586BB9"/>
    <w:rsid w:val="47A07192"/>
    <w:rsid w:val="47FC782A"/>
    <w:rsid w:val="489E287C"/>
    <w:rsid w:val="48A44D8F"/>
    <w:rsid w:val="49161E8E"/>
    <w:rsid w:val="4AA57D59"/>
    <w:rsid w:val="4C2C6D40"/>
    <w:rsid w:val="4D2F4C7A"/>
    <w:rsid w:val="4D4A02FB"/>
    <w:rsid w:val="4E6D7E52"/>
    <w:rsid w:val="4F092D95"/>
    <w:rsid w:val="513E7176"/>
    <w:rsid w:val="51542485"/>
    <w:rsid w:val="537B2EE5"/>
    <w:rsid w:val="538A3E5B"/>
    <w:rsid w:val="540E7263"/>
    <w:rsid w:val="541A53C1"/>
    <w:rsid w:val="54F86D76"/>
    <w:rsid w:val="54FE72D7"/>
    <w:rsid w:val="59154BEF"/>
    <w:rsid w:val="5A0804C2"/>
    <w:rsid w:val="5A1D3D5C"/>
    <w:rsid w:val="5B826A84"/>
    <w:rsid w:val="5BA215E3"/>
    <w:rsid w:val="5DEB5223"/>
    <w:rsid w:val="5DF467F0"/>
    <w:rsid w:val="5F0A5EF2"/>
    <w:rsid w:val="5F364539"/>
    <w:rsid w:val="5FC63BFF"/>
    <w:rsid w:val="6045788C"/>
    <w:rsid w:val="615D0D8D"/>
    <w:rsid w:val="61EE452B"/>
    <w:rsid w:val="62BC7E8A"/>
    <w:rsid w:val="63356519"/>
    <w:rsid w:val="642D2F9A"/>
    <w:rsid w:val="6562740E"/>
    <w:rsid w:val="656E190F"/>
    <w:rsid w:val="66CD659B"/>
    <w:rsid w:val="66EF7D2E"/>
    <w:rsid w:val="67B02937"/>
    <w:rsid w:val="67EE5CC6"/>
    <w:rsid w:val="683E5EB1"/>
    <w:rsid w:val="690874D6"/>
    <w:rsid w:val="69836899"/>
    <w:rsid w:val="699C32E1"/>
    <w:rsid w:val="6B234F4A"/>
    <w:rsid w:val="6B731CB3"/>
    <w:rsid w:val="6BC54253"/>
    <w:rsid w:val="6C294E57"/>
    <w:rsid w:val="6C3F6D2A"/>
    <w:rsid w:val="6C706100"/>
    <w:rsid w:val="70076BE8"/>
    <w:rsid w:val="725D7C3D"/>
    <w:rsid w:val="72982AC5"/>
    <w:rsid w:val="72DA49CB"/>
    <w:rsid w:val="73AE2A20"/>
    <w:rsid w:val="7427055C"/>
    <w:rsid w:val="75C80561"/>
    <w:rsid w:val="764C6E6F"/>
    <w:rsid w:val="77051AB0"/>
    <w:rsid w:val="77A878D8"/>
    <w:rsid w:val="784B788E"/>
    <w:rsid w:val="79230CF0"/>
    <w:rsid w:val="797D0126"/>
    <w:rsid w:val="7AA41A14"/>
    <w:rsid w:val="7AFD190D"/>
    <w:rsid w:val="7B452AD1"/>
    <w:rsid w:val="7D637428"/>
    <w:rsid w:val="7DB96AC4"/>
    <w:rsid w:val="7F730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0"/>
      <w:lang w:val="en-US" w:eastAsia="zh-CN" w:bidi="ar-SA"/>
    </w:rPr>
  </w:style>
  <w:style w:type="paragraph" w:styleId="2">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rPr>
      <w:sz w:val="26"/>
    </w:rPr>
  </w:style>
  <w:style w:type="paragraph" w:styleId="4">
    <w:name w:val="Body Text Indent"/>
    <w:basedOn w:val="1"/>
    <w:unhideWhenUsed/>
    <w:qFormat/>
    <w:uiPriority w:val="0"/>
    <w:pPr>
      <w:spacing w:after="120"/>
      <w:ind w:left="420" w:leftChars="200"/>
    </w:pPr>
  </w:style>
  <w:style w:type="paragraph" w:styleId="5">
    <w:name w:val="Plain Text"/>
    <w:basedOn w:val="1"/>
    <w:qFormat/>
    <w:uiPriority w:val="99"/>
    <w:rPr>
      <w:rFonts w:ascii="宋体" w:hAnsi="Courier New" w:eastAsia="等线"/>
      <w:sz w:val="21"/>
    </w:rPr>
  </w:style>
  <w:style w:type="paragraph" w:styleId="6">
    <w:name w:val="Body Text Indent 2"/>
    <w:basedOn w:val="1"/>
    <w:qFormat/>
    <w:uiPriority w:val="99"/>
    <w:pPr>
      <w:snapToGrid w:val="0"/>
      <w:spacing w:line="560" w:lineRule="atLeast"/>
      <w:ind w:firstLine="540"/>
    </w:pPr>
    <w:rPr>
      <w:rFonts w:ascii="等线" w:hAnsi="等线" w:eastAsia="等线"/>
    </w:rPr>
  </w:style>
  <w:style w:type="paragraph" w:styleId="7">
    <w:name w:val="Balloon Text"/>
    <w:basedOn w:val="1"/>
    <w:qFormat/>
    <w:uiPriority w:val="0"/>
    <w:rPr>
      <w:sz w:val="18"/>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rFonts w:ascii="Calibri" w:hAnsi="Calibri" w:eastAsia="宋体" w:cs="Times New Roman"/>
      <w:kern w:val="0"/>
      <w:sz w:val="24"/>
    </w:rPr>
  </w:style>
  <w:style w:type="paragraph" w:styleId="11">
    <w:name w:val="Title"/>
    <w:basedOn w:val="1"/>
    <w:next w:val="1"/>
    <w:qFormat/>
    <w:uiPriority w:val="0"/>
    <w:pPr>
      <w:spacing w:before="240" w:after="60"/>
      <w:jc w:val="center"/>
      <w:outlineLvl w:val="0"/>
    </w:pPr>
    <w:rPr>
      <w:rFonts w:ascii="Arial" w:hAnsi="Arial" w:eastAsia="宋体" w:cs="Arial"/>
      <w:b/>
      <w:bCs/>
      <w:sz w:val="32"/>
      <w:szCs w:val="32"/>
    </w:rPr>
  </w:style>
  <w:style w:type="paragraph" w:styleId="12">
    <w:name w:val="Body Text First Indent"/>
    <w:basedOn w:val="3"/>
    <w:qFormat/>
    <w:uiPriority w:val="0"/>
    <w:pPr>
      <w:ind w:firstLine="420" w:firstLineChars="100"/>
    </w:pPr>
  </w:style>
  <w:style w:type="table" w:styleId="14">
    <w:name w:val="Table Grid"/>
    <w:basedOn w:val="13"/>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paragraph" w:customStyle="1" w:styleId="17">
    <w:name w:val="图例"/>
    <w:basedOn w:val="1"/>
    <w:qFormat/>
    <w:uiPriority w:val="0"/>
    <w:pPr>
      <w:spacing w:before="120" w:beforeLines="0" w:beforeAutospacing="0" w:after="120" w:afterLines="0" w:afterAutospacing="0" w:line="360" w:lineRule="auto"/>
      <w:jc w:val="center"/>
    </w:pPr>
    <w:rPr>
      <w:rFonts w:eastAsia="仿宋_GB2312"/>
      <w:b/>
      <w:sz w:val="24"/>
    </w:rPr>
  </w:style>
  <w:style w:type="character" w:customStyle="1" w:styleId="18">
    <w:name w:val="font11"/>
    <w:basedOn w:val="15"/>
    <w:qFormat/>
    <w:uiPriority w:val="0"/>
    <w:rPr>
      <w:rFonts w:hint="eastAsia" w:ascii="宋体" w:hAnsi="宋体" w:eastAsia="宋体" w:cs="宋体"/>
      <w:color w:val="000000"/>
      <w:sz w:val="22"/>
      <w:szCs w:val="22"/>
      <w:u w:val="none"/>
    </w:rPr>
  </w:style>
  <w:style w:type="character" w:customStyle="1" w:styleId="19">
    <w:name w:val="font21"/>
    <w:basedOn w:val="15"/>
    <w:qFormat/>
    <w:uiPriority w:val="0"/>
    <w:rPr>
      <w:rFonts w:hint="eastAsia" w:ascii="宋体" w:hAnsi="宋体" w:eastAsia="宋体" w:cs="宋体"/>
      <w:color w:val="000000"/>
      <w:sz w:val="18"/>
      <w:szCs w:val="18"/>
      <w:u w:val="none"/>
    </w:rPr>
  </w:style>
  <w:style w:type="paragraph" w:customStyle="1" w:styleId="20">
    <w:name w:val="3.招标文件正文"/>
    <w:basedOn w:val="1"/>
    <w:qFormat/>
    <w:uiPriority w:val="0"/>
    <w:pPr>
      <w:keepNext/>
      <w:keepLines/>
      <w:adjustRightInd w:val="0"/>
      <w:snapToGrid w:val="0"/>
      <w:spacing w:line="288" w:lineRule="auto"/>
      <w:ind w:firstLine="482" w:firstLineChars="200"/>
      <w:jc w:val="left"/>
      <w:outlineLvl w:val="9"/>
    </w:pPr>
    <w:rPr>
      <w:rFonts w:hint="eastAsia" w:ascii="宋体" w:hAnsi="宋体" w:cs="宋体"/>
      <w:color w:val="000000"/>
      <w:sz w:val="24"/>
    </w:rPr>
  </w:style>
  <w:style w:type="character" w:customStyle="1" w:styleId="21">
    <w:name w:val="NormalCharacter"/>
    <w:qFormat/>
    <w:uiPriority w:val="0"/>
    <w:rPr>
      <w:rFonts w:ascii="Tahoma" w:hAnsi="Tahoma"/>
      <w:sz w:val="24"/>
    </w:rPr>
  </w:style>
  <w:style w:type="paragraph" w:customStyle="1" w:styleId="22">
    <w:name w:val="Default"/>
    <w:next w:val="1"/>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2251</Words>
  <Characters>2801</Characters>
  <Lines>0</Lines>
  <Paragraphs>0</Paragraphs>
  <TotalTime>3</TotalTime>
  <ScaleCrop>false</ScaleCrop>
  <LinksUpToDate>false</LinksUpToDate>
  <CharactersWithSpaces>2904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2022-03-02T07:29:00Z</dcterms:created>
  <dc:creator>BJY</dc:creator>
  <cp:lastModifiedBy>Pavlov</cp:lastModifiedBy>
  <dcterms:modified xsi:type="dcterms:W3CDTF">2025-06-09T06:50:49Z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DF800057305644D591B14A53E27D17E5_13</vt:lpwstr>
  </property>
  <property fmtid="{D5CDD505-2E9C-101B-9397-08002B2CF9AE}" pid="4" name="KSOTemplateDocerSaveRecord">
    <vt:lpwstr>eyJoZGlkIjoiZjhmMmRhNzA1YjY1Zjg0MzhkOTczMDdiZmEyZDk1YjEiLCJ1c2VySWQiOiIyMjQwNjU5MDAifQ==</vt:lpwstr>
  </property>
</Properties>
</file>