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BFD0">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001409F5">
      <w:pPr>
        <w:widowControl/>
        <w:jc w:val="center"/>
        <w:outlineLvl w:val="0"/>
        <w:rPr>
          <w:rFonts w:hint="eastAsia" w:ascii="方正黑体_GBK" w:hAnsi="黑体" w:eastAsia="方正黑体_GBK" w:cs="宋体"/>
          <w:b/>
          <w:bCs/>
          <w:spacing w:val="80"/>
          <w:sz w:val="120"/>
          <w:szCs w:val="120"/>
          <w:lang w:val="en-US" w:eastAsia="zh-CN"/>
        </w:rPr>
      </w:pPr>
    </w:p>
    <w:p w14:paraId="22A4C00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54874793">
      <w:pPr>
        <w:widowControl/>
        <w:spacing w:line="320" w:lineRule="exact"/>
        <w:ind w:firstLine="480" w:firstLineChars="200"/>
        <w:jc w:val="left"/>
        <w:rPr>
          <w:rFonts w:ascii="Calibri" w:hAnsi="Calibri" w:eastAsia="仿宋_GB2312" w:cs="宋体"/>
          <w:sz w:val="24"/>
          <w:szCs w:val="24"/>
        </w:rPr>
      </w:pPr>
    </w:p>
    <w:p w14:paraId="50859628">
      <w:pPr>
        <w:widowControl/>
        <w:jc w:val="center"/>
        <w:outlineLvl w:val="0"/>
        <w:rPr>
          <w:rFonts w:ascii="方正黑体_GBK" w:hAnsi="黑体" w:eastAsia="方正黑体_GBK" w:cs="宋体"/>
          <w:spacing w:val="80"/>
          <w:sz w:val="44"/>
          <w:szCs w:val="44"/>
        </w:rPr>
      </w:pPr>
    </w:p>
    <w:p w14:paraId="3A6FB52C">
      <w:pPr>
        <w:widowControl/>
        <w:ind w:left="1800" w:hanging="1800" w:hangingChars="500"/>
        <w:jc w:val="left"/>
        <w:rPr>
          <w:rFonts w:ascii="方正黑体_GBK" w:hAnsi="黑体" w:eastAsia="方正黑体_GBK" w:cs="宋体"/>
          <w:sz w:val="36"/>
          <w:szCs w:val="30"/>
        </w:rPr>
      </w:pPr>
    </w:p>
    <w:p w14:paraId="2BB28B13">
      <w:pPr>
        <w:widowControl/>
        <w:spacing w:line="320" w:lineRule="exact"/>
        <w:ind w:firstLine="480" w:firstLineChars="200"/>
        <w:jc w:val="left"/>
        <w:rPr>
          <w:rFonts w:ascii="Calibri" w:hAnsi="Calibri" w:eastAsia="仿宋_GB2312" w:cs="宋体"/>
          <w:sz w:val="24"/>
          <w:szCs w:val="24"/>
        </w:rPr>
      </w:pPr>
    </w:p>
    <w:p w14:paraId="64D731FC">
      <w:pPr>
        <w:widowControl/>
        <w:spacing w:line="320" w:lineRule="exact"/>
        <w:ind w:firstLine="480" w:firstLineChars="200"/>
        <w:jc w:val="left"/>
        <w:rPr>
          <w:rFonts w:ascii="Calibri" w:hAnsi="Calibri" w:eastAsia="仿宋_GB2312" w:cs="宋体"/>
          <w:sz w:val="24"/>
          <w:szCs w:val="24"/>
        </w:rPr>
      </w:pPr>
    </w:p>
    <w:p w14:paraId="19312FF9">
      <w:pPr>
        <w:spacing w:after="120" w:line="320" w:lineRule="exact"/>
        <w:ind w:left="420" w:leftChars="200" w:firstLine="361" w:firstLineChars="200"/>
        <w:jc w:val="left"/>
        <w:rPr>
          <w:rFonts w:ascii="Arial" w:hAnsi="Arial" w:eastAsia="宋体" w:cs="宋体"/>
          <w:b/>
          <w:smallCaps/>
          <w:kern w:val="28"/>
          <w:sz w:val="18"/>
          <w:szCs w:val="18"/>
        </w:rPr>
      </w:pPr>
    </w:p>
    <w:p w14:paraId="1972DF33">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七氟丙烷灭火器检测服务</w:t>
      </w:r>
    </w:p>
    <w:p w14:paraId="43B8A98E">
      <w:pPr>
        <w:pStyle w:val="63"/>
        <w:spacing w:before="0" w:after="0" w:line="560" w:lineRule="exact"/>
        <w:rPr>
          <w:rFonts w:hint="eastAsia" w:ascii="方正黑体_GBK" w:hAnsi="黑体" w:eastAsia="方正黑体_GBK" w:cs="Times New Roman"/>
          <w:b w:val="0"/>
          <w:sz w:val="36"/>
          <w:szCs w:val="30"/>
          <w:lang w:eastAsia="zh-CN"/>
        </w:rPr>
      </w:pPr>
    </w:p>
    <w:p w14:paraId="6B5FDB57">
      <w:pPr>
        <w:spacing w:after="120"/>
        <w:jc w:val="left"/>
        <w:rPr>
          <w:rFonts w:ascii="方正黑体_GBK" w:hAnsi="黑体" w:eastAsia="方正黑体_GBK" w:cs="Times New Roman"/>
          <w:b/>
          <w:smallCaps/>
          <w:kern w:val="28"/>
          <w:sz w:val="36"/>
          <w:szCs w:val="30"/>
        </w:rPr>
      </w:pPr>
    </w:p>
    <w:p w14:paraId="529A2E1D">
      <w:pPr>
        <w:spacing w:after="120"/>
        <w:ind w:left="420" w:leftChars="200" w:firstLine="723" w:firstLineChars="200"/>
        <w:jc w:val="left"/>
        <w:rPr>
          <w:rFonts w:ascii="方正黑体_GBK" w:hAnsi="黑体" w:eastAsia="方正黑体_GBK" w:cs="Times New Roman"/>
          <w:b/>
          <w:smallCaps/>
          <w:kern w:val="28"/>
          <w:sz w:val="36"/>
          <w:szCs w:val="30"/>
        </w:rPr>
      </w:pPr>
    </w:p>
    <w:p w14:paraId="60C415A1">
      <w:pPr>
        <w:spacing w:after="120"/>
        <w:ind w:left="420" w:leftChars="200" w:firstLine="723" w:firstLineChars="200"/>
        <w:jc w:val="left"/>
        <w:rPr>
          <w:rFonts w:ascii="方正黑体_GBK" w:hAnsi="黑体" w:eastAsia="方正黑体_GBK" w:cs="Times New Roman"/>
          <w:b/>
          <w:smallCaps/>
          <w:kern w:val="28"/>
          <w:sz w:val="36"/>
          <w:szCs w:val="30"/>
        </w:rPr>
      </w:pPr>
    </w:p>
    <w:p w14:paraId="4CCB7B16">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DADBC6E">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6</w:t>
      </w:r>
      <w:r>
        <w:rPr>
          <w:rFonts w:hint="eastAsia" w:ascii="方正黑体_GBK" w:hAnsi="Calibri" w:eastAsia="方正黑体_GBK" w:cs="宋体"/>
          <w:kern w:val="0"/>
          <w:sz w:val="36"/>
          <w:szCs w:val="36"/>
        </w:rPr>
        <w:t>月</w:t>
      </w:r>
    </w:p>
    <w:p w14:paraId="33C9D6BC">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5D19A346">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432"/>
        <w:gridCol w:w="1683"/>
        <w:gridCol w:w="1986"/>
      </w:tblGrid>
      <w:tr w14:paraId="1D4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28" w:type="dxa"/>
            <w:vAlign w:val="center"/>
          </w:tcPr>
          <w:p w14:paraId="4B317750">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432" w:type="dxa"/>
            <w:vAlign w:val="center"/>
          </w:tcPr>
          <w:p w14:paraId="2A8C773B">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w:t>
            </w:r>
          </w:p>
        </w:tc>
        <w:tc>
          <w:tcPr>
            <w:tcW w:w="1683" w:type="dxa"/>
            <w:vAlign w:val="center"/>
          </w:tcPr>
          <w:p w14:paraId="6B7DFC39">
            <w:pPr>
              <w:widowControl/>
              <w:jc w:val="center"/>
              <w:rPr>
                <w:rFonts w:hint="eastAsia" w:ascii="方正仿宋_GBK" w:hAnsi="Calibri" w:eastAsia="方正仿宋_GBK" w:cs="宋体"/>
                <w:b/>
                <w:bCs/>
                <w:sz w:val="24"/>
                <w:szCs w:val="28"/>
                <w:lang w:eastAsia="zh-CN"/>
              </w:rPr>
            </w:pPr>
            <w:r>
              <w:rPr>
                <w:rFonts w:hint="eastAsia" w:ascii="方正仿宋_GBK" w:hAnsi="Calibri" w:eastAsia="方正仿宋_GBK" w:cs="宋体"/>
                <w:b/>
                <w:bCs/>
                <w:sz w:val="24"/>
                <w:szCs w:val="28"/>
                <w:lang w:val="en-US" w:eastAsia="zh-CN"/>
              </w:rPr>
              <w:t>数量</w:t>
            </w:r>
          </w:p>
        </w:tc>
        <w:tc>
          <w:tcPr>
            <w:tcW w:w="1986" w:type="dxa"/>
            <w:vAlign w:val="center"/>
          </w:tcPr>
          <w:p w14:paraId="2E21E511">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备注</w:t>
            </w:r>
          </w:p>
        </w:tc>
      </w:tr>
      <w:tr w14:paraId="39B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28" w:type="dxa"/>
            <w:vAlign w:val="center"/>
          </w:tcPr>
          <w:p w14:paraId="218FC8DA">
            <w:pPr>
              <w:widowControl/>
              <w:wordWrap w:val="0"/>
              <w:snapToGrid w:val="0"/>
              <w:contextualSpacing/>
              <w:jc w:val="left"/>
              <w:rPr>
                <w:rFonts w:hint="default" w:ascii="方正仿宋_GBK" w:hAnsi="Calibri" w:eastAsia="方正仿宋_GBK" w:cs="宋体"/>
                <w:sz w:val="24"/>
                <w:szCs w:val="28"/>
                <w:lang w:val="en-US"/>
              </w:rPr>
            </w:pPr>
            <w:r>
              <w:rPr>
                <w:rFonts w:hint="eastAsia" w:ascii="方正仿宋_GBK" w:hAnsi="Calibri" w:eastAsia="方正仿宋_GBK" w:cs="宋体"/>
                <w:sz w:val="24"/>
                <w:szCs w:val="28"/>
                <w:lang w:val="en-US" w:eastAsia="zh-CN"/>
              </w:rPr>
              <w:t>七氟丙烷灭火器检测</w:t>
            </w:r>
          </w:p>
        </w:tc>
        <w:tc>
          <w:tcPr>
            <w:tcW w:w="1432" w:type="dxa"/>
            <w:vAlign w:val="center"/>
          </w:tcPr>
          <w:p w14:paraId="58F980AF">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7600</w:t>
            </w:r>
          </w:p>
        </w:tc>
        <w:tc>
          <w:tcPr>
            <w:tcW w:w="1683" w:type="dxa"/>
            <w:vAlign w:val="center"/>
          </w:tcPr>
          <w:p w14:paraId="491E8E0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4个</w:t>
            </w:r>
          </w:p>
        </w:tc>
        <w:tc>
          <w:tcPr>
            <w:tcW w:w="1986" w:type="dxa"/>
            <w:vAlign w:val="center"/>
          </w:tcPr>
          <w:p w14:paraId="649E70E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无</w:t>
            </w:r>
          </w:p>
        </w:tc>
      </w:tr>
    </w:tbl>
    <w:p w14:paraId="33A867AD">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8F7227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）具有独立承担民事责任的能力；</w:t>
      </w:r>
    </w:p>
    <w:p w14:paraId="360B459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）具有良好的商业信誉；</w:t>
      </w:r>
    </w:p>
    <w:p w14:paraId="21D18092">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）具有履行合同所必需的设备和专业技术能力；</w:t>
      </w:r>
    </w:p>
    <w:p w14:paraId="583794A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）有依法缴纳税收的良好记录；</w:t>
      </w:r>
    </w:p>
    <w:p w14:paraId="3493100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bookmarkStart w:id="41" w:name="_GoBack"/>
      <w:r>
        <w:rPr>
          <w:rFonts w:hint="eastAsia" w:ascii="宋体" w:hAnsi="宋体" w:eastAsia="黑体" w:cs="宋体"/>
          <w:b/>
          <w:sz w:val="28"/>
        </w:rPr>
        <w:t>三、项目</w:t>
      </w:r>
      <w:r>
        <w:rPr>
          <w:rFonts w:hint="eastAsia" w:ascii="宋体" w:hAnsi="宋体" w:eastAsia="黑体" w:cs="宋体"/>
          <w:b/>
          <w:sz w:val="28"/>
          <w:lang w:val="en-US" w:eastAsia="zh-CN"/>
        </w:rPr>
        <w:t>服务</w:t>
      </w:r>
      <w:r>
        <w:rPr>
          <w:rFonts w:hint="eastAsia" w:ascii="宋体" w:hAnsi="宋体" w:eastAsia="黑体" w:cs="宋体"/>
          <w:b/>
          <w:sz w:val="28"/>
        </w:rPr>
        <w:t>要求</w:t>
      </w:r>
    </w:p>
    <w:p w14:paraId="7E1A949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default" w:eastAsia="方正仿宋_GBK"/>
          <w:sz w:val="24"/>
          <w:szCs w:val="24"/>
          <w:lang w:val="en-US" w:eastAsia="zh-CN"/>
        </w:rPr>
      </w:pPr>
      <w:bookmarkStart w:id="0" w:name="_Toc464637619"/>
      <w:bookmarkStart w:id="1" w:name="_Toc26735"/>
      <w:bookmarkStart w:id="2" w:name="_Toc433726022"/>
      <w:bookmarkStart w:id="3" w:name="_Toc416792603"/>
      <w:bookmarkStart w:id="4" w:name="_Toc267320049"/>
      <w:bookmarkStart w:id="5" w:name="_Toc514962183"/>
      <w:bookmarkStart w:id="6" w:name="_Toc23014"/>
      <w:r>
        <w:rPr>
          <w:rFonts w:hint="eastAsia" w:eastAsia="方正仿宋_GBK"/>
          <w:sz w:val="24"/>
          <w:szCs w:val="24"/>
          <w:lang w:val="en-US" w:eastAsia="zh-CN"/>
        </w:rPr>
        <w:t>（一）4具七氟丙烷灭火器规格信息</w:t>
      </w:r>
    </w:p>
    <w:tbl>
      <w:tblPr>
        <w:tblStyle w:val="44"/>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985"/>
        <w:gridCol w:w="1020"/>
        <w:gridCol w:w="1242"/>
        <w:gridCol w:w="2448"/>
      </w:tblGrid>
      <w:tr w14:paraId="580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5DA72C9">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序号</w:t>
            </w:r>
          </w:p>
        </w:tc>
        <w:tc>
          <w:tcPr>
            <w:tcW w:w="2985" w:type="dxa"/>
            <w:vAlign w:val="center"/>
          </w:tcPr>
          <w:p w14:paraId="1666650B">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位置</w:t>
            </w:r>
          </w:p>
        </w:tc>
        <w:tc>
          <w:tcPr>
            <w:tcW w:w="1020" w:type="dxa"/>
            <w:vAlign w:val="center"/>
          </w:tcPr>
          <w:p w14:paraId="49CD6B35">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数量</w:t>
            </w:r>
          </w:p>
        </w:tc>
        <w:tc>
          <w:tcPr>
            <w:tcW w:w="1242" w:type="dxa"/>
            <w:vAlign w:val="center"/>
          </w:tcPr>
          <w:p w14:paraId="5F7CEA07">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单位</w:t>
            </w:r>
          </w:p>
        </w:tc>
        <w:tc>
          <w:tcPr>
            <w:tcW w:w="2448" w:type="dxa"/>
            <w:vAlign w:val="center"/>
          </w:tcPr>
          <w:p w14:paraId="56014BD1">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型号</w:t>
            </w:r>
          </w:p>
        </w:tc>
      </w:tr>
      <w:tr w14:paraId="0524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03601050">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1</w:t>
            </w:r>
          </w:p>
        </w:tc>
        <w:tc>
          <w:tcPr>
            <w:tcW w:w="2985" w:type="dxa"/>
            <w:vAlign w:val="center"/>
          </w:tcPr>
          <w:p w14:paraId="6AA37A29">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4楼信息科设备机房</w:t>
            </w:r>
          </w:p>
        </w:tc>
        <w:tc>
          <w:tcPr>
            <w:tcW w:w="1020" w:type="dxa"/>
            <w:vAlign w:val="center"/>
          </w:tcPr>
          <w:p w14:paraId="7CA06964">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1</w:t>
            </w:r>
          </w:p>
        </w:tc>
        <w:tc>
          <w:tcPr>
            <w:tcW w:w="1242" w:type="dxa"/>
            <w:vAlign w:val="center"/>
          </w:tcPr>
          <w:p w14:paraId="5AE5B473">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瓶组</w:t>
            </w:r>
          </w:p>
        </w:tc>
        <w:tc>
          <w:tcPr>
            <w:tcW w:w="2448" w:type="dxa"/>
            <w:vAlign w:val="center"/>
          </w:tcPr>
          <w:p w14:paraId="5EF656EE">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90L，充装药剂80KG</w:t>
            </w:r>
          </w:p>
        </w:tc>
      </w:tr>
      <w:tr w14:paraId="62A2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24D41C3">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2</w:t>
            </w:r>
          </w:p>
        </w:tc>
        <w:tc>
          <w:tcPr>
            <w:tcW w:w="2985" w:type="dxa"/>
            <w:vAlign w:val="center"/>
          </w:tcPr>
          <w:p w14:paraId="43D0570A">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4楼信息科设备机房</w:t>
            </w:r>
          </w:p>
        </w:tc>
        <w:tc>
          <w:tcPr>
            <w:tcW w:w="1020" w:type="dxa"/>
            <w:vAlign w:val="center"/>
          </w:tcPr>
          <w:p w14:paraId="6B99A402">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1</w:t>
            </w:r>
          </w:p>
        </w:tc>
        <w:tc>
          <w:tcPr>
            <w:tcW w:w="1242" w:type="dxa"/>
            <w:vAlign w:val="center"/>
          </w:tcPr>
          <w:p w14:paraId="2D2397F0">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瓶组</w:t>
            </w:r>
          </w:p>
        </w:tc>
        <w:tc>
          <w:tcPr>
            <w:tcW w:w="2448" w:type="dxa"/>
            <w:vAlign w:val="center"/>
          </w:tcPr>
          <w:p w14:paraId="654C453B">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90L，充装药剂80KG</w:t>
            </w:r>
          </w:p>
        </w:tc>
      </w:tr>
      <w:tr w14:paraId="0F7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2DAF64D">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3</w:t>
            </w:r>
          </w:p>
        </w:tc>
        <w:tc>
          <w:tcPr>
            <w:tcW w:w="2985" w:type="dxa"/>
            <w:vAlign w:val="center"/>
          </w:tcPr>
          <w:p w14:paraId="05F144DE">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中医特色院区柴发机房</w:t>
            </w:r>
          </w:p>
        </w:tc>
        <w:tc>
          <w:tcPr>
            <w:tcW w:w="1020" w:type="dxa"/>
            <w:vAlign w:val="center"/>
          </w:tcPr>
          <w:p w14:paraId="3AA53FD6">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1</w:t>
            </w:r>
          </w:p>
        </w:tc>
        <w:tc>
          <w:tcPr>
            <w:tcW w:w="1242" w:type="dxa"/>
            <w:vAlign w:val="center"/>
          </w:tcPr>
          <w:p w14:paraId="2A8F6A46">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瓶组</w:t>
            </w:r>
          </w:p>
        </w:tc>
        <w:tc>
          <w:tcPr>
            <w:tcW w:w="2448" w:type="dxa"/>
            <w:vAlign w:val="center"/>
          </w:tcPr>
          <w:p w14:paraId="1513C93A">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70L，充装药剂70KG</w:t>
            </w:r>
          </w:p>
        </w:tc>
      </w:tr>
      <w:tr w14:paraId="1B03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5DA232A">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4</w:t>
            </w:r>
          </w:p>
        </w:tc>
        <w:tc>
          <w:tcPr>
            <w:tcW w:w="2985" w:type="dxa"/>
            <w:vAlign w:val="center"/>
          </w:tcPr>
          <w:p w14:paraId="26209F4F">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中医特色院区柴发机房</w:t>
            </w:r>
          </w:p>
        </w:tc>
        <w:tc>
          <w:tcPr>
            <w:tcW w:w="1020" w:type="dxa"/>
            <w:vAlign w:val="center"/>
          </w:tcPr>
          <w:p w14:paraId="1A4B515D">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1</w:t>
            </w:r>
          </w:p>
        </w:tc>
        <w:tc>
          <w:tcPr>
            <w:tcW w:w="1242" w:type="dxa"/>
            <w:vAlign w:val="center"/>
          </w:tcPr>
          <w:p w14:paraId="768791DA">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瓶组</w:t>
            </w:r>
          </w:p>
        </w:tc>
        <w:tc>
          <w:tcPr>
            <w:tcW w:w="2448" w:type="dxa"/>
            <w:vAlign w:val="center"/>
          </w:tcPr>
          <w:p w14:paraId="59CFC408">
            <w:pPr>
              <w:pStyle w:val="2"/>
              <w:jc w:val="center"/>
              <w:rPr>
                <w:rFonts w:hint="default" w:eastAsia="方正仿宋_GBK"/>
                <w:sz w:val="24"/>
                <w:szCs w:val="24"/>
                <w:vertAlign w:val="baseline"/>
                <w:lang w:val="en-US" w:eastAsia="zh-CN"/>
              </w:rPr>
            </w:pPr>
            <w:r>
              <w:rPr>
                <w:rFonts w:hint="eastAsia" w:eastAsia="方正仿宋_GBK"/>
                <w:sz w:val="24"/>
                <w:szCs w:val="24"/>
                <w:vertAlign w:val="baseline"/>
                <w:lang w:val="en-US" w:eastAsia="zh-CN"/>
              </w:rPr>
              <w:t>70L，充装药剂70KG</w:t>
            </w:r>
          </w:p>
        </w:tc>
      </w:tr>
    </w:tbl>
    <w:p w14:paraId="6177B2E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（二）检测执行标准要求</w:t>
      </w:r>
    </w:p>
    <w:p w14:paraId="4BF94A3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1、标准</w:t>
      </w:r>
    </w:p>
    <w:p w14:paraId="2103EF5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执行标准：GB 50140-2005 《建筑灭火器配置设计规范》 </w:t>
      </w:r>
    </w:p>
    <w:p w14:paraId="47DBC7B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检定规程：</w:t>
      </w:r>
      <w:r>
        <w:rPr>
          <w:rFonts w:hint="default" w:ascii="方正仿宋_GBK" w:hAnsi="方正仿宋_GBK" w:eastAsia="方正仿宋_GBK" w:cs="方正仿宋_GBK"/>
          <w:sz w:val="24"/>
          <w:szCs w:val="24"/>
          <w:lang w:val="en-US" w:eastAsia="zh-CN"/>
        </w:rPr>
        <w:t>GB 25972-2010</w:t>
      </w:r>
      <w:r>
        <w:rPr>
          <w:rFonts w:hint="eastAsia" w:ascii="方正仿宋_GBK" w:hAnsi="方正仿宋_GBK" w:eastAsia="方正仿宋_GBK" w:cs="方正仿宋_GBK"/>
          <w:sz w:val="24"/>
          <w:szCs w:val="24"/>
          <w:lang w:val="en-US" w:eastAsia="zh-CN"/>
        </w:rPr>
        <w:t xml:space="preserve"> 《气体灭火系统及零部件》</w:t>
      </w:r>
    </w:p>
    <w:bookmarkEnd w:id="41"/>
    <w:p w14:paraId="26B025A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2、具体要求</w:t>
      </w:r>
    </w:p>
    <w:p w14:paraId="4B1CBA6D">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2.1核心检测项目</w:t>
      </w:r>
    </w:p>
    <w:p w14:paraId="408537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2.1.1 外观检查</w:t>
      </w:r>
    </w:p>
    <w:p w14:paraId="1123B4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容器检查：查看钢瓶表面有无变形、凹陷、腐蚀、涂层脱落等情况，确认钢印标识（生产日期、型号规格等）清晰可辨。</w:t>
      </w:r>
    </w:p>
    <w:p w14:paraId="3048765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阀门及压力表：检查阀门密封性，有无松动、损坏；压力表指针是否在绿色正常压力区间，表盘有无损坏、变形。</w:t>
      </w:r>
    </w:p>
    <w:p w14:paraId="44EF476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管路与喷嘴：检测连接管路是否存在老化、裂纹、堵塞；喷嘴是否完好，有无异物堵塞。</w:t>
      </w:r>
    </w:p>
    <w:p w14:paraId="728793D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2.1.2密封性测试</w:t>
      </w:r>
    </w:p>
    <w:p w14:paraId="3A98A99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采用气密性试验，将灭火器浸入水中或使用专用密封检测设备，以一定压力的氮气或干燥空气充入容器，观察是否有气泡泄漏，判断阀门、接口等部位的密封性能。</w:t>
      </w:r>
    </w:p>
    <w:p w14:paraId="5C4F0C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2.1.3内部压力与重量检测</w:t>
      </w:r>
    </w:p>
    <w:p w14:paraId="3BD0377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压力检测：使用专业压力检测设备，测量容器内实际压力值，与标准压力值对比，判断压力是否符合要求（七氟丙烷灭火器工作压力一般在2.5MPa - 5.6MPa之间，具体依型号而定）。</w:t>
      </w:r>
    </w:p>
    <w:p w14:paraId="514C194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重量检测：对灭火器进行称重，对比出厂时标注的药剂充装重量，若重量减少超过5%或根据当地规范标准要求的数值，需重新充装药剂。</w:t>
      </w:r>
    </w:p>
    <w:p w14:paraId="79EBF9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2.1.4 内部清洁与锈蚀检查</w:t>
      </w:r>
    </w:p>
    <w:p w14:paraId="0BE0C55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打开灭火器容器，检查内部是否存在锈蚀、杂质等，必要时进行内部清洁，防止锈蚀影响容器强度和药剂性能。</w:t>
      </w:r>
    </w:p>
    <w:p w14:paraId="7C0148F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2.1.5药剂纯度与含量检测</w:t>
      </w:r>
    </w:p>
    <w:p w14:paraId="44A3350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通过专业仪器（如气相色谱仪等）分析七氟丙烷药剂纯度，确保其含量符合国家标准（一般要求纯度不低于99.6%），防止因杂质影响灭火效果或产生安全隐患。</w:t>
      </w:r>
    </w:p>
    <w:p w14:paraId="32A547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2.1.6启动装置功能测试</w:t>
      </w:r>
    </w:p>
    <w:p w14:paraId="222D23B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对电磁启动器、手动启动装置等进行模拟启动测试，检查启动机构是否灵活可靠，信号反馈是否正常。</w:t>
      </w:r>
    </w:p>
    <w:p w14:paraId="7403B556">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2.2送检周期</w:t>
      </w:r>
    </w:p>
    <w:p w14:paraId="7FD0C8B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2.2.1需在签订合同的5个工作日内，派遣工作人员到现场进行初步接收确认，整个检测周期不超过10天。</w:t>
      </w:r>
    </w:p>
    <w:p w14:paraId="0336465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2.2.2检测流程</w:t>
      </w:r>
    </w:p>
    <w:p w14:paraId="33EB6C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送检：将到期灭火器送至具备资质的专业检测机构。</w:t>
      </w:r>
    </w:p>
    <w:p w14:paraId="3553ACA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初检登记：机构对灭火器外观、型号等信息登记，并进行初步检查。</w:t>
      </w:r>
    </w:p>
    <w:p w14:paraId="0F46B20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分项检测：按上述项目依次检测，记录数据。</w:t>
      </w:r>
    </w:p>
    <w:p w14:paraId="5CD47A6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修复与充装：针对检测出的问题进行维修（如更换阀门、修补容器等），重新充装药剂和加压。</w:t>
      </w:r>
    </w:p>
    <w:p w14:paraId="01DCB3B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复检：完成修复和充装后，再次进行密封性、压力等关键项目检测。</w:t>
      </w:r>
    </w:p>
    <w:p w14:paraId="52F2EF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出具报告：合格的灭火器出具检测合格报告，不合格则出具问题说明和报废建议。</w:t>
      </w:r>
    </w:p>
    <w:p w14:paraId="2A9926A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验收方式</w:t>
      </w:r>
      <w:bookmarkEnd w:id="0"/>
      <w:bookmarkEnd w:id="1"/>
      <w:bookmarkEnd w:id="2"/>
      <w:bookmarkEnd w:id="3"/>
    </w:p>
    <w:bookmarkEnd w:id="4"/>
    <w:p w14:paraId="56EBA22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依据项目服务要求进行逐项验收。</w:t>
      </w:r>
    </w:p>
    <w:p w14:paraId="308D095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7" w:name="_Toc464637620"/>
      <w:bookmarkStart w:id="8" w:name="_Toc267320050"/>
      <w:bookmarkStart w:id="9" w:name="_Toc433726023"/>
      <w:bookmarkStart w:id="10" w:name="_Toc19132"/>
      <w:r>
        <w:rPr>
          <w:rFonts w:hint="eastAsia" w:ascii="宋体" w:hAnsi="宋体" w:eastAsia="黑体" w:cs="宋体"/>
          <w:b/>
          <w:sz w:val="28"/>
          <w:lang w:val="en-US" w:eastAsia="zh-CN"/>
        </w:rPr>
        <w:t>五、</w:t>
      </w:r>
      <w:bookmarkEnd w:id="7"/>
      <w:bookmarkEnd w:id="8"/>
      <w:bookmarkEnd w:id="9"/>
      <w:bookmarkEnd w:id="10"/>
      <w:bookmarkStart w:id="11" w:name="_Toc13737"/>
      <w:bookmarkStart w:id="12" w:name="_Toc464637621"/>
      <w:bookmarkStart w:id="13" w:name="_Toc433726024"/>
      <w:bookmarkStart w:id="14" w:name="_Toc464637622"/>
      <w:bookmarkStart w:id="15" w:name="_Toc267320051"/>
      <w:bookmarkStart w:id="16" w:name="_Toc433726026"/>
      <w:r>
        <w:rPr>
          <w:rFonts w:hint="eastAsia" w:ascii="宋体" w:hAnsi="宋体" w:eastAsia="黑体" w:cs="宋体"/>
          <w:b/>
          <w:sz w:val="28"/>
          <w:lang w:val="en-US" w:eastAsia="zh-CN"/>
        </w:rPr>
        <w:t>质量保证及售后服务</w:t>
      </w:r>
      <w:bookmarkEnd w:id="11"/>
      <w:bookmarkEnd w:id="12"/>
      <w:bookmarkEnd w:id="13"/>
    </w:p>
    <w:p w14:paraId="5166192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33726025"/>
      <w:bookmarkStart w:id="18" w:name="_Toc426982280"/>
      <w:r>
        <w:rPr>
          <w:rFonts w:hint="eastAsia" w:ascii="方正仿宋_GBK" w:hAnsi="方正仿宋_GBK" w:eastAsia="方正仿宋_GBK" w:cs="方正仿宋_GBK"/>
          <w:sz w:val="24"/>
          <w:szCs w:val="24"/>
          <w:lang w:val="en-US" w:eastAsia="zh-CN"/>
        </w:rPr>
        <w:t>（一）产品质量保证期</w:t>
      </w:r>
    </w:p>
    <w:p w14:paraId="6DCA3E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检测合格后，对七氟丙烷灭火器质保3年。</w:t>
      </w:r>
    </w:p>
    <w:p w14:paraId="00E4C0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14:paraId="6B50B1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14:paraId="7CA8F35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14:paraId="6B35EC8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14:paraId="0A96ED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14:paraId="10A052D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14:paraId="503D81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14:paraId="2778611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7"/>
    <w:bookmarkEnd w:id="18"/>
    <w:p w14:paraId="65A5DA6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六、付款方式</w:t>
      </w:r>
      <w:bookmarkEnd w:id="14"/>
      <w:bookmarkEnd w:id="15"/>
      <w:bookmarkEnd w:id="16"/>
      <w:bookmarkEnd w:id="19"/>
    </w:p>
    <w:p w14:paraId="1392C44D">
      <w:pPr>
        <w:spacing w:line="360" w:lineRule="exact"/>
        <w:rPr>
          <w:rFonts w:hint="default" w:ascii="方正仿宋_GBK" w:hAnsi="方正仿宋_GBK" w:eastAsia="方正仿宋_GBK" w:cs="方正仿宋_GBK"/>
          <w:sz w:val="24"/>
          <w:szCs w:val="24"/>
          <w:lang w:val="en-US" w:eastAsia="zh-CN"/>
        </w:rPr>
      </w:pPr>
      <w:bookmarkStart w:id="20" w:name="_Toc267320052"/>
      <w:bookmarkStart w:id="21" w:name="_Toc417893344"/>
      <w:bookmarkStart w:id="22" w:name="_Toc433726027"/>
      <w:bookmarkStart w:id="23" w:name="_Toc464637623"/>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kern w:val="2"/>
          <w:sz w:val="24"/>
          <w:szCs w:val="28"/>
          <w:lang w:val="en-US" w:eastAsia="zh-CN" w:bidi="ar-SA"/>
        </w:rPr>
        <w:t>项目验收合格后，成交供应商开具正规发票，30个工作日内向成交供应商支付合同总金额的100%。</w:t>
      </w:r>
    </w:p>
    <w:p w14:paraId="1593D57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七、</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6BE4F4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378154B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416792607"/>
      <w:bookmarkStart w:id="27" w:name="_Toc3963"/>
      <w:bookmarkStart w:id="28" w:name="_Toc464637624"/>
      <w:bookmarkStart w:id="29" w:name="_Toc433726028"/>
      <w:r>
        <w:rPr>
          <w:rFonts w:hint="eastAsia" w:ascii="宋体" w:hAnsi="宋体" w:eastAsia="黑体" w:cs="宋体"/>
          <w:b/>
          <w:sz w:val="28"/>
          <w:lang w:val="en-US" w:eastAsia="zh-CN"/>
        </w:rPr>
        <w:t>八、知识产权</w:t>
      </w:r>
      <w:bookmarkEnd w:id="26"/>
      <w:bookmarkEnd w:id="27"/>
      <w:bookmarkEnd w:id="28"/>
      <w:bookmarkEnd w:id="29"/>
    </w:p>
    <w:p w14:paraId="51F53A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24FABA8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0" w:name="_Toc23473"/>
      <w:bookmarkStart w:id="31" w:name="_Toc416792608"/>
      <w:bookmarkStart w:id="32" w:name="_Toc433726029"/>
      <w:bookmarkStart w:id="33" w:name="_Toc464637625"/>
      <w:r>
        <w:rPr>
          <w:rFonts w:hint="eastAsia" w:ascii="宋体" w:hAnsi="宋体" w:eastAsia="黑体" w:cs="宋体"/>
          <w:b/>
          <w:sz w:val="28"/>
          <w:lang w:val="en-US" w:eastAsia="zh-CN"/>
        </w:rPr>
        <w:t>九、其他</w:t>
      </w:r>
      <w:bookmarkEnd w:id="30"/>
      <w:bookmarkEnd w:id="31"/>
      <w:bookmarkEnd w:id="32"/>
      <w:bookmarkEnd w:id="33"/>
    </w:p>
    <w:p w14:paraId="69524D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336C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208F014F">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w:t>
      </w:r>
      <w:r>
        <w:rPr>
          <w:rFonts w:hint="eastAsia" w:ascii="宋体" w:hAnsi="宋体" w:eastAsia="黑体" w:cs="宋体"/>
          <w:b/>
          <w:sz w:val="28"/>
        </w:rPr>
        <w:t>、投标程序</w:t>
      </w:r>
    </w:p>
    <w:p w14:paraId="5A25383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1B8DBC5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7D7B9411">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、供应商提交响应文件</w:t>
      </w:r>
    </w:p>
    <w:p w14:paraId="3FB0B6B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沙坪坝区陈家桥医院行政办公楼3楼采购办</w:t>
      </w:r>
    </w:p>
    <w:p w14:paraId="5F14BC7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571E8AA7">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十二</w:t>
      </w:r>
      <w:r>
        <w:rPr>
          <w:rFonts w:hint="eastAsia" w:ascii="宋体" w:hAnsi="宋体" w:eastAsia="黑体" w:cs="宋体"/>
          <w:b/>
          <w:color w:val="000000"/>
          <w:sz w:val="28"/>
        </w:rPr>
        <w:t>、成交原则</w:t>
      </w:r>
    </w:p>
    <w:p w14:paraId="7820CA85">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在全部满足本次采购内容、技术参数及要求和服务的前提下，以报价最低的供应商为成交供应商。</w:t>
      </w:r>
      <w:bookmarkEnd w:id="5"/>
      <w:bookmarkEnd w:id="6"/>
    </w:p>
    <w:p w14:paraId="56067F82">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十三、</w:t>
      </w:r>
      <w:r>
        <w:rPr>
          <w:rFonts w:hint="eastAsia" w:ascii="宋体" w:hAnsi="宋体" w:eastAsia="黑体" w:cs="宋体"/>
          <w:b/>
          <w:sz w:val="28"/>
        </w:rPr>
        <w:t>联系方式</w:t>
      </w:r>
    </w:p>
    <w:p w14:paraId="08F3C281">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E179D7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D6DCC6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374F0A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10257622">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技术联系人：陈老师</w:t>
      </w:r>
    </w:p>
    <w:p w14:paraId="3FE2824C">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81918680</w:t>
      </w:r>
    </w:p>
    <w:p w14:paraId="0FC027F3">
      <w:pPr>
        <w:rPr>
          <w:rFonts w:hint="default"/>
          <w:lang w:val="en-US" w:eastAsia="zh-CN"/>
        </w:rPr>
      </w:pPr>
    </w:p>
    <w:p w14:paraId="3F18FFF5">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4" w:name="_Toc7238"/>
      <w:r>
        <w:rPr>
          <w:rFonts w:hint="eastAsia" w:ascii="宋体" w:hAnsi="宋体" w:eastAsia="黑体" w:cs="宋体"/>
          <w:b/>
          <w:sz w:val="28"/>
          <w:lang w:val="en-US" w:eastAsia="zh-CN"/>
        </w:rPr>
        <w:t>十四</w:t>
      </w:r>
      <w:r>
        <w:rPr>
          <w:rFonts w:hint="eastAsia" w:ascii="宋体" w:hAnsi="宋体" w:eastAsia="黑体" w:cs="宋体"/>
          <w:b/>
          <w:sz w:val="28"/>
        </w:rPr>
        <w:t>、报价要求</w:t>
      </w:r>
      <w:bookmarkEnd w:id="34"/>
    </w:p>
    <w:p w14:paraId="0CD4B81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185D96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w:t>
      </w:r>
      <w:r>
        <w:rPr>
          <w:rFonts w:hint="eastAsia" w:ascii="方正仿宋_GBK" w:hAnsi="方正仿宋_GBK" w:eastAsia="方正仿宋_GBK" w:cs="方正仿宋_GBK"/>
          <w:sz w:val="24"/>
          <w:szCs w:val="24"/>
          <w:lang w:val="en-US" w:eastAsia="zh-CN"/>
        </w:rPr>
        <w:t>检测费、差旅费、税费、售后服务费、</w:t>
      </w:r>
      <w:r>
        <w:rPr>
          <w:rFonts w:hint="eastAsia" w:ascii="方正仿宋_GBK" w:hAnsi="方正仿宋_GBK" w:eastAsia="方正仿宋_GBK" w:cs="方正仿宋_GBK"/>
          <w:sz w:val="24"/>
          <w:szCs w:val="24"/>
        </w:rPr>
        <w:t>合理利润及风险等所有费税。因响应供应商自身原因造成漏报、少报皆由其自行承担责任，采购人不再补偿。</w:t>
      </w:r>
    </w:p>
    <w:p w14:paraId="09CECA7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7A31C70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6C909E3E">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十五</w:t>
      </w:r>
      <w:r>
        <w:rPr>
          <w:rFonts w:hint="eastAsia" w:ascii="宋体" w:hAnsi="宋体" w:eastAsia="黑体" w:cs="宋体"/>
          <w:b/>
          <w:sz w:val="28"/>
        </w:rPr>
        <w:t>、其他</w:t>
      </w:r>
    </w:p>
    <w:p w14:paraId="502AEFBD">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14:paraId="677C1E9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95B319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6C34121C">
      <w:pPr>
        <w:widowControl/>
        <w:ind w:firstLine="480" w:firstLineChars="200"/>
        <w:jc w:val="left"/>
        <w:rPr>
          <w:rFonts w:ascii="Calibri" w:hAnsi="Calibri" w:eastAsia="仿宋_GB2312" w:cs="宋体"/>
          <w:sz w:val="24"/>
          <w:szCs w:val="24"/>
        </w:rPr>
      </w:pPr>
    </w:p>
    <w:p w14:paraId="2DBACD1A">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14:paraId="1C4F2DF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104368F">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35DEF4D">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F01D6E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C974ADE">
      <w:pPr>
        <w:widowControl/>
        <w:numPr>
          <w:ilvl w:val="0"/>
          <w:numId w:val="18"/>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7D515245">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4B25C4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5AF268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6BCF70A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51F6B9E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315BE6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DB6E52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3515EEC">
      <w:pPr>
        <w:widowControl/>
        <w:tabs>
          <w:tab w:val="left" w:pos="6300"/>
        </w:tabs>
        <w:snapToGrid w:val="0"/>
        <w:ind w:firstLine="480" w:firstLineChars="200"/>
        <w:jc w:val="left"/>
        <w:rPr>
          <w:rFonts w:ascii="方正仿宋_GBK" w:hAnsi="方正仿宋_GBK" w:eastAsia="方正仿宋_GBK" w:cs="方正仿宋_GBK"/>
          <w:sz w:val="24"/>
          <w:szCs w:val="24"/>
        </w:rPr>
      </w:pPr>
    </w:p>
    <w:p w14:paraId="06068CC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97D75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8D299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55554EF">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1EEEE31C">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0414A2F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1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6ED2024C">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6673BF6">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1DA6327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303E856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5212DF4">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59D5764E">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416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D2E487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7CA7A540">
            <w:pPr>
              <w:jc w:val="center"/>
              <w:rPr>
                <w:rFonts w:ascii="仿宋_GB2312" w:hAnsi="仿宋_GB2312" w:eastAsia="仿宋_GB2312" w:cs="仿宋_GB2312"/>
                <w:szCs w:val="21"/>
              </w:rPr>
            </w:pPr>
          </w:p>
        </w:tc>
        <w:tc>
          <w:tcPr>
            <w:tcW w:w="3205" w:type="dxa"/>
          </w:tcPr>
          <w:p w14:paraId="30707A2E">
            <w:pPr>
              <w:jc w:val="center"/>
              <w:rPr>
                <w:rFonts w:ascii="仿宋_GB2312" w:hAnsi="仿宋_GB2312" w:eastAsia="仿宋_GB2312" w:cs="仿宋_GB2312"/>
                <w:szCs w:val="21"/>
              </w:rPr>
            </w:pPr>
          </w:p>
        </w:tc>
        <w:tc>
          <w:tcPr>
            <w:tcW w:w="1266" w:type="dxa"/>
            <w:vAlign w:val="center"/>
          </w:tcPr>
          <w:p w14:paraId="6448B227">
            <w:pPr>
              <w:jc w:val="center"/>
              <w:rPr>
                <w:rFonts w:ascii="仿宋_GB2312" w:hAnsi="仿宋_GB2312" w:eastAsia="仿宋_GB2312" w:cs="仿宋_GB2312"/>
                <w:szCs w:val="21"/>
              </w:rPr>
            </w:pPr>
          </w:p>
        </w:tc>
        <w:tc>
          <w:tcPr>
            <w:tcW w:w="1265" w:type="dxa"/>
          </w:tcPr>
          <w:p w14:paraId="7B305FAE">
            <w:pPr>
              <w:jc w:val="center"/>
              <w:rPr>
                <w:rFonts w:ascii="仿宋_GB2312" w:hAnsi="仿宋_GB2312" w:eastAsia="仿宋_GB2312" w:cs="仿宋_GB2312"/>
                <w:szCs w:val="21"/>
              </w:rPr>
            </w:pPr>
          </w:p>
        </w:tc>
        <w:tc>
          <w:tcPr>
            <w:tcW w:w="1266" w:type="dxa"/>
          </w:tcPr>
          <w:p w14:paraId="74D97DD4">
            <w:pPr>
              <w:jc w:val="center"/>
              <w:rPr>
                <w:rFonts w:ascii="仿宋_GB2312" w:hAnsi="仿宋_GB2312" w:eastAsia="仿宋_GB2312" w:cs="仿宋_GB2312"/>
                <w:szCs w:val="21"/>
              </w:rPr>
            </w:pPr>
          </w:p>
        </w:tc>
      </w:tr>
      <w:tr w14:paraId="2902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7733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0DEE6F20">
            <w:pPr>
              <w:jc w:val="center"/>
              <w:rPr>
                <w:rFonts w:ascii="仿宋_GB2312" w:hAnsi="仿宋_GB2312" w:eastAsia="仿宋_GB2312" w:cs="仿宋_GB2312"/>
                <w:szCs w:val="21"/>
              </w:rPr>
            </w:pPr>
          </w:p>
        </w:tc>
        <w:tc>
          <w:tcPr>
            <w:tcW w:w="3205" w:type="dxa"/>
          </w:tcPr>
          <w:p w14:paraId="688126E0">
            <w:pPr>
              <w:jc w:val="center"/>
              <w:rPr>
                <w:rFonts w:ascii="仿宋_GB2312" w:hAnsi="仿宋_GB2312" w:eastAsia="仿宋_GB2312" w:cs="仿宋_GB2312"/>
                <w:szCs w:val="21"/>
              </w:rPr>
            </w:pPr>
          </w:p>
        </w:tc>
        <w:tc>
          <w:tcPr>
            <w:tcW w:w="1266" w:type="dxa"/>
            <w:vAlign w:val="center"/>
          </w:tcPr>
          <w:p w14:paraId="0803B15A">
            <w:pPr>
              <w:jc w:val="center"/>
              <w:rPr>
                <w:rFonts w:ascii="仿宋_GB2312" w:hAnsi="仿宋_GB2312" w:eastAsia="仿宋_GB2312" w:cs="仿宋_GB2312"/>
                <w:szCs w:val="21"/>
              </w:rPr>
            </w:pPr>
          </w:p>
        </w:tc>
        <w:tc>
          <w:tcPr>
            <w:tcW w:w="1265" w:type="dxa"/>
          </w:tcPr>
          <w:p w14:paraId="326B13F5">
            <w:pPr>
              <w:jc w:val="center"/>
              <w:rPr>
                <w:rFonts w:ascii="仿宋_GB2312" w:hAnsi="仿宋_GB2312" w:eastAsia="仿宋_GB2312" w:cs="仿宋_GB2312"/>
                <w:szCs w:val="21"/>
              </w:rPr>
            </w:pPr>
          </w:p>
        </w:tc>
        <w:tc>
          <w:tcPr>
            <w:tcW w:w="1266" w:type="dxa"/>
          </w:tcPr>
          <w:p w14:paraId="4B5F6D7A">
            <w:pPr>
              <w:jc w:val="center"/>
              <w:rPr>
                <w:rFonts w:ascii="仿宋_GB2312" w:hAnsi="仿宋_GB2312" w:eastAsia="仿宋_GB2312" w:cs="仿宋_GB2312"/>
                <w:szCs w:val="21"/>
              </w:rPr>
            </w:pPr>
          </w:p>
        </w:tc>
      </w:tr>
      <w:tr w14:paraId="3CF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76577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3DEB697">
            <w:pPr>
              <w:jc w:val="center"/>
              <w:rPr>
                <w:rFonts w:ascii="仿宋_GB2312" w:hAnsi="仿宋_GB2312" w:eastAsia="仿宋_GB2312" w:cs="仿宋_GB2312"/>
                <w:szCs w:val="21"/>
              </w:rPr>
            </w:pPr>
          </w:p>
        </w:tc>
        <w:tc>
          <w:tcPr>
            <w:tcW w:w="3205" w:type="dxa"/>
          </w:tcPr>
          <w:p w14:paraId="2DEE67FF">
            <w:pPr>
              <w:jc w:val="center"/>
              <w:rPr>
                <w:rFonts w:ascii="仿宋_GB2312" w:hAnsi="仿宋_GB2312" w:eastAsia="仿宋_GB2312" w:cs="仿宋_GB2312"/>
                <w:szCs w:val="21"/>
              </w:rPr>
            </w:pPr>
          </w:p>
        </w:tc>
        <w:tc>
          <w:tcPr>
            <w:tcW w:w="1266" w:type="dxa"/>
            <w:vAlign w:val="center"/>
          </w:tcPr>
          <w:p w14:paraId="742728C6">
            <w:pPr>
              <w:jc w:val="center"/>
              <w:rPr>
                <w:rFonts w:ascii="仿宋_GB2312" w:hAnsi="仿宋_GB2312" w:eastAsia="仿宋_GB2312" w:cs="仿宋_GB2312"/>
                <w:szCs w:val="21"/>
              </w:rPr>
            </w:pPr>
          </w:p>
        </w:tc>
        <w:tc>
          <w:tcPr>
            <w:tcW w:w="1265" w:type="dxa"/>
          </w:tcPr>
          <w:p w14:paraId="2F1764F7">
            <w:pPr>
              <w:jc w:val="center"/>
              <w:rPr>
                <w:rFonts w:ascii="仿宋_GB2312" w:hAnsi="仿宋_GB2312" w:eastAsia="仿宋_GB2312" w:cs="仿宋_GB2312"/>
                <w:szCs w:val="21"/>
              </w:rPr>
            </w:pPr>
          </w:p>
        </w:tc>
        <w:tc>
          <w:tcPr>
            <w:tcW w:w="1266" w:type="dxa"/>
          </w:tcPr>
          <w:p w14:paraId="64A2A165">
            <w:pPr>
              <w:jc w:val="center"/>
              <w:rPr>
                <w:rFonts w:ascii="仿宋_GB2312" w:hAnsi="仿宋_GB2312" w:eastAsia="仿宋_GB2312" w:cs="仿宋_GB2312"/>
                <w:szCs w:val="21"/>
              </w:rPr>
            </w:pPr>
          </w:p>
        </w:tc>
      </w:tr>
      <w:tr w14:paraId="7C4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B880F7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14A0D6F">
            <w:pPr>
              <w:jc w:val="center"/>
              <w:rPr>
                <w:rFonts w:ascii="仿宋_GB2312" w:hAnsi="仿宋_GB2312" w:eastAsia="仿宋_GB2312" w:cs="仿宋_GB2312"/>
                <w:szCs w:val="21"/>
              </w:rPr>
            </w:pPr>
          </w:p>
        </w:tc>
        <w:tc>
          <w:tcPr>
            <w:tcW w:w="3205" w:type="dxa"/>
          </w:tcPr>
          <w:p w14:paraId="3E0957B8">
            <w:pPr>
              <w:jc w:val="center"/>
              <w:rPr>
                <w:rFonts w:ascii="仿宋_GB2312" w:hAnsi="仿宋_GB2312" w:eastAsia="仿宋_GB2312" w:cs="仿宋_GB2312"/>
                <w:szCs w:val="21"/>
              </w:rPr>
            </w:pPr>
          </w:p>
        </w:tc>
        <w:tc>
          <w:tcPr>
            <w:tcW w:w="1266" w:type="dxa"/>
            <w:vAlign w:val="center"/>
          </w:tcPr>
          <w:p w14:paraId="4F6A43E1">
            <w:pPr>
              <w:jc w:val="center"/>
              <w:rPr>
                <w:rFonts w:ascii="仿宋_GB2312" w:hAnsi="仿宋_GB2312" w:eastAsia="仿宋_GB2312" w:cs="仿宋_GB2312"/>
                <w:szCs w:val="21"/>
              </w:rPr>
            </w:pPr>
          </w:p>
        </w:tc>
        <w:tc>
          <w:tcPr>
            <w:tcW w:w="1265" w:type="dxa"/>
          </w:tcPr>
          <w:p w14:paraId="1713EF87">
            <w:pPr>
              <w:jc w:val="center"/>
              <w:rPr>
                <w:rFonts w:ascii="仿宋_GB2312" w:hAnsi="仿宋_GB2312" w:eastAsia="仿宋_GB2312" w:cs="仿宋_GB2312"/>
                <w:szCs w:val="21"/>
              </w:rPr>
            </w:pPr>
          </w:p>
        </w:tc>
        <w:tc>
          <w:tcPr>
            <w:tcW w:w="1266" w:type="dxa"/>
          </w:tcPr>
          <w:p w14:paraId="7ABBEF26">
            <w:pPr>
              <w:jc w:val="center"/>
              <w:rPr>
                <w:rFonts w:ascii="仿宋_GB2312" w:hAnsi="仿宋_GB2312" w:eastAsia="仿宋_GB2312" w:cs="仿宋_GB2312"/>
                <w:szCs w:val="21"/>
              </w:rPr>
            </w:pPr>
          </w:p>
        </w:tc>
      </w:tr>
      <w:tr w14:paraId="48E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92E5CF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51DD7880">
            <w:pPr>
              <w:jc w:val="center"/>
              <w:rPr>
                <w:rFonts w:ascii="仿宋_GB2312" w:hAnsi="仿宋_GB2312" w:eastAsia="仿宋_GB2312" w:cs="仿宋_GB2312"/>
                <w:szCs w:val="21"/>
              </w:rPr>
            </w:pPr>
          </w:p>
        </w:tc>
        <w:tc>
          <w:tcPr>
            <w:tcW w:w="3205" w:type="dxa"/>
          </w:tcPr>
          <w:p w14:paraId="5B1F84CA">
            <w:pPr>
              <w:jc w:val="center"/>
              <w:rPr>
                <w:rFonts w:ascii="仿宋_GB2312" w:hAnsi="仿宋_GB2312" w:eastAsia="仿宋_GB2312" w:cs="仿宋_GB2312"/>
                <w:szCs w:val="21"/>
              </w:rPr>
            </w:pPr>
          </w:p>
        </w:tc>
        <w:tc>
          <w:tcPr>
            <w:tcW w:w="1266" w:type="dxa"/>
            <w:vAlign w:val="center"/>
          </w:tcPr>
          <w:p w14:paraId="719BB881">
            <w:pPr>
              <w:jc w:val="center"/>
              <w:rPr>
                <w:rFonts w:ascii="仿宋_GB2312" w:hAnsi="仿宋_GB2312" w:eastAsia="仿宋_GB2312" w:cs="仿宋_GB2312"/>
                <w:szCs w:val="21"/>
              </w:rPr>
            </w:pPr>
          </w:p>
        </w:tc>
        <w:tc>
          <w:tcPr>
            <w:tcW w:w="1265" w:type="dxa"/>
          </w:tcPr>
          <w:p w14:paraId="334BAD44">
            <w:pPr>
              <w:jc w:val="center"/>
              <w:rPr>
                <w:rFonts w:ascii="仿宋_GB2312" w:hAnsi="仿宋_GB2312" w:eastAsia="仿宋_GB2312" w:cs="仿宋_GB2312"/>
                <w:szCs w:val="21"/>
              </w:rPr>
            </w:pPr>
          </w:p>
        </w:tc>
        <w:tc>
          <w:tcPr>
            <w:tcW w:w="1266" w:type="dxa"/>
          </w:tcPr>
          <w:p w14:paraId="29E2269A">
            <w:pPr>
              <w:jc w:val="center"/>
              <w:rPr>
                <w:rFonts w:ascii="仿宋_GB2312" w:hAnsi="仿宋_GB2312" w:eastAsia="仿宋_GB2312" w:cs="仿宋_GB2312"/>
                <w:szCs w:val="21"/>
              </w:rPr>
            </w:pPr>
          </w:p>
        </w:tc>
      </w:tr>
      <w:tr w14:paraId="3C3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B0EC2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5BF9B743">
            <w:pPr>
              <w:jc w:val="center"/>
              <w:rPr>
                <w:rFonts w:ascii="仿宋_GB2312" w:hAnsi="仿宋_GB2312" w:eastAsia="仿宋_GB2312" w:cs="仿宋_GB2312"/>
                <w:szCs w:val="21"/>
              </w:rPr>
            </w:pPr>
          </w:p>
        </w:tc>
        <w:tc>
          <w:tcPr>
            <w:tcW w:w="3205" w:type="dxa"/>
          </w:tcPr>
          <w:p w14:paraId="77311240">
            <w:pPr>
              <w:jc w:val="center"/>
              <w:rPr>
                <w:rFonts w:ascii="仿宋_GB2312" w:hAnsi="仿宋_GB2312" w:eastAsia="仿宋_GB2312" w:cs="仿宋_GB2312"/>
                <w:szCs w:val="21"/>
              </w:rPr>
            </w:pPr>
          </w:p>
        </w:tc>
        <w:tc>
          <w:tcPr>
            <w:tcW w:w="1266" w:type="dxa"/>
            <w:vAlign w:val="center"/>
          </w:tcPr>
          <w:p w14:paraId="45469CB3">
            <w:pPr>
              <w:jc w:val="center"/>
              <w:rPr>
                <w:rFonts w:ascii="仿宋_GB2312" w:hAnsi="仿宋_GB2312" w:eastAsia="仿宋_GB2312" w:cs="仿宋_GB2312"/>
                <w:szCs w:val="21"/>
              </w:rPr>
            </w:pPr>
          </w:p>
        </w:tc>
        <w:tc>
          <w:tcPr>
            <w:tcW w:w="1265" w:type="dxa"/>
          </w:tcPr>
          <w:p w14:paraId="3EBBA2B7">
            <w:pPr>
              <w:jc w:val="center"/>
              <w:rPr>
                <w:rFonts w:ascii="仿宋_GB2312" w:hAnsi="仿宋_GB2312" w:eastAsia="仿宋_GB2312" w:cs="仿宋_GB2312"/>
                <w:szCs w:val="21"/>
              </w:rPr>
            </w:pPr>
          </w:p>
        </w:tc>
        <w:tc>
          <w:tcPr>
            <w:tcW w:w="1266" w:type="dxa"/>
          </w:tcPr>
          <w:p w14:paraId="4A140FEA">
            <w:pPr>
              <w:jc w:val="center"/>
              <w:rPr>
                <w:rFonts w:ascii="仿宋_GB2312" w:hAnsi="仿宋_GB2312" w:eastAsia="仿宋_GB2312" w:cs="仿宋_GB2312"/>
                <w:szCs w:val="21"/>
              </w:rPr>
            </w:pPr>
          </w:p>
        </w:tc>
      </w:tr>
      <w:tr w14:paraId="301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9EF809">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7F07A417">
            <w:pPr>
              <w:jc w:val="center"/>
              <w:rPr>
                <w:rFonts w:ascii="仿宋_GB2312" w:hAnsi="仿宋_GB2312" w:eastAsia="仿宋_GB2312" w:cs="仿宋_GB2312"/>
                <w:szCs w:val="21"/>
              </w:rPr>
            </w:pPr>
          </w:p>
        </w:tc>
        <w:tc>
          <w:tcPr>
            <w:tcW w:w="3205" w:type="dxa"/>
          </w:tcPr>
          <w:p w14:paraId="442EF623">
            <w:pPr>
              <w:jc w:val="center"/>
              <w:rPr>
                <w:rFonts w:ascii="仿宋_GB2312" w:hAnsi="仿宋_GB2312" w:eastAsia="仿宋_GB2312" w:cs="仿宋_GB2312"/>
                <w:szCs w:val="21"/>
              </w:rPr>
            </w:pPr>
          </w:p>
        </w:tc>
        <w:tc>
          <w:tcPr>
            <w:tcW w:w="1266" w:type="dxa"/>
            <w:vAlign w:val="center"/>
          </w:tcPr>
          <w:p w14:paraId="27F614C1">
            <w:pPr>
              <w:jc w:val="center"/>
              <w:rPr>
                <w:rFonts w:ascii="仿宋_GB2312" w:hAnsi="仿宋_GB2312" w:eastAsia="仿宋_GB2312" w:cs="仿宋_GB2312"/>
                <w:szCs w:val="21"/>
              </w:rPr>
            </w:pPr>
          </w:p>
        </w:tc>
        <w:tc>
          <w:tcPr>
            <w:tcW w:w="1265" w:type="dxa"/>
          </w:tcPr>
          <w:p w14:paraId="5B5A2331">
            <w:pPr>
              <w:jc w:val="center"/>
              <w:rPr>
                <w:rFonts w:ascii="仿宋_GB2312" w:hAnsi="仿宋_GB2312" w:eastAsia="仿宋_GB2312" w:cs="仿宋_GB2312"/>
                <w:szCs w:val="21"/>
              </w:rPr>
            </w:pPr>
          </w:p>
        </w:tc>
        <w:tc>
          <w:tcPr>
            <w:tcW w:w="1266" w:type="dxa"/>
          </w:tcPr>
          <w:p w14:paraId="11A1FC92">
            <w:pPr>
              <w:jc w:val="center"/>
              <w:rPr>
                <w:rFonts w:ascii="仿宋_GB2312" w:hAnsi="仿宋_GB2312" w:eastAsia="仿宋_GB2312" w:cs="仿宋_GB2312"/>
                <w:szCs w:val="21"/>
              </w:rPr>
            </w:pPr>
          </w:p>
        </w:tc>
      </w:tr>
      <w:tr w14:paraId="3AE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A8998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73CCE432">
            <w:pPr>
              <w:jc w:val="center"/>
              <w:rPr>
                <w:rFonts w:ascii="仿宋_GB2312" w:hAnsi="仿宋_GB2312" w:eastAsia="仿宋_GB2312" w:cs="仿宋_GB2312"/>
                <w:szCs w:val="21"/>
              </w:rPr>
            </w:pPr>
          </w:p>
        </w:tc>
        <w:tc>
          <w:tcPr>
            <w:tcW w:w="3205" w:type="dxa"/>
          </w:tcPr>
          <w:p w14:paraId="240191AC">
            <w:pPr>
              <w:jc w:val="center"/>
              <w:rPr>
                <w:rFonts w:ascii="仿宋_GB2312" w:hAnsi="仿宋_GB2312" w:eastAsia="仿宋_GB2312" w:cs="仿宋_GB2312"/>
                <w:szCs w:val="21"/>
              </w:rPr>
            </w:pPr>
          </w:p>
        </w:tc>
        <w:tc>
          <w:tcPr>
            <w:tcW w:w="1266" w:type="dxa"/>
            <w:vAlign w:val="center"/>
          </w:tcPr>
          <w:p w14:paraId="4468FCCC">
            <w:pPr>
              <w:jc w:val="center"/>
              <w:rPr>
                <w:rFonts w:ascii="仿宋_GB2312" w:hAnsi="仿宋_GB2312" w:eastAsia="仿宋_GB2312" w:cs="仿宋_GB2312"/>
                <w:szCs w:val="21"/>
              </w:rPr>
            </w:pPr>
          </w:p>
        </w:tc>
        <w:tc>
          <w:tcPr>
            <w:tcW w:w="1265" w:type="dxa"/>
          </w:tcPr>
          <w:p w14:paraId="4A96726E">
            <w:pPr>
              <w:jc w:val="center"/>
              <w:rPr>
                <w:rFonts w:ascii="仿宋_GB2312" w:hAnsi="仿宋_GB2312" w:eastAsia="仿宋_GB2312" w:cs="仿宋_GB2312"/>
                <w:szCs w:val="21"/>
              </w:rPr>
            </w:pPr>
          </w:p>
        </w:tc>
        <w:tc>
          <w:tcPr>
            <w:tcW w:w="1266" w:type="dxa"/>
          </w:tcPr>
          <w:p w14:paraId="5E5D90DA">
            <w:pPr>
              <w:jc w:val="center"/>
              <w:rPr>
                <w:rFonts w:ascii="仿宋_GB2312" w:hAnsi="仿宋_GB2312" w:eastAsia="仿宋_GB2312" w:cs="仿宋_GB2312"/>
                <w:szCs w:val="21"/>
              </w:rPr>
            </w:pPr>
          </w:p>
        </w:tc>
      </w:tr>
      <w:tr w14:paraId="72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E30412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F5132D7">
            <w:pPr>
              <w:jc w:val="center"/>
              <w:rPr>
                <w:rFonts w:ascii="仿宋_GB2312" w:hAnsi="仿宋_GB2312" w:eastAsia="仿宋_GB2312" w:cs="仿宋_GB2312"/>
                <w:szCs w:val="21"/>
              </w:rPr>
            </w:pPr>
          </w:p>
        </w:tc>
        <w:tc>
          <w:tcPr>
            <w:tcW w:w="3205" w:type="dxa"/>
          </w:tcPr>
          <w:p w14:paraId="71DDC0D9">
            <w:pPr>
              <w:jc w:val="center"/>
              <w:rPr>
                <w:rFonts w:ascii="仿宋_GB2312" w:hAnsi="仿宋_GB2312" w:eastAsia="仿宋_GB2312" w:cs="仿宋_GB2312"/>
                <w:szCs w:val="21"/>
              </w:rPr>
            </w:pPr>
          </w:p>
        </w:tc>
        <w:tc>
          <w:tcPr>
            <w:tcW w:w="1266" w:type="dxa"/>
            <w:vAlign w:val="center"/>
          </w:tcPr>
          <w:p w14:paraId="39F67351">
            <w:pPr>
              <w:jc w:val="center"/>
              <w:rPr>
                <w:rFonts w:ascii="仿宋_GB2312" w:hAnsi="仿宋_GB2312" w:eastAsia="仿宋_GB2312" w:cs="仿宋_GB2312"/>
                <w:szCs w:val="21"/>
              </w:rPr>
            </w:pPr>
          </w:p>
        </w:tc>
        <w:tc>
          <w:tcPr>
            <w:tcW w:w="1265" w:type="dxa"/>
          </w:tcPr>
          <w:p w14:paraId="7FCFC7B9">
            <w:pPr>
              <w:jc w:val="center"/>
              <w:rPr>
                <w:rFonts w:ascii="仿宋_GB2312" w:hAnsi="仿宋_GB2312" w:eastAsia="仿宋_GB2312" w:cs="仿宋_GB2312"/>
                <w:szCs w:val="21"/>
              </w:rPr>
            </w:pPr>
          </w:p>
        </w:tc>
        <w:tc>
          <w:tcPr>
            <w:tcW w:w="1266" w:type="dxa"/>
          </w:tcPr>
          <w:p w14:paraId="697193F9">
            <w:pPr>
              <w:jc w:val="center"/>
              <w:rPr>
                <w:rFonts w:ascii="仿宋_GB2312" w:hAnsi="仿宋_GB2312" w:eastAsia="仿宋_GB2312" w:cs="仿宋_GB2312"/>
                <w:szCs w:val="21"/>
              </w:rPr>
            </w:pPr>
          </w:p>
        </w:tc>
      </w:tr>
      <w:tr w14:paraId="6E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F8B1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3D6A41E">
            <w:pPr>
              <w:jc w:val="center"/>
              <w:rPr>
                <w:rFonts w:ascii="仿宋_GB2312" w:hAnsi="仿宋_GB2312" w:eastAsia="仿宋_GB2312" w:cs="仿宋_GB2312"/>
                <w:szCs w:val="21"/>
              </w:rPr>
            </w:pPr>
          </w:p>
        </w:tc>
        <w:tc>
          <w:tcPr>
            <w:tcW w:w="3205" w:type="dxa"/>
          </w:tcPr>
          <w:p w14:paraId="039E85EC">
            <w:pPr>
              <w:jc w:val="center"/>
              <w:rPr>
                <w:rFonts w:ascii="仿宋_GB2312" w:hAnsi="仿宋_GB2312" w:eastAsia="仿宋_GB2312" w:cs="仿宋_GB2312"/>
                <w:szCs w:val="21"/>
              </w:rPr>
            </w:pPr>
          </w:p>
        </w:tc>
        <w:tc>
          <w:tcPr>
            <w:tcW w:w="1266" w:type="dxa"/>
            <w:vAlign w:val="center"/>
          </w:tcPr>
          <w:p w14:paraId="0D7290B2">
            <w:pPr>
              <w:jc w:val="center"/>
              <w:rPr>
                <w:rFonts w:ascii="仿宋_GB2312" w:hAnsi="仿宋_GB2312" w:eastAsia="仿宋_GB2312" w:cs="仿宋_GB2312"/>
                <w:szCs w:val="21"/>
              </w:rPr>
            </w:pPr>
          </w:p>
        </w:tc>
        <w:tc>
          <w:tcPr>
            <w:tcW w:w="1265" w:type="dxa"/>
          </w:tcPr>
          <w:p w14:paraId="76F666FD">
            <w:pPr>
              <w:jc w:val="center"/>
              <w:rPr>
                <w:rFonts w:ascii="仿宋_GB2312" w:hAnsi="仿宋_GB2312" w:eastAsia="仿宋_GB2312" w:cs="仿宋_GB2312"/>
                <w:szCs w:val="21"/>
              </w:rPr>
            </w:pPr>
          </w:p>
        </w:tc>
        <w:tc>
          <w:tcPr>
            <w:tcW w:w="1266" w:type="dxa"/>
          </w:tcPr>
          <w:p w14:paraId="41A51360">
            <w:pPr>
              <w:jc w:val="center"/>
              <w:rPr>
                <w:rFonts w:ascii="仿宋_GB2312" w:hAnsi="仿宋_GB2312" w:eastAsia="仿宋_GB2312" w:cs="仿宋_GB2312"/>
                <w:szCs w:val="21"/>
              </w:rPr>
            </w:pPr>
          </w:p>
        </w:tc>
      </w:tr>
      <w:tr w14:paraId="067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380E30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7EC937FE">
            <w:pPr>
              <w:jc w:val="center"/>
              <w:rPr>
                <w:rFonts w:ascii="仿宋_GB2312" w:hAnsi="仿宋_GB2312" w:eastAsia="仿宋_GB2312" w:cs="仿宋_GB2312"/>
                <w:szCs w:val="21"/>
              </w:rPr>
            </w:pPr>
          </w:p>
        </w:tc>
        <w:tc>
          <w:tcPr>
            <w:tcW w:w="3205" w:type="dxa"/>
          </w:tcPr>
          <w:p w14:paraId="13CC5170">
            <w:pPr>
              <w:jc w:val="center"/>
              <w:rPr>
                <w:rFonts w:ascii="仿宋_GB2312" w:hAnsi="仿宋_GB2312" w:eastAsia="仿宋_GB2312" w:cs="仿宋_GB2312"/>
                <w:szCs w:val="21"/>
              </w:rPr>
            </w:pPr>
          </w:p>
        </w:tc>
        <w:tc>
          <w:tcPr>
            <w:tcW w:w="1266" w:type="dxa"/>
            <w:vAlign w:val="center"/>
          </w:tcPr>
          <w:p w14:paraId="21633422">
            <w:pPr>
              <w:jc w:val="center"/>
              <w:rPr>
                <w:rFonts w:ascii="仿宋_GB2312" w:hAnsi="仿宋_GB2312" w:eastAsia="仿宋_GB2312" w:cs="仿宋_GB2312"/>
                <w:szCs w:val="21"/>
              </w:rPr>
            </w:pPr>
          </w:p>
        </w:tc>
        <w:tc>
          <w:tcPr>
            <w:tcW w:w="1265" w:type="dxa"/>
          </w:tcPr>
          <w:p w14:paraId="04D3AD99">
            <w:pPr>
              <w:jc w:val="center"/>
              <w:rPr>
                <w:rFonts w:ascii="仿宋_GB2312" w:hAnsi="仿宋_GB2312" w:eastAsia="仿宋_GB2312" w:cs="仿宋_GB2312"/>
                <w:szCs w:val="21"/>
              </w:rPr>
            </w:pPr>
          </w:p>
        </w:tc>
        <w:tc>
          <w:tcPr>
            <w:tcW w:w="1266" w:type="dxa"/>
          </w:tcPr>
          <w:p w14:paraId="3D2A7A2B">
            <w:pPr>
              <w:jc w:val="center"/>
              <w:rPr>
                <w:rFonts w:ascii="仿宋_GB2312" w:hAnsi="仿宋_GB2312" w:eastAsia="仿宋_GB2312" w:cs="仿宋_GB2312"/>
                <w:szCs w:val="21"/>
              </w:rPr>
            </w:pPr>
          </w:p>
        </w:tc>
      </w:tr>
      <w:tr w14:paraId="192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4B0C34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003ED2AB">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46B8E7C">
            <w:pPr>
              <w:rPr>
                <w:rFonts w:ascii="仿宋_GB2312" w:hAnsi="仿宋_GB2312" w:eastAsia="仿宋_GB2312" w:cs="仿宋_GB2312"/>
                <w:szCs w:val="21"/>
              </w:rPr>
            </w:pPr>
          </w:p>
        </w:tc>
      </w:tr>
    </w:tbl>
    <w:p w14:paraId="79F5D8E8">
      <w:pPr>
        <w:widowControl/>
        <w:spacing w:line="320" w:lineRule="exact"/>
        <w:ind w:firstLine="520" w:firstLineChars="200"/>
        <w:jc w:val="left"/>
        <w:rPr>
          <w:rFonts w:ascii="Calibri" w:hAnsi="Calibri" w:eastAsia="仿宋_GB2312" w:cs="宋体"/>
          <w:sz w:val="26"/>
          <w:szCs w:val="24"/>
        </w:rPr>
      </w:pPr>
    </w:p>
    <w:p w14:paraId="3B77A415">
      <w:pPr>
        <w:widowControl/>
        <w:ind w:firstLine="480" w:firstLineChars="200"/>
        <w:jc w:val="left"/>
        <w:rPr>
          <w:rFonts w:ascii="方正仿宋_GBK" w:hAnsi="方正仿宋_GBK" w:eastAsia="方正仿宋_GBK" w:cs="方正仿宋_GBK"/>
          <w:sz w:val="24"/>
          <w:szCs w:val="28"/>
        </w:rPr>
      </w:pPr>
    </w:p>
    <w:p w14:paraId="11090FD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CFA5096">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14E64494">
      <w:pPr>
        <w:rPr>
          <w:rFonts w:ascii="方正仿宋_GBK" w:hAnsi="方正仿宋_GBK" w:eastAsia="方正仿宋_GBK" w:cs="方正仿宋_GBK"/>
          <w:sz w:val="28"/>
          <w:szCs w:val="20"/>
        </w:rPr>
      </w:pPr>
    </w:p>
    <w:p w14:paraId="63FE0B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464CF0E3">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0CF623">
      <w:pPr>
        <w:ind w:firstLine="420"/>
        <w:rPr>
          <w:rFonts w:ascii="仿宋_GB2312" w:hAnsi="仿宋_GB2312" w:eastAsia="仿宋_GB2312" w:cs="仿宋_GB2312"/>
          <w:b/>
          <w:sz w:val="28"/>
          <w:szCs w:val="28"/>
        </w:rPr>
      </w:pPr>
    </w:p>
    <w:p w14:paraId="5452DE7A">
      <w:pPr>
        <w:rPr>
          <w:rFonts w:ascii="宋体" w:hAnsi="Calibri" w:eastAsia="宋体" w:cs="宋体"/>
          <w:b/>
          <w:sz w:val="28"/>
          <w:szCs w:val="28"/>
        </w:rPr>
      </w:pPr>
    </w:p>
    <w:p w14:paraId="4E528183">
      <w:pPr>
        <w:rPr>
          <w:rFonts w:ascii="宋体" w:hAnsi="Calibri" w:eastAsia="宋体" w:cs="宋体"/>
          <w:b/>
          <w:sz w:val="28"/>
          <w:szCs w:val="28"/>
        </w:rPr>
      </w:pPr>
    </w:p>
    <w:p w14:paraId="3A487790">
      <w:pPr>
        <w:ind w:firstLine="480" w:firstLineChars="200"/>
        <w:rPr>
          <w:rFonts w:ascii="宋体" w:hAnsi="Calibri" w:eastAsia="宋体" w:cs="宋体"/>
          <w:sz w:val="24"/>
          <w:szCs w:val="24"/>
        </w:rPr>
      </w:pPr>
    </w:p>
    <w:p w14:paraId="3D4ADE2E">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16413214">
      <w:pPr>
        <w:widowControl/>
        <w:numPr>
          <w:ilvl w:val="0"/>
          <w:numId w:val="17"/>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1BDD192B">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6DFAD9D3">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37BCDC0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760D0B9">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A897E1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9390E57">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227534C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A94412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C5BC2C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CDF9A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32500B8">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3BEA1EA">
      <w:pPr>
        <w:widowControl/>
        <w:spacing w:line="320" w:lineRule="exact"/>
        <w:ind w:firstLine="480" w:firstLineChars="200"/>
        <w:jc w:val="left"/>
        <w:rPr>
          <w:rFonts w:ascii="Calibri" w:hAnsi="Calibri" w:eastAsia="仿宋_GB2312" w:cs="宋体"/>
          <w:sz w:val="24"/>
          <w:szCs w:val="24"/>
        </w:rPr>
      </w:pPr>
    </w:p>
    <w:p w14:paraId="1ED9CD64">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66BF9BA9">
      <w:pPr>
        <w:tabs>
          <w:tab w:val="left" w:pos="6300"/>
        </w:tabs>
        <w:snapToGrid w:val="0"/>
        <w:ind w:firstLine="480" w:firstLineChars="200"/>
        <w:rPr>
          <w:rFonts w:ascii="方正仿宋_GBK" w:hAnsi="方正仿宋_GBK" w:eastAsia="方正仿宋_GBK" w:cs="方正仿宋_GBK"/>
          <w:sz w:val="24"/>
          <w:szCs w:val="24"/>
        </w:rPr>
      </w:pPr>
    </w:p>
    <w:p w14:paraId="031EB3BC">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B5732">
      <w:pPr>
        <w:widowControl/>
        <w:ind w:firstLine="480" w:firstLineChars="200"/>
        <w:jc w:val="left"/>
        <w:rPr>
          <w:rFonts w:ascii="方正仿宋_GBK" w:hAnsi="方正仿宋_GBK" w:eastAsia="方正仿宋_GBK" w:cs="方正仿宋_GBK"/>
          <w:sz w:val="24"/>
          <w:szCs w:val="24"/>
        </w:rPr>
      </w:pPr>
    </w:p>
    <w:p w14:paraId="26F2D3E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8D8FA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BC45475">
      <w:pPr>
        <w:widowControl/>
        <w:ind w:firstLine="480" w:firstLineChars="200"/>
        <w:jc w:val="left"/>
        <w:rPr>
          <w:rFonts w:ascii="方正仿宋_GBK" w:hAnsi="方正仿宋_GBK" w:eastAsia="方正仿宋_GBK" w:cs="方正仿宋_GBK"/>
          <w:sz w:val="24"/>
          <w:szCs w:val="24"/>
        </w:rPr>
      </w:pPr>
    </w:p>
    <w:p w14:paraId="33FF77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7186883">
      <w:pPr>
        <w:widowControl/>
        <w:ind w:firstLine="480" w:firstLineChars="200"/>
        <w:jc w:val="left"/>
        <w:rPr>
          <w:rFonts w:ascii="方正仿宋_GBK" w:hAnsi="方正仿宋_GBK" w:eastAsia="方正仿宋_GBK" w:cs="方正仿宋_GBK"/>
          <w:sz w:val="24"/>
          <w:szCs w:val="24"/>
        </w:rPr>
      </w:pPr>
    </w:p>
    <w:p w14:paraId="0722ED27">
      <w:pPr>
        <w:widowControl/>
        <w:ind w:firstLine="480" w:firstLineChars="200"/>
        <w:jc w:val="left"/>
        <w:rPr>
          <w:rFonts w:ascii="方正仿宋_GBK" w:hAnsi="方正仿宋_GBK" w:eastAsia="方正仿宋_GBK" w:cs="方正仿宋_GBK"/>
          <w:sz w:val="24"/>
          <w:szCs w:val="24"/>
        </w:rPr>
      </w:pPr>
    </w:p>
    <w:p w14:paraId="7DBC5FF1">
      <w:pPr>
        <w:widowControl/>
        <w:ind w:firstLine="480" w:firstLineChars="200"/>
        <w:jc w:val="left"/>
        <w:rPr>
          <w:rFonts w:ascii="方正仿宋_GBK" w:hAnsi="方正仿宋_GBK" w:eastAsia="方正仿宋_GBK" w:cs="方正仿宋_GBK"/>
          <w:sz w:val="24"/>
          <w:szCs w:val="24"/>
        </w:rPr>
      </w:pPr>
    </w:p>
    <w:p w14:paraId="67C38CE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78A8D49">
      <w:pPr>
        <w:widowControl/>
        <w:ind w:firstLine="480" w:firstLineChars="200"/>
        <w:jc w:val="left"/>
        <w:rPr>
          <w:rFonts w:ascii="方正仿宋_GBK" w:hAnsi="方正仿宋_GBK" w:eastAsia="方正仿宋_GBK" w:cs="方正仿宋_GBK"/>
          <w:sz w:val="24"/>
          <w:szCs w:val="24"/>
        </w:rPr>
      </w:pPr>
    </w:p>
    <w:p w14:paraId="1E3D772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11AA492">
      <w:pPr>
        <w:widowControl/>
        <w:tabs>
          <w:tab w:val="left" w:pos="6300"/>
        </w:tabs>
        <w:snapToGrid w:val="0"/>
        <w:ind w:firstLine="480" w:firstLineChars="200"/>
        <w:jc w:val="left"/>
        <w:rPr>
          <w:rFonts w:ascii="方正仿宋_GBK" w:hAnsi="方正仿宋_GBK" w:eastAsia="方正仿宋_GBK" w:cs="方正仿宋_GBK"/>
          <w:sz w:val="24"/>
          <w:szCs w:val="24"/>
        </w:rPr>
      </w:pPr>
    </w:p>
    <w:p w14:paraId="38C0DCF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643EE3A">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270A7A7">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EE3A9DA">
      <w:pPr>
        <w:tabs>
          <w:tab w:val="left" w:pos="6300"/>
        </w:tabs>
        <w:snapToGrid w:val="0"/>
        <w:jc w:val="center"/>
        <w:rPr>
          <w:rFonts w:ascii="方正仿宋_GBK" w:hAnsi="方正仿宋_GBK" w:eastAsia="方正仿宋_GBK" w:cs="方正仿宋_GBK"/>
          <w:sz w:val="24"/>
          <w:szCs w:val="24"/>
        </w:rPr>
      </w:pPr>
    </w:p>
    <w:p w14:paraId="007551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1635EF27">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2B3A99A">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3A4AF3D7">
      <w:pPr>
        <w:widowControl/>
        <w:ind w:firstLine="480" w:firstLineChars="200"/>
        <w:jc w:val="left"/>
        <w:rPr>
          <w:rFonts w:ascii="方正仿宋_GBK" w:hAnsi="方正仿宋_GBK" w:eastAsia="方正仿宋_GBK" w:cs="方正仿宋_GBK"/>
          <w:sz w:val="24"/>
          <w:szCs w:val="24"/>
        </w:rPr>
      </w:pPr>
    </w:p>
    <w:p w14:paraId="5A999000">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E9529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2BFEC53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0ACB630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F57C4B7">
      <w:pPr>
        <w:widowControl/>
        <w:ind w:left="480" w:hanging="480"/>
        <w:jc w:val="left"/>
        <w:rPr>
          <w:rFonts w:ascii="方正仿宋_GBK" w:hAnsi="方正仿宋_GBK" w:eastAsia="方正仿宋_GBK" w:cs="方正仿宋_GBK"/>
          <w:sz w:val="24"/>
          <w:szCs w:val="24"/>
        </w:rPr>
      </w:pPr>
    </w:p>
    <w:p w14:paraId="47A89279">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5B7C2612">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04B79BD">
      <w:pPr>
        <w:widowControl/>
        <w:ind w:firstLine="480" w:firstLineChars="200"/>
        <w:jc w:val="left"/>
        <w:rPr>
          <w:rFonts w:ascii="方正仿宋_GBK" w:hAnsi="方正仿宋_GBK" w:eastAsia="方正仿宋_GBK" w:cs="方正仿宋_GBK"/>
          <w:sz w:val="24"/>
          <w:szCs w:val="24"/>
        </w:rPr>
      </w:pPr>
    </w:p>
    <w:p w14:paraId="0E2609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5E192DA3">
      <w:pPr>
        <w:widowControl/>
        <w:ind w:firstLine="480" w:firstLineChars="200"/>
        <w:jc w:val="left"/>
        <w:rPr>
          <w:rFonts w:ascii="方正仿宋_GBK" w:hAnsi="方正仿宋_GBK" w:eastAsia="方正仿宋_GBK" w:cs="方正仿宋_GBK"/>
          <w:sz w:val="24"/>
          <w:szCs w:val="24"/>
        </w:rPr>
      </w:pPr>
    </w:p>
    <w:p w14:paraId="1925073C">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00ED430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D4CE3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AFE5DC8">
      <w:pPr>
        <w:tabs>
          <w:tab w:val="left" w:pos="6300"/>
        </w:tabs>
        <w:snapToGrid w:val="0"/>
        <w:ind w:right="480" w:firstLine="570"/>
        <w:jc w:val="right"/>
        <w:rPr>
          <w:rFonts w:ascii="方正仿宋_GBK" w:hAnsi="方正仿宋_GBK" w:eastAsia="方正仿宋_GBK" w:cs="方正仿宋_GBK"/>
          <w:sz w:val="24"/>
          <w:szCs w:val="24"/>
        </w:rPr>
      </w:pPr>
    </w:p>
    <w:bookmarkEnd w:id="35"/>
    <w:p w14:paraId="1F0D67F2">
      <w:pPr>
        <w:tabs>
          <w:tab w:val="left" w:pos="6300"/>
        </w:tabs>
        <w:snapToGrid w:val="0"/>
        <w:rPr>
          <w:rFonts w:ascii="方正仿宋_GBK" w:hAnsi="方正仿宋_GBK" w:eastAsia="方正仿宋_GBK" w:cs="方正仿宋_GBK"/>
          <w:b/>
          <w:sz w:val="24"/>
          <w:szCs w:val="24"/>
        </w:rPr>
      </w:pPr>
      <w:bookmarkStart w:id="36" w:name="_Toc9726"/>
      <w:bookmarkStart w:id="37" w:name="_Toc477027621"/>
      <w:bookmarkStart w:id="38" w:name="_Toc18094"/>
    </w:p>
    <w:p w14:paraId="0DF68CF5">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6"/>
    </w:p>
    <w:p w14:paraId="46D2C12E">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0A673B51">
      <w:pPr>
        <w:widowControl/>
        <w:ind w:firstLine="480" w:firstLineChars="20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lang w:val="en-US" w:eastAsia="zh-CN"/>
        </w:rPr>
        <w:t>七氟丙烷灭火器检测服务</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16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2E48C3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026707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62486B8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2C089E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F58B99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32C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FDDA9A">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2289" w:type="dxa"/>
            <w:vAlign w:val="center"/>
          </w:tcPr>
          <w:p w14:paraId="1213B6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容器检查：查看钢瓶表面有无变形、凹陷、腐蚀、涂层脱落等情况，确认钢印标识（生产日期、型号规格等）清晰可辨。</w:t>
            </w:r>
          </w:p>
        </w:tc>
        <w:tc>
          <w:tcPr>
            <w:tcW w:w="2840" w:type="dxa"/>
            <w:vAlign w:val="center"/>
          </w:tcPr>
          <w:p w14:paraId="3B640E3A">
            <w:pPr>
              <w:tabs>
                <w:tab w:val="left" w:pos="6300"/>
              </w:tabs>
              <w:jc w:val="center"/>
              <w:rPr>
                <w:rFonts w:ascii="方正仿宋_GBK" w:hAnsi="方正仿宋_GBK" w:eastAsia="方正仿宋_GBK" w:cs="方正仿宋_GBK"/>
                <w:szCs w:val="21"/>
              </w:rPr>
            </w:pPr>
          </w:p>
        </w:tc>
        <w:tc>
          <w:tcPr>
            <w:tcW w:w="1646" w:type="dxa"/>
            <w:vAlign w:val="center"/>
          </w:tcPr>
          <w:p w14:paraId="2C7275D8">
            <w:pPr>
              <w:tabs>
                <w:tab w:val="left" w:pos="6300"/>
              </w:tabs>
              <w:jc w:val="center"/>
              <w:rPr>
                <w:rFonts w:ascii="方正仿宋_GBK" w:hAnsi="方正仿宋_GBK" w:eastAsia="方正仿宋_GBK" w:cs="方正仿宋_GBK"/>
                <w:szCs w:val="21"/>
              </w:rPr>
            </w:pPr>
          </w:p>
        </w:tc>
        <w:tc>
          <w:tcPr>
            <w:tcW w:w="1646" w:type="dxa"/>
            <w:vAlign w:val="center"/>
          </w:tcPr>
          <w:p w14:paraId="5B420FDD">
            <w:pPr>
              <w:tabs>
                <w:tab w:val="left" w:pos="6300"/>
              </w:tabs>
              <w:jc w:val="center"/>
              <w:rPr>
                <w:rFonts w:ascii="方正仿宋_GBK" w:hAnsi="方正仿宋_GBK" w:eastAsia="方正仿宋_GBK" w:cs="方正仿宋_GBK"/>
                <w:szCs w:val="21"/>
              </w:rPr>
            </w:pPr>
          </w:p>
        </w:tc>
      </w:tr>
      <w:tr w14:paraId="706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30F3266">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2289" w:type="dxa"/>
            <w:vAlign w:val="center"/>
          </w:tcPr>
          <w:p w14:paraId="1C1C60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阀门及压力表：检查阀门密封性，有无松动、损坏；压力表指针是否在绿色正常压力区间，表盘有无损坏、变形。</w:t>
            </w:r>
          </w:p>
        </w:tc>
        <w:tc>
          <w:tcPr>
            <w:tcW w:w="2840" w:type="dxa"/>
            <w:vAlign w:val="center"/>
          </w:tcPr>
          <w:p w14:paraId="489071A9">
            <w:pPr>
              <w:tabs>
                <w:tab w:val="left" w:pos="6300"/>
              </w:tabs>
              <w:jc w:val="center"/>
              <w:rPr>
                <w:rFonts w:ascii="方正仿宋_GBK" w:hAnsi="方正仿宋_GBK" w:eastAsia="方正仿宋_GBK" w:cs="方正仿宋_GBK"/>
                <w:szCs w:val="21"/>
              </w:rPr>
            </w:pPr>
          </w:p>
        </w:tc>
        <w:tc>
          <w:tcPr>
            <w:tcW w:w="1646" w:type="dxa"/>
            <w:vAlign w:val="center"/>
          </w:tcPr>
          <w:p w14:paraId="444E0E5A">
            <w:pPr>
              <w:tabs>
                <w:tab w:val="left" w:pos="6300"/>
              </w:tabs>
              <w:jc w:val="center"/>
              <w:rPr>
                <w:rFonts w:ascii="方正仿宋_GBK" w:hAnsi="方正仿宋_GBK" w:eastAsia="方正仿宋_GBK" w:cs="方正仿宋_GBK"/>
                <w:szCs w:val="21"/>
              </w:rPr>
            </w:pPr>
          </w:p>
        </w:tc>
        <w:tc>
          <w:tcPr>
            <w:tcW w:w="1646" w:type="dxa"/>
            <w:vAlign w:val="center"/>
          </w:tcPr>
          <w:p w14:paraId="12160D98">
            <w:pPr>
              <w:tabs>
                <w:tab w:val="left" w:pos="6300"/>
              </w:tabs>
              <w:jc w:val="center"/>
              <w:rPr>
                <w:rFonts w:ascii="方正仿宋_GBK" w:hAnsi="方正仿宋_GBK" w:eastAsia="方正仿宋_GBK" w:cs="方正仿宋_GBK"/>
                <w:szCs w:val="21"/>
              </w:rPr>
            </w:pPr>
          </w:p>
        </w:tc>
      </w:tr>
      <w:tr w14:paraId="17B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92EF9E5">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2289" w:type="dxa"/>
            <w:vAlign w:val="center"/>
          </w:tcPr>
          <w:p w14:paraId="33A2D1A8">
            <w:pPr>
              <w:keepNext w:val="0"/>
              <w:keepLines w:val="0"/>
              <w:pageBreakBefore w:val="0"/>
              <w:widowControl w:val="0"/>
              <w:tabs>
                <w:tab w:val="left" w:pos="6300"/>
              </w:tabs>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管路与喷嘴：检测连接管路是否存在老化、裂纹、堵塞；喷嘴是否完好，有无异物堵塞。</w:t>
            </w:r>
          </w:p>
        </w:tc>
        <w:tc>
          <w:tcPr>
            <w:tcW w:w="2840" w:type="dxa"/>
            <w:vAlign w:val="center"/>
          </w:tcPr>
          <w:p w14:paraId="4B894214">
            <w:pPr>
              <w:tabs>
                <w:tab w:val="left" w:pos="6300"/>
              </w:tabs>
              <w:jc w:val="center"/>
              <w:rPr>
                <w:rFonts w:ascii="方正仿宋_GBK" w:hAnsi="方正仿宋_GBK" w:eastAsia="方正仿宋_GBK" w:cs="方正仿宋_GBK"/>
                <w:szCs w:val="21"/>
              </w:rPr>
            </w:pPr>
          </w:p>
        </w:tc>
        <w:tc>
          <w:tcPr>
            <w:tcW w:w="1646" w:type="dxa"/>
            <w:vAlign w:val="center"/>
          </w:tcPr>
          <w:p w14:paraId="2C098F87">
            <w:pPr>
              <w:tabs>
                <w:tab w:val="left" w:pos="6300"/>
              </w:tabs>
              <w:jc w:val="center"/>
              <w:rPr>
                <w:rFonts w:ascii="方正仿宋_GBK" w:hAnsi="方正仿宋_GBK" w:eastAsia="方正仿宋_GBK" w:cs="方正仿宋_GBK"/>
                <w:szCs w:val="21"/>
              </w:rPr>
            </w:pPr>
          </w:p>
        </w:tc>
        <w:tc>
          <w:tcPr>
            <w:tcW w:w="1646" w:type="dxa"/>
            <w:vAlign w:val="center"/>
          </w:tcPr>
          <w:p w14:paraId="636E34C4">
            <w:pPr>
              <w:tabs>
                <w:tab w:val="left" w:pos="6300"/>
              </w:tabs>
              <w:jc w:val="center"/>
              <w:rPr>
                <w:rFonts w:ascii="方正仿宋_GBK" w:hAnsi="方正仿宋_GBK" w:eastAsia="方正仿宋_GBK" w:cs="方正仿宋_GBK"/>
                <w:szCs w:val="21"/>
              </w:rPr>
            </w:pPr>
          </w:p>
        </w:tc>
      </w:tr>
      <w:tr w14:paraId="30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748BB4">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2289" w:type="dxa"/>
            <w:vAlign w:val="center"/>
          </w:tcPr>
          <w:p w14:paraId="486EFA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密封性测试：采用气密性试验，将灭火器浸入水中或使用专用密封检测设备，以一定压力的氮气或干燥空气充入容器，观察是否有气泡泄漏，判断阀门、接口等部位的密封性能。</w:t>
            </w:r>
          </w:p>
        </w:tc>
        <w:tc>
          <w:tcPr>
            <w:tcW w:w="2840" w:type="dxa"/>
            <w:vAlign w:val="center"/>
          </w:tcPr>
          <w:p w14:paraId="4D20D170">
            <w:pPr>
              <w:tabs>
                <w:tab w:val="left" w:pos="6300"/>
              </w:tabs>
              <w:jc w:val="center"/>
              <w:rPr>
                <w:rFonts w:ascii="方正仿宋_GBK" w:hAnsi="方正仿宋_GBK" w:eastAsia="方正仿宋_GBK" w:cs="方正仿宋_GBK"/>
                <w:szCs w:val="21"/>
              </w:rPr>
            </w:pPr>
          </w:p>
        </w:tc>
        <w:tc>
          <w:tcPr>
            <w:tcW w:w="1646" w:type="dxa"/>
            <w:vAlign w:val="center"/>
          </w:tcPr>
          <w:p w14:paraId="4548467B">
            <w:pPr>
              <w:tabs>
                <w:tab w:val="left" w:pos="6300"/>
              </w:tabs>
              <w:jc w:val="center"/>
              <w:rPr>
                <w:rFonts w:ascii="方正仿宋_GBK" w:hAnsi="方正仿宋_GBK" w:eastAsia="方正仿宋_GBK" w:cs="方正仿宋_GBK"/>
                <w:szCs w:val="21"/>
              </w:rPr>
            </w:pPr>
          </w:p>
        </w:tc>
        <w:tc>
          <w:tcPr>
            <w:tcW w:w="1646" w:type="dxa"/>
            <w:vAlign w:val="center"/>
          </w:tcPr>
          <w:p w14:paraId="2B8F7A27">
            <w:pPr>
              <w:tabs>
                <w:tab w:val="left" w:pos="6300"/>
              </w:tabs>
              <w:jc w:val="center"/>
              <w:rPr>
                <w:rFonts w:ascii="方正仿宋_GBK" w:hAnsi="方正仿宋_GBK" w:eastAsia="方正仿宋_GBK" w:cs="方正仿宋_GBK"/>
                <w:szCs w:val="21"/>
              </w:rPr>
            </w:pPr>
          </w:p>
        </w:tc>
      </w:tr>
      <w:tr w14:paraId="16C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5B0D0A9">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2289" w:type="dxa"/>
            <w:vAlign w:val="center"/>
          </w:tcPr>
          <w:p w14:paraId="7D0014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压力检测：使用专业压力检测设备，测量容器内实际压力值，与标准压力值对比，判断压力是否符合要求（七氟丙烷灭火器工作压力一般在2.5MPa - 5.6MPa之间，具体依型号而定）。</w:t>
            </w:r>
          </w:p>
        </w:tc>
        <w:tc>
          <w:tcPr>
            <w:tcW w:w="2840" w:type="dxa"/>
            <w:vAlign w:val="center"/>
          </w:tcPr>
          <w:p w14:paraId="6436C7F6">
            <w:pPr>
              <w:tabs>
                <w:tab w:val="left" w:pos="6300"/>
              </w:tabs>
              <w:jc w:val="center"/>
              <w:rPr>
                <w:rFonts w:ascii="方正仿宋_GBK" w:hAnsi="方正仿宋_GBK" w:eastAsia="方正仿宋_GBK" w:cs="方正仿宋_GBK"/>
                <w:szCs w:val="21"/>
              </w:rPr>
            </w:pPr>
          </w:p>
        </w:tc>
        <w:tc>
          <w:tcPr>
            <w:tcW w:w="1646" w:type="dxa"/>
            <w:vAlign w:val="center"/>
          </w:tcPr>
          <w:p w14:paraId="12203B3D">
            <w:pPr>
              <w:tabs>
                <w:tab w:val="left" w:pos="6300"/>
              </w:tabs>
              <w:jc w:val="center"/>
              <w:rPr>
                <w:rFonts w:ascii="方正仿宋_GBK" w:hAnsi="方正仿宋_GBK" w:eastAsia="方正仿宋_GBK" w:cs="方正仿宋_GBK"/>
                <w:szCs w:val="21"/>
              </w:rPr>
            </w:pPr>
          </w:p>
        </w:tc>
        <w:tc>
          <w:tcPr>
            <w:tcW w:w="1646" w:type="dxa"/>
            <w:vAlign w:val="center"/>
          </w:tcPr>
          <w:p w14:paraId="67D76645">
            <w:pPr>
              <w:tabs>
                <w:tab w:val="left" w:pos="6300"/>
              </w:tabs>
              <w:jc w:val="center"/>
              <w:rPr>
                <w:rFonts w:ascii="方正仿宋_GBK" w:hAnsi="方正仿宋_GBK" w:eastAsia="方正仿宋_GBK" w:cs="方正仿宋_GBK"/>
                <w:szCs w:val="21"/>
              </w:rPr>
            </w:pPr>
          </w:p>
        </w:tc>
      </w:tr>
      <w:tr w14:paraId="692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CDCA30">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6</w:t>
            </w:r>
          </w:p>
        </w:tc>
        <w:tc>
          <w:tcPr>
            <w:tcW w:w="2289" w:type="dxa"/>
            <w:vAlign w:val="center"/>
          </w:tcPr>
          <w:p w14:paraId="6A79D8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重量检测：对灭火器进行称重，对比出厂时标注的药剂充装重量，若重量减少超过5%或根据当地规范标准要求的数值，需重新充装药剂。</w:t>
            </w:r>
          </w:p>
        </w:tc>
        <w:tc>
          <w:tcPr>
            <w:tcW w:w="2840" w:type="dxa"/>
            <w:vAlign w:val="center"/>
          </w:tcPr>
          <w:p w14:paraId="5ABB586C">
            <w:pPr>
              <w:tabs>
                <w:tab w:val="left" w:pos="6300"/>
              </w:tabs>
              <w:jc w:val="center"/>
              <w:rPr>
                <w:rFonts w:ascii="方正仿宋_GBK" w:hAnsi="方正仿宋_GBK" w:eastAsia="方正仿宋_GBK" w:cs="方正仿宋_GBK"/>
                <w:szCs w:val="21"/>
              </w:rPr>
            </w:pPr>
          </w:p>
        </w:tc>
        <w:tc>
          <w:tcPr>
            <w:tcW w:w="1646" w:type="dxa"/>
            <w:vAlign w:val="center"/>
          </w:tcPr>
          <w:p w14:paraId="1E16E028">
            <w:pPr>
              <w:tabs>
                <w:tab w:val="left" w:pos="6300"/>
              </w:tabs>
              <w:jc w:val="center"/>
              <w:rPr>
                <w:rFonts w:ascii="方正仿宋_GBK" w:hAnsi="方正仿宋_GBK" w:eastAsia="方正仿宋_GBK" w:cs="方正仿宋_GBK"/>
                <w:szCs w:val="21"/>
              </w:rPr>
            </w:pPr>
          </w:p>
        </w:tc>
        <w:tc>
          <w:tcPr>
            <w:tcW w:w="1646" w:type="dxa"/>
            <w:vAlign w:val="center"/>
          </w:tcPr>
          <w:p w14:paraId="639A0682">
            <w:pPr>
              <w:tabs>
                <w:tab w:val="left" w:pos="6300"/>
              </w:tabs>
              <w:jc w:val="center"/>
              <w:rPr>
                <w:rFonts w:ascii="方正仿宋_GBK" w:hAnsi="方正仿宋_GBK" w:eastAsia="方正仿宋_GBK" w:cs="方正仿宋_GBK"/>
                <w:szCs w:val="21"/>
              </w:rPr>
            </w:pPr>
          </w:p>
        </w:tc>
      </w:tr>
      <w:tr w14:paraId="402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FA9D4A5">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7</w:t>
            </w:r>
          </w:p>
        </w:tc>
        <w:tc>
          <w:tcPr>
            <w:tcW w:w="2289" w:type="dxa"/>
            <w:vAlign w:val="center"/>
          </w:tcPr>
          <w:p w14:paraId="5EA5DE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内部清洁与锈蚀检查：打开灭火器容器，检查内部是否存在锈蚀、杂质等，必要时进行内部清洁，防止锈蚀影响容器强度和药剂性能。</w:t>
            </w:r>
          </w:p>
        </w:tc>
        <w:tc>
          <w:tcPr>
            <w:tcW w:w="2840" w:type="dxa"/>
            <w:vAlign w:val="center"/>
          </w:tcPr>
          <w:p w14:paraId="2A2E0933">
            <w:pPr>
              <w:tabs>
                <w:tab w:val="left" w:pos="6300"/>
              </w:tabs>
              <w:jc w:val="center"/>
              <w:rPr>
                <w:rFonts w:ascii="方正仿宋_GBK" w:hAnsi="方正仿宋_GBK" w:eastAsia="方正仿宋_GBK" w:cs="方正仿宋_GBK"/>
                <w:szCs w:val="21"/>
              </w:rPr>
            </w:pPr>
          </w:p>
        </w:tc>
        <w:tc>
          <w:tcPr>
            <w:tcW w:w="1646" w:type="dxa"/>
            <w:vAlign w:val="center"/>
          </w:tcPr>
          <w:p w14:paraId="3C96B15E">
            <w:pPr>
              <w:tabs>
                <w:tab w:val="left" w:pos="6300"/>
              </w:tabs>
              <w:jc w:val="center"/>
              <w:rPr>
                <w:rFonts w:ascii="方正仿宋_GBK" w:hAnsi="方正仿宋_GBK" w:eastAsia="方正仿宋_GBK" w:cs="方正仿宋_GBK"/>
                <w:szCs w:val="21"/>
              </w:rPr>
            </w:pPr>
          </w:p>
        </w:tc>
        <w:tc>
          <w:tcPr>
            <w:tcW w:w="1646" w:type="dxa"/>
            <w:vAlign w:val="center"/>
          </w:tcPr>
          <w:p w14:paraId="1785BA6D">
            <w:pPr>
              <w:tabs>
                <w:tab w:val="left" w:pos="6300"/>
              </w:tabs>
              <w:jc w:val="center"/>
              <w:rPr>
                <w:rFonts w:ascii="方正仿宋_GBK" w:hAnsi="方正仿宋_GBK" w:eastAsia="方正仿宋_GBK" w:cs="方正仿宋_GBK"/>
                <w:szCs w:val="21"/>
              </w:rPr>
            </w:pPr>
          </w:p>
        </w:tc>
      </w:tr>
      <w:tr w14:paraId="2B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A89B0C">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w:t>
            </w:r>
          </w:p>
        </w:tc>
        <w:tc>
          <w:tcPr>
            <w:tcW w:w="2289" w:type="dxa"/>
            <w:vAlign w:val="center"/>
          </w:tcPr>
          <w:p w14:paraId="38F53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药剂纯度与含量检测：通过专业仪器（如气相色谱仪等）分析七氟丙烷药剂纯度，确保其含量符合国家标准（一般要求纯度不低于9.6%），防止因杂质影响灭火效果或产生安全隐患。</w:t>
            </w:r>
          </w:p>
        </w:tc>
        <w:tc>
          <w:tcPr>
            <w:tcW w:w="2840" w:type="dxa"/>
            <w:vAlign w:val="center"/>
          </w:tcPr>
          <w:p w14:paraId="5D9ED9F0">
            <w:pPr>
              <w:tabs>
                <w:tab w:val="left" w:pos="6300"/>
              </w:tabs>
              <w:jc w:val="center"/>
              <w:rPr>
                <w:rFonts w:ascii="方正仿宋_GBK" w:hAnsi="方正仿宋_GBK" w:eastAsia="方正仿宋_GBK" w:cs="方正仿宋_GBK"/>
                <w:szCs w:val="21"/>
              </w:rPr>
            </w:pPr>
          </w:p>
        </w:tc>
        <w:tc>
          <w:tcPr>
            <w:tcW w:w="1646" w:type="dxa"/>
            <w:vAlign w:val="center"/>
          </w:tcPr>
          <w:p w14:paraId="79616FD2">
            <w:pPr>
              <w:tabs>
                <w:tab w:val="left" w:pos="6300"/>
              </w:tabs>
              <w:jc w:val="center"/>
              <w:rPr>
                <w:rFonts w:ascii="方正仿宋_GBK" w:hAnsi="方正仿宋_GBK" w:eastAsia="方正仿宋_GBK" w:cs="方正仿宋_GBK"/>
                <w:szCs w:val="21"/>
              </w:rPr>
            </w:pPr>
          </w:p>
        </w:tc>
        <w:tc>
          <w:tcPr>
            <w:tcW w:w="1646" w:type="dxa"/>
            <w:vAlign w:val="center"/>
          </w:tcPr>
          <w:p w14:paraId="0A5E5005">
            <w:pPr>
              <w:tabs>
                <w:tab w:val="left" w:pos="6300"/>
              </w:tabs>
              <w:jc w:val="center"/>
              <w:rPr>
                <w:rFonts w:ascii="方正仿宋_GBK" w:hAnsi="方正仿宋_GBK" w:eastAsia="方正仿宋_GBK" w:cs="方正仿宋_GBK"/>
                <w:szCs w:val="21"/>
              </w:rPr>
            </w:pPr>
          </w:p>
        </w:tc>
      </w:tr>
      <w:tr w14:paraId="6A64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578482E">
            <w:pPr>
              <w:tabs>
                <w:tab w:val="left" w:pos="6300"/>
              </w:tabs>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w:t>
            </w:r>
          </w:p>
        </w:tc>
        <w:tc>
          <w:tcPr>
            <w:tcW w:w="2289" w:type="dxa"/>
            <w:vAlign w:val="center"/>
          </w:tcPr>
          <w:p w14:paraId="2CD918AC">
            <w:pPr>
              <w:keepNext w:val="0"/>
              <w:keepLines w:val="0"/>
              <w:pageBreakBefore w:val="0"/>
              <w:widowControl w:val="0"/>
              <w:tabs>
                <w:tab w:val="left" w:pos="6300"/>
              </w:tabs>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启动装置功能测试：对电磁启动器、手动启动装置等进行模拟启动测试，检查启动机构是否灵活可靠，信号反馈是否正常。</w:t>
            </w:r>
          </w:p>
        </w:tc>
        <w:tc>
          <w:tcPr>
            <w:tcW w:w="2840" w:type="dxa"/>
            <w:vAlign w:val="center"/>
          </w:tcPr>
          <w:p w14:paraId="5F0C1E7A">
            <w:pPr>
              <w:tabs>
                <w:tab w:val="left" w:pos="6300"/>
              </w:tabs>
              <w:jc w:val="center"/>
              <w:rPr>
                <w:rFonts w:ascii="方正仿宋_GBK" w:hAnsi="方正仿宋_GBK" w:eastAsia="方正仿宋_GBK" w:cs="方正仿宋_GBK"/>
                <w:szCs w:val="21"/>
              </w:rPr>
            </w:pPr>
          </w:p>
        </w:tc>
        <w:tc>
          <w:tcPr>
            <w:tcW w:w="1646" w:type="dxa"/>
            <w:vAlign w:val="center"/>
          </w:tcPr>
          <w:p w14:paraId="467B5F6D">
            <w:pPr>
              <w:tabs>
                <w:tab w:val="left" w:pos="6300"/>
              </w:tabs>
              <w:jc w:val="center"/>
              <w:rPr>
                <w:rFonts w:ascii="方正仿宋_GBK" w:hAnsi="方正仿宋_GBK" w:eastAsia="方正仿宋_GBK" w:cs="方正仿宋_GBK"/>
                <w:szCs w:val="21"/>
              </w:rPr>
            </w:pPr>
          </w:p>
        </w:tc>
        <w:tc>
          <w:tcPr>
            <w:tcW w:w="1646" w:type="dxa"/>
            <w:vAlign w:val="center"/>
          </w:tcPr>
          <w:p w14:paraId="5644FD02">
            <w:pPr>
              <w:tabs>
                <w:tab w:val="left" w:pos="6300"/>
              </w:tabs>
              <w:jc w:val="center"/>
              <w:rPr>
                <w:rFonts w:ascii="方正仿宋_GBK" w:hAnsi="方正仿宋_GBK" w:eastAsia="方正仿宋_GBK" w:cs="方正仿宋_GBK"/>
                <w:szCs w:val="21"/>
              </w:rPr>
            </w:pPr>
          </w:p>
        </w:tc>
      </w:tr>
    </w:tbl>
    <w:p w14:paraId="612103EC">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835384E">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C0FE90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C0BD581">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33973E9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25AFD21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EB4943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035A6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1AB7801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0DA908AA">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14:paraId="3F342516">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AC359FF">
      <w:pPr>
        <w:widowControl/>
        <w:ind w:firstLine="480" w:firstLineChars="20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lang w:val="en-US" w:eastAsia="zh-CN"/>
        </w:rPr>
        <w:t>七氟丙烷灭火器检测服务</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B7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59A24F01">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EDF2779">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730D900F">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4AB750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1E8478A2">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F2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2A7338">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2338" w:type="dxa"/>
            <w:vAlign w:val="center"/>
          </w:tcPr>
          <w:p w14:paraId="3A7878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z w:val="24"/>
                <w:szCs w:val="24"/>
                <w:lang w:val="en-US" w:eastAsia="zh-CN"/>
              </w:rPr>
              <w:t>需在签订合同的5个工作日内，派遣工作人员到现场进行初步接收确认，整个检测周期不超过10天。</w:t>
            </w:r>
          </w:p>
        </w:tc>
        <w:tc>
          <w:tcPr>
            <w:tcW w:w="2902" w:type="dxa"/>
            <w:vAlign w:val="center"/>
          </w:tcPr>
          <w:p w14:paraId="65316864">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B0B05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48DFCC">
            <w:pPr>
              <w:tabs>
                <w:tab w:val="left" w:pos="6300"/>
              </w:tabs>
              <w:ind w:firstLine="420"/>
              <w:jc w:val="center"/>
              <w:rPr>
                <w:rFonts w:ascii="方正仿宋_GBK" w:hAnsi="方正仿宋_GBK" w:eastAsia="方正仿宋_GBK" w:cs="方正仿宋_GBK"/>
                <w:szCs w:val="21"/>
              </w:rPr>
            </w:pPr>
          </w:p>
        </w:tc>
      </w:tr>
      <w:tr w14:paraId="5FB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7B192D6">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2338" w:type="dxa"/>
            <w:vAlign w:val="center"/>
          </w:tcPr>
          <w:p w14:paraId="75EBE8AE">
            <w:pPr>
              <w:keepNext w:val="0"/>
              <w:keepLines w:val="0"/>
              <w:pageBreakBefore w:val="0"/>
              <w:widowControl w:val="0"/>
              <w:tabs>
                <w:tab w:val="left" w:pos="6300"/>
              </w:tabs>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送检：将到期灭火器送至具备资质的专业检测机构。</w:t>
            </w:r>
          </w:p>
        </w:tc>
        <w:tc>
          <w:tcPr>
            <w:tcW w:w="2902" w:type="dxa"/>
            <w:vAlign w:val="center"/>
          </w:tcPr>
          <w:p w14:paraId="5C2873A2">
            <w:pPr>
              <w:tabs>
                <w:tab w:val="left" w:pos="6300"/>
              </w:tabs>
              <w:ind w:firstLine="420"/>
              <w:jc w:val="center"/>
              <w:rPr>
                <w:rFonts w:ascii="方正仿宋_GBK" w:hAnsi="方正仿宋_GBK" w:eastAsia="方正仿宋_GBK" w:cs="方正仿宋_GBK"/>
                <w:szCs w:val="21"/>
              </w:rPr>
            </w:pPr>
          </w:p>
        </w:tc>
        <w:tc>
          <w:tcPr>
            <w:tcW w:w="1680" w:type="dxa"/>
            <w:vAlign w:val="center"/>
          </w:tcPr>
          <w:p w14:paraId="534541C3">
            <w:pPr>
              <w:tabs>
                <w:tab w:val="left" w:pos="6300"/>
              </w:tabs>
              <w:ind w:firstLine="420"/>
              <w:jc w:val="center"/>
              <w:rPr>
                <w:rFonts w:ascii="方正仿宋_GBK" w:hAnsi="方正仿宋_GBK" w:eastAsia="方正仿宋_GBK" w:cs="方正仿宋_GBK"/>
                <w:szCs w:val="21"/>
              </w:rPr>
            </w:pPr>
          </w:p>
        </w:tc>
        <w:tc>
          <w:tcPr>
            <w:tcW w:w="1680" w:type="dxa"/>
            <w:vAlign w:val="center"/>
          </w:tcPr>
          <w:p w14:paraId="5C35E297">
            <w:pPr>
              <w:tabs>
                <w:tab w:val="left" w:pos="6300"/>
              </w:tabs>
              <w:ind w:firstLine="420"/>
              <w:jc w:val="center"/>
              <w:rPr>
                <w:rFonts w:ascii="方正仿宋_GBK" w:hAnsi="方正仿宋_GBK" w:eastAsia="方正仿宋_GBK" w:cs="方正仿宋_GBK"/>
                <w:szCs w:val="21"/>
              </w:rPr>
            </w:pPr>
          </w:p>
        </w:tc>
      </w:tr>
      <w:tr w14:paraId="305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5B960B">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2338" w:type="dxa"/>
            <w:vAlign w:val="center"/>
          </w:tcPr>
          <w:p w14:paraId="55E2B5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初检登记：机构对灭火器外观、型号等信息登记，并进行初步检查。</w:t>
            </w:r>
          </w:p>
        </w:tc>
        <w:tc>
          <w:tcPr>
            <w:tcW w:w="2902" w:type="dxa"/>
            <w:vAlign w:val="center"/>
          </w:tcPr>
          <w:p w14:paraId="08C5C61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5706184">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F9E470">
            <w:pPr>
              <w:tabs>
                <w:tab w:val="left" w:pos="6300"/>
              </w:tabs>
              <w:ind w:firstLine="420"/>
              <w:jc w:val="center"/>
              <w:rPr>
                <w:rFonts w:ascii="方正仿宋_GBK" w:hAnsi="方正仿宋_GBK" w:eastAsia="方正仿宋_GBK" w:cs="方正仿宋_GBK"/>
                <w:szCs w:val="21"/>
              </w:rPr>
            </w:pPr>
          </w:p>
        </w:tc>
      </w:tr>
      <w:tr w14:paraId="7171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B5DCA6">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2338" w:type="dxa"/>
            <w:vAlign w:val="center"/>
          </w:tcPr>
          <w:p w14:paraId="3C833E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分项检测：按上述项目依次检测，记录数据。</w:t>
            </w:r>
          </w:p>
        </w:tc>
        <w:tc>
          <w:tcPr>
            <w:tcW w:w="2902" w:type="dxa"/>
            <w:vAlign w:val="center"/>
          </w:tcPr>
          <w:p w14:paraId="0EB0528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03BE1B9">
            <w:pPr>
              <w:tabs>
                <w:tab w:val="left" w:pos="6300"/>
              </w:tabs>
              <w:ind w:firstLine="420"/>
              <w:jc w:val="center"/>
              <w:rPr>
                <w:rFonts w:ascii="方正仿宋_GBK" w:hAnsi="方正仿宋_GBK" w:eastAsia="方正仿宋_GBK" w:cs="方正仿宋_GBK"/>
                <w:szCs w:val="21"/>
              </w:rPr>
            </w:pPr>
          </w:p>
        </w:tc>
        <w:tc>
          <w:tcPr>
            <w:tcW w:w="1680" w:type="dxa"/>
            <w:vAlign w:val="center"/>
          </w:tcPr>
          <w:p w14:paraId="47422EAD">
            <w:pPr>
              <w:tabs>
                <w:tab w:val="left" w:pos="6300"/>
              </w:tabs>
              <w:ind w:firstLine="420"/>
              <w:jc w:val="center"/>
              <w:rPr>
                <w:rFonts w:ascii="方正仿宋_GBK" w:hAnsi="方正仿宋_GBK" w:eastAsia="方正仿宋_GBK" w:cs="方正仿宋_GBK"/>
                <w:szCs w:val="21"/>
              </w:rPr>
            </w:pPr>
          </w:p>
        </w:tc>
      </w:tr>
      <w:tr w14:paraId="27A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B22D22">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2338" w:type="dxa"/>
            <w:vAlign w:val="center"/>
          </w:tcPr>
          <w:p w14:paraId="121A0A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修复与充装：针对检测出的问题进行维修（如更换阀门、修补容器等），重新充装药剂和加压。</w:t>
            </w:r>
          </w:p>
        </w:tc>
        <w:tc>
          <w:tcPr>
            <w:tcW w:w="2902" w:type="dxa"/>
            <w:vAlign w:val="center"/>
          </w:tcPr>
          <w:p w14:paraId="3FDD3AA8">
            <w:pPr>
              <w:tabs>
                <w:tab w:val="left" w:pos="6300"/>
              </w:tabs>
              <w:ind w:firstLine="420"/>
              <w:jc w:val="center"/>
              <w:rPr>
                <w:rFonts w:ascii="方正仿宋_GBK" w:hAnsi="方正仿宋_GBK" w:eastAsia="方正仿宋_GBK" w:cs="方正仿宋_GBK"/>
                <w:szCs w:val="21"/>
              </w:rPr>
            </w:pPr>
          </w:p>
        </w:tc>
        <w:tc>
          <w:tcPr>
            <w:tcW w:w="1680" w:type="dxa"/>
            <w:vAlign w:val="center"/>
          </w:tcPr>
          <w:p w14:paraId="16265A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2ADBDF09">
            <w:pPr>
              <w:tabs>
                <w:tab w:val="left" w:pos="6300"/>
              </w:tabs>
              <w:ind w:firstLine="420"/>
              <w:jc w:val="center"/>
              <w:rPr>
                <w:rFonts w:ascii="方正仿宋_GBK" w:hAnsi="方正仿宋_GBK" w:eastAsia="方正仿宋_GBK" w:cs="方正仿宋_GBK"/>
                <w:szCs w:val="21"/>
              </w:rPr>
            </w:pPr>
          </w:p>
        </w:tc>
      </w:tr>
      <w:tr w14:paraId="23C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5AB58BD">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6</w:t>
            </w:r>
          </w:p>
        </w:tc>
        <w:tc>
          <w:tcPr>
            <w:tcW w:w="2338" w:type="dxa"/>
            <w:vAlign w:val="center"/>
          </w:tcPr>
          <w:p w14:paraId="280921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复检：完成修复和充装后，再次进行密封性、压力等关键项目检测。</w:t>
            </w:r>
          </w:p>
        </w:tc>
        <w:tc>
          <w:tcPr>
            <w:tcW w:w="2902" w:type="dxa"/>
            <w:vAlign w:val="center"/>
          </w:tcPr>
          <w:p w14:paraId="1A1B0FA4">
            <w:pPr>
              <w:tabs>
                <w:tab w:val="left" w:pos="6300"/>
              </w:tabs>
              <w:ind w:firstLine="420"/>
              <w:jc w:val="center"/>
              <w:rPr>
                <w:rFonts w:ascii="方正仿宋_GBK" w:hAnsi="方正仿宋_GBK" w:eastAsia="方正仿宋_GBK" w:cs="方正仿宋_GBK"/>
                <w:szCs w:val="21"/>
              </w:rPr>
            </w:pPr>
          </w:p>
        </w:tc>
        <w:tc>
          <w:tcPr>
            <w:tcW w:w="1680" w:type="dxa"/>
            <w:vAlign w:val="center"/>
          </w:tcPr>
          <w:p w14:paraId="675BFDFC">
            <w:pPr>
              <w:tabs>
                <w:tab w:val="left" w:pos="6300"/>
              </w:tabs>
              <w:ind w:firstLine="420"/>
              <w:jc w:val="center"/>
              <w:rPr>
                <w:rFonts w:ascii="方正仿宋_GBK" w:hAnsi="方正仿宋_GBK" w:eastAsia="方正仿宋_GBK" w:cs="方正仿宋_GBK"/>
                <w:szCs w:val="21"/>
              </w:rPr>
            </w:pPr>
          </w:p>
        </w:tc>
        <w:tc>
          <w:tcPr>
            <w:tcW w:w="1680" w:type="dxa"/>
            <w:vAlign w:val="center"/>
          </w:tcPr>
          <w:p w14:paraId="0341592D">
            <w:pPr>
              <w:tabs>
                <w:tab w:val="left" w:pos="6300"/>
              </w:tabs>
              <w:ind w:firstLine="420"/>
              <w:jc w:val="center"/>
              <w:rPr>
                <w:rFonts w:ascii="方正仿宋_GBK" w:hAnsi="方正仿宋_GBK" w:eastAsia="方正仿宋_GBK" w:cs="方正仿宋_GBK"/>
                <w:szCs w:val="21"/>
              </w:rPr>
            </w:pPr>
          </w:p>
        </w:tc>
      </w:tr>
      <w:tr w14:paraId="09C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25DF086">
            <w:pPr>
              <w:tabs>
                <w:tab w:val="left" w:pos="6300"/>
              </w:tabs>
              <w:ind w:firstLine="420"/>
              <w:jc w:val="both"/>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7</w:t>
            </w:r>
          </w:p>
        </w:tc>
        <w:tc>
          <w:tcPr>
            <w:tcW w:w="2338" w:type="dxa"/>
            <w:vAlign w:val="center"/>
          </w:tcPr>
          <w:p w14:paraId="66713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szCs w:val="21"/>
              </w:rPr>
            </w:pPr>
            <w:r>
              <w:rPr>
                <w:rFonts w:hint="default" w:ascii="方正仿宋_GBK" w:hAnsi="方正仿宋_GBK" w:eastAsia="方正仿宋_GBK" w:cs="方正仿宋_GBK"/>
                <w:sz w:val="24"/>
                <w:szCs w:val="24"/>
                <w:lang w:val="en-US" w:eastAsia="zh-CN"/>
              </w:rPr>
              <w:t>出具报告：合格的灭火器出具检测合格报告，不合格则出具问题说明和报废建议。</w:t>
            </w:r>
          </w:p>
        </w:tc>
        <w:tc>
          <w:tcPr>
            <w:tcW w:w="2902" w:type="dxa"/>
            <w:vAlign w:val="center"/>
          </w:tcPr>
          <w:p w14:paraId="6CA79F32">
            <w:pPr>
              <w:tabs>
                <w:tab w:val="left" w:pos="6300"/>
              </w:tabs>
              <w:ind w:firstLine="420"/>
              <w:jc w:val="center"/>
              <w:rPr>
                <w:rFonts w:ascii="方正仿宋_GBK" w:hAnsi="方正仿宋_GBK" w:eastAsia="方正仿宋_GBK" w:cs="方正仿宋_GBK"/>
                <w:szCs w:val="21"/>
              </w:rPr>
            </w:pPr>
          </w:p>
        </w:tc>
        <w:tc>
          <w:tcPr>
            <w:tcW w:w="1680" w:type="dxa"/>
            <w:vAlign w:val="center"/>
          </w:tcPr>
          <w:p w14:paraId="7766B519">
            <w:pPr>
              <w:tabs>
                <w:tab w:val="left" w:pos="6300"/>
              </w:tabs>
              <w:ind w:firstLine="420"/>
              <w:jc w:val="center"/>
              <w:rPr>
                <w:rFonts w:ascii="方正仿宋_GBK" w:hAnsi="方正仿宋_GBK" w:eastAsia="方正仿宋_GBK" w:cs="方正仿宋_GBK"/>
                <w:szCs w:val="21"/>
              </w:rPr>
            </w:pPr>
          </w:p>
        </w:tc>
        <w:tc>
          <w:tcPr>
            <w:tcW w:w="1680" w:type="dxa"/>
            <w:vAlign w:val="center"/>
          </w:tcPr>
          <w:p w14:paraId="3CEFE614">
            <w:pPr>
              <w:tabs>
                <w:tab w:val="left" w:pos="6300"/>
              </w:tabs>
              <w:ind w:firstLine="420"/>
              <w:jc w:val="center"/>
              <w:rPr>
                <w:rFonts w:ascii="方正仿宋_GBK" w:hAnsi="方正仿宋_GBK" w:eastAsia="方正仿宋_GBK" w:cs="方正仿宋_GBK"/>
                <w:szCs w:val="21"/>
              </w:rPr>
            </w:pPr>
          </w:p>
        </w:tc>
      </w:tr>
    </w:tbl>
    <w:p w14:paraId="789B456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4AA41BB5">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2610658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7E28FC0">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87D78F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70B9390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9F227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67EA0E8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E2DF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48B7DCC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14:paraId="5FB59DFA">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453CC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7B97B488">
      <w:pPr>
        <w:widowControl/>
        <w:ind w:firstLine="480" w:firstLineChars="200"/>
        <w:jc w:val="left"/>
        <w:rPr>
          <w:rFonts w:ascii="方正仿宋_GBK" w:hAnsi="方正仿宋_GBK" w:eastAsia="方正仿宋_GBK" w:cs="方正仿宋_GBK"/>
          <w:sz w:val="24"/>
          <w:szCs w:val="24"/>
        </w:rPr>
      </w:pPr>
    </w:p>
    <w:p w14:paraId="0CBD295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B469F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5FA5CDD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2A968A">
      <w:pPr>
        <w:widowControl/>
        <w:ind w:firstLine="480" w:firstLineChars="200"/>
        <w:jc w:val="left"/>
        <w:rPr>
          <w:rFonts w:ascii="方正仿宋_GBK" w:hAnsi="方正仿宋_GBK" w:eastAsia="方正仿宋_GBK" w:cs="方正仿宋_GBK"/>
          <w:sz w:val="24"/>
          <w:szCs w:val="24"/>
        </w:rPr>
      </w:pPr>
    </w:p>
    <w:p w14:paraId="07C8C914">
      <w:pPr>
        <w:widowControl/>
        <w:ind w:firstLine="480" w:firstLineChars="200"/>
        <w:jc w:val="left"/>
        <w:rPr>
          <w:rFonts w:ascii="方正仿宋_GBK" w:hAnsi="方正仿宋_GBK" w:eastAsia="方正仿宋_GBK" w:cs="方正仿宋_GBK"/>
          <w:sz w:val="24"/>
          <w:szCs w:val="24"/>
        </w:rPr>
      </w:pPr>
    </w:p>
    <w:p w14:paraId="5A2228BB">
      <w:pPr>
        <w:widowControl/>
        <w:ind w:firstLine="480" w:firstLineChars="200"/>
        <w:jc w:val="left"/>
        <w:rPr>
          <w:rFonts w:ascii="方正仿宋_GBK" w:hAnsi="方正仿宋_GBK" w:eastAsia="方正仿宋_GBK" w:cs="方正仿宋_GBK"/>
          <w:sz w:val="24"/>
          <w:szCs w:val="24"/>
        </w:rPr>
      </w:pPr>
    </w:p>
    <w:p w14:paraId="2C329A96">
      <w:pPr>
        <w:widowControl/>
        <w:ind w:firstLine="480" w:firstLineChars="200"/>
        <w:jc w:val="left"/>
        <w:rPr>
          <w:rFonts w:ascii="方正仿宋_GBK" w:hAnsi="方正仿宋_GBK" w:eastAsia="方正仿宋_GBK" w:cs="方正仿宋_GBK"/>
          <w:sz w:val="24"/>
          <w:szCs w:val="24"/>
        </w:rPr>
      </w:pPr>
    </w:p>
    <w:p w14:paraId="005FBC74">
      <w:pPr>
        <w:widowControl/>
        <w:ind w:firstLine="480" w:firstLineChars="200"/>
        <w:jc w:val="left"/>
        <w:rPr>
          <w:rFonts w:ascii="方正仿宋_GBK" w:hAnsi="方正仿宋_GBK" w:eastAsia="方正仿宋_GBK" w:cs="方正仿宋_GBK"/>
          <w:sz w:val="24"/>
          <w:szCs w:val="24"/>
        </w:rPr>
      </w:pPr>
    </w:p>
    <w:p w14:paraId="4749B3E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B9867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3CB482">
      <w:pPr>
        <w:widowControl/>
        <w:spacing w:line="320" w:lineRule="exact"/>
        <w:ind w:firstLine="480" w:firstLineChars="200"/>
        <w:jc w:val="left"/>
        <w:rPr>
          <w:rFonts w:ascii="Calibri" w:hAnsi="Calibri" w:eastAsia="仿宋_GB2312" w:cs="宋体"/>
          <w:sz w:val="24"/>
          <w:szCs w:val="24"/>
        </w:rPr>
      </w:pPr>
    </w:p>
    <w:bookmarkEnd w:id="37"/>
    <w:bookmarkEnd w:id="38"/>
    <w:p w14:paraId="526A48C0">
      <w:pPr>
        <w:widowControl/>
        <w:tabs>
          <w:tab w:val="right" w:leader="dot" w:pos="9402"/>
        </w:tabs>
        <w:spacing w:line="400" w:lineRule="exact"/>
        <w:jc w:val="center"/>
        <w:outlineLvl w:val="0"/>
        <w:rPr>
          <w:rFonts w:ascii="Calibri" w:hAnsi="Calibri" w:eastAsia="方正黑体_GBK" w:cs="宋体"/>
          <w:b/>
          <w:bCs/>
          <w:smallCaps/>
          <w:sz w:val="28"/>
        </w:rPr>
      </w:pPr>
    </w:p>
    <w:p w14:paraId="538D887B">
      <w:pPr>
        <w:widowControl/>
        <w:snapToGrid w:val="0"/>
        <w:ind w:firstLine="480" w:firstLineChars="200"/>
        <w:contextualSpacing/>
        <w:jc w:val="left"/>
        <w:rPr>
          <w:rFonts w:ascii="方正仿宋_GBK" w:hAnsi="方正仿宋_GBK" w:eastAsia="方正仿宋_GBK" w:cs="方正仿宋_GBK"/>
          <w:sz w:val="24"/>
          <w:szCs w:val="24"/>
        </w:rPr>
      </w:pPr>
    </w:p>
    <w:p w14:paraId="05BB0145">
      <w:pPr>
        <w:widowControl/>
        <w:snapToGrid w:val="0"/>
        <w:ind w:firstLine="480" w:firstLineChars="200"/>
        <w:contextualSpacing/>
        <w:jc w:val="left"/>
        <w:rPr>
          <w:rFonts w:ascii="方正仿宋_GBK" w:hAnsi="方正仿宋_GBK" w:eastAsia="方正仿宋_GBK" w:cs="方正仿宋_GBK"/>
          <w:sz w:val="24"/>
          <w:szCs w:val="24"/>
        </w:rPr>
      </w:pPr>
    </w:p>
    <w:p w14:paraId="5C25EFC4">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FF72">
    <w:pPr>
      <w:pStyle w:val="24"/>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2991C22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2991C22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56A">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C9AF">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311">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80A322">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A80A322">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0C31">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BA11">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7E7">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7E03">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9"/>
      <w:lvlText w:val="%1.%2.%3.%4.%5.%6.%7"/>
      <w:lvlJc w:val="left"/>
      <w:pPr>
        <w:ind w:left="3827" w:hanging="1276"/>
      </w:pPr>
      <w:rPr>
        <w:rFonts w:hint="eastAsia"/>
      </w:rPr>
    </w:lvl>
    <w:lvl w:ilvl="7" w:tentative="0">
      <w:start w:val="1"/>
      <w:numFmt w:val="decimal"/>
      <w:pStyle w:val="10"/>
      <w:lvlText w:val="%1.%2.%3.%4.%5.%6.%7.%8"/>
      <w:lvlJc w:val="left"/>
      <w:pPr>
        <w:ind w:left="4394" w:hanging="1418"/>
      </w:pPr>
      <w:rPr>
        <w:rFonts w:hint="eastAsia"/>
      </w:rPr>
    </w:lvl>
    <w:lvl w:ilvl="8" w:tentative="0">
      <w:start w:val="1"/>
      <w:numFmt w:val="decimal"/>
      <w:pStyle w:val="11"/>
      <w:lvlText w:val="%1.%2.%3.%4.%5.%6.%7.%8.%9"/>
      <w:lvlJc w:val="left"/>
      <w:pPr>
        <w:ind w:left="5102" w:hanging="1700"/>
      </w:pPr>
      <w:rPr>
        <w:rFonts w:hint="eastAsia"/>
      </w:rPr>
    </w:lvl>
  </w:abstractNum>
  <w:abstractNum w:abstractNumId="17">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6"/>
  </w:num>
  <w:num w:numId="3">
    <w:abstractNumId w:val="17"/>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5"/>
  </w:num>
  <w:num w:numId="13">
    <w:abstractNumId w:val="5"/>
  </w:num>
  <w:num w:numId="14">
    <w:abstractNumId w:val="3"/>
  </w:num>
  <w:num w:numId="15">
    <w:abstractNumId w:val="8"/>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5E8455B"/>
    <w:rsid w:val="075C35E2"/>
    <w:rsid w:val="07F537BE"/>
    <w:rsid w:val="09293C1C"/>
    <w:rsid w:val="0B642CE9"/>
    <w:rsid w:val="0BAE757D"/>
    <w:rsid w:val="0C6F257F"/>
    <w:rsid w:val="0D592931"/>
    <w:rsid w:val="0E774B37"/>
    <w:rsid w:val="0F156FF2"/>
    <w:rsid w:val="105C0433"/>
    <w:rsid w:val="123D05AB"/>
    <w:rsid w:val="12EE078C"/>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5BD7BAA"/>
    <w:rsid w:val="380D7E84"/>
    <w:rsid w:val="38106BE9"/>
    <w:rsid w:val="387C16D5"/>
    <w:rsid w:val="39E570F3"/>
    <w:rsid w:val="3C2B6D87"/>
    <w:rsid w:val="3C2D6367"/>
    <w:rsid w:val="3EC66A70"/>
    <w:rsid w:val="40932AC5"/>
    <w:rsid w:val="40F84A00"/>
    <w:rsid w:val="412874F2"/>
    <w:rsid w:val="415215C9"/>
    <w:rsid w:val="422E425F"/>
    <w:rsid w:val="42955FAB"/>
    <w:rsid w:val="45975B2F"/>
    <w:rsid w:val="46A55988"/>
    <w:rsid w:val="47C0309A"/>
    <w:rsid w:val="488B77F9"/>
    <w:rsid w:val="48EA42C6"/>
    <w:rsid w:val="4AED7BC5"/>
    <w:rsid w:val="4BBF7715"/>
    <w:rsid w:val="4C307A93"/>
    <w:rsid w:val="4C3E42DF"/>
    <w:rsid w:val="4D155616"/>
    <w:rsid w:val="4DDD0570"/>
    <w:rsid w:val="4DFC79FB"/>
    <w:rsid w:val="4E3450A1"/>
    <w:rsid w:val="50897E60"/>
    <w:rsid w:val="50D667E5"/>
    <w:rsid w:val="52640910"/>
    <w:rsid w:val="532479B4"/>
    <w:rsid w:val="54ED2B20"/>
    <w:rsid w:val="57A74DE0"/>
    <w:rsid w:val="57B1418D"/>
    <w:rsid w:val="57D367F9"/>
    <w:rsid w:val="584F3B55"/>
    <w:rsid w:val="595D1A5F"/>
    <w:rsid w:val="5A0E2EF6"/>
    <w:rsid w:val="5AA62E48"/>
    <w:rsid w:val="5B433E2C"/>
    <w:rsid w:val="5B8B0992"/>
    <w:rsid w:val="5C9B1B86"/>
    <w:rsid w:val="5D755C5D"/>
    <w:rsid w:val="5E140461"/>
    <w:rsid w:val="5E835CCD"/>
    <w:rsid w:val="600E201D"/>
    <w:rsid w:val="61865E2A"/>
    <w:rsid w:val="61C56B56"/>
    <w:rsid w:val="63C92918"/>
    <w:rsid w:val="64623876"/>
    <w:rsid w:val="64A53C67"/>
    <w:rsid w:val="64FE2BB3"/>
    <w:rsid w:val="662750D1"/>
    <w:rsid w:val="67EC4D0C"/>
    <w:rsid w:val="67FB1A94"/>
    <w:rsid w:val="684014B1"/>
    <w:rsid w:val="68DE65B8"/>
    <w:rsid w:val="69CE37CD"/>
    <w:rsid w:val="6B217DBD"/>
    <w:rsid w:val="6BF2253C"/>
    <w:rsid w:val="6C466C05"/>
    <w:rsid w:val="6C7832A0"/>
    <w:rsid w:val="6D794326"/>
    <w:rsid w:val="6E6935BC"/>
    <w:rsid w:val="704F4517"/>
    <w:rsid w:val="710B35D9"/>
    <w:rsid w:val="72807126"/>
    <w:rsid w:val="72DC2F85"/>
    <w:rsid w:val="74D30604"/>
    <w:rsid w:val="751A5716"/>
    <w:rsid w:val="754E7067"/>
    <w:rsid w:val="7620086F"/>
    <w:rsid w:val="76714C77"/>
    <w:rsid w:val="7852034C"/>
    <w:rsid w:val="796326BD"/>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8">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9">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0">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1">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9"/>
    <w:autoRedefine/>
    <w:unhideWhenUsed/>
    <w:qFormat/>
    <w:uiPriority w:val="99"/>
    <w:pPr>
      <w:spacing w:after="120"/>
    </w:pPr>
  </w:style>
  <w:style w:type="paragraph" w:styleId="12">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3">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4">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5">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6">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7">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6"/>
    <w:autoRedefine/>
    <w:unhideWhenUsed/>
    <w:qFormat/>
    <w:uiPriority w:val="99"/>
    <w:pPr>
      <w:tabs>
        <w:tab w:val="center" w:pos="4153"/>
        <w:tab w:val="right" w:pos="8306"/>
      </w:tabs>
      <w:snapToGrid w:val="0"/>
      <w:jc w:val="left"/>
    </w:pPr>
    <w:rPr>
      <w:sz w:val="18"/>
      <w:szCs w:val="18"/>
    </w:rPr>
  </w:style>
  <w:style w:type="paragraph" w:styleId="25">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Body Text 2"/>
    <w:basedOn w:val="1"/>
    <w:autoRedefine/>
    <w:qFormat/>
    <w:uiPriority w:val="0"/>
    <w:pPr>
      <w:adjustRightInd w:val="0"/>
      <w:snapToGrid w:val="0"/>
      <w:spacing w:after="120" w:line="480" w:lineRule="auto"/>
    </w:pPr>
    <w:rPr>
      <w:sz w:val="24"/>
    </w:rPr>
  </w:style>
  <w:style w:type="paragraph" w:styleId="37">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8">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9">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6"/>
    <w:next w:val="16"/>
    <w:link w:val="88"/>
    <w:autoRedefine/>
    <w:unhideWhenUsed/>
    <w:qFormat/>
    <w:uiPriority w:val="99"/>
    <w:rPr>
      <w:b/>
      <w:bCs/>
    </w:rPr>
  </w:style>
  <w:style w:type="paragraph" w:styleId="41">
    <w:name w:val="Body Text First Indent"/>
    <w:basedOn w:val="2"/>
    <w:next w:val="42"/>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5"/>
    <w:autoRedefine/>
    <w:qFormat/>
    <w:uiPriority w:val="99"/>
    <w:rPr>
      <w:sz w:val="18"/>
      <w:szCs w:val="18"/>
    </w:rPr>
  </w:style>
  <w:style w:type="character" w:customStyle="1" w:styleId="56">
    <w:name w:val="页脚 字符"/>
    <w:basedOn w:val="48"/>
    <w:link w:val="24"/>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39"/>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4"/>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5"/>
    <w:autoRedefine/>
    <w:qFormat/>
    <w:uiPriority w:val="9"/>
    <w:rPr>
      <w:b/>
      <w:bCs/>
      <w:sz w:val="32"/>
      <w:szCs w:val="32"/>
    </w:rPr>
  </w:style>
  <w:style w:type="character" w:customStyle="1" w:styleId="61">
    <w:name w:val="标题 4 字符"/>
    <w:basedOn w:val="48"/>
    <w:link w:val="6"/>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3"/>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7"/>
    <w:autoRedefine/>
    <w:qFormat/>
    <w:uiPriority w:val="9"/>
    <w:rPr>
      <w:rFonts w:eastAsia="方正仿宋_GBK" w:cstheme="minorBidi"/>
      <w:b/>
      <w:bCs/>
      <w:kern w:val="2"/>
      <w:sz w:val="24"/>
      <w:szCs w:val="21"/>
    </w:rPr>
  </w:style>
  <w:style w:type="character" w:customStyle="1" w:styleId="76">
    <w:name w:val="标题 6 字符"/>
    <w:basedOn w:val="48"/>
    <w:link w:val="8"/>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9"/>
    <w:autoRedefine/>
    <w:qFormat/>
    <w:uiPriority w:val="9"/>
    <w:rPr>
      <w:rFonts w:eastAsia="方正仿宋_GBK" w:cstheme="minorBidi"/>
      <w:b/>
      <w:bCs/>
      <w:kern w:val="2"/>
      <w:sz w:val="32"/>
      <w:szCs w:val="24"/>
    </w:rPr>
  </w:style>
  <w:style w:type="character" w:customStyle="1" w:styleId="78">
    <w:name w:val="标题 8 字符"/>
    <w:basedOn w:val="48"/>
    <w:link w:val="10"/>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1"/>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5"/>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6"/>
    <w:autoRedefine/>
    <w:qFormat/>
    <w:uiPriority w:val="99"/>
    <w:rPr>
      <w:rFonts w:eastAsia="方正仿宋_GBK" w:cstheme="minorBidi"/>
      <w:kern w:val="2"/>
      <w:sz w:val="32"/>
      <w:szCs w:val="21"/>
    </w:rPr>
  </w:style>
  <w:style w:type="character" w:customStyle="1" w:styleId="82">
    <w:name w:val="纯文本 字符"/>
    <w:basedOn w:val="48"/>
    <w:link w:val="20"/>
    <w:autoRedefine/>
    <w:qFormat/>
    <w:uiPriority w:val="99"/>
    <w:rPr>
      <w:rFonts w:hAnsi="Courier New" w:eastAsia="等线" w:cs="Courier New"/>
      <w:kern w:val="2"/>
      <w:sz w:val="32"/>
      <w:szCs w:val="21"/>
    </w:rPr>
  </w:style>
  <w:style w:type="character" w:customStyle="1" w:styleId="83">
    <w:name w:val="日期 字符"/>
    <w:basedOn w:val="48"/>
    <w:link w:val="22"/>
    <w:autoRedefine/>
    <w:qFormat/>
    <w:uiPriority w:val="0"/>
    <w:rPr>
      <w:rFonts w:eastAsia="方正仿宋_GBK" w:cstheme="minorBidi"/>
      <w:kern w:val="2"/>
      <w:sz w:val="32"/>
      <w:szCs w:val="21"/>
    </w:rPr>
  </w:style>
  <w:style w:type="character" w:customStyle="1" w:styleId="84">
    <w:name w:val="批注框文本 字符"/>
    <w:basedOn w:val="48"/>
    <w:link w:val="23"/>
    <w:autoRedefine/>
    <w:qFormat/>
    <w:uiPriority w:val="0"/>
    <w:rPr>
      <w:rFonts w:eastAsia="方正仿宋_GBK" w:cstheme="minorBidi"/>
      <w:kern w:val="2"/>
      <w:sz w:val="18"/>
      <w:szCs w:val="18"/>
    </w:rPr>
  </w:style>
  <w:style w:type="character" w:customStyle="1" w:styleId="85">
    <w:name w:val="副标题 字符"/>
    <w:basedOn w:val="48"/>
    <w:link w:val="30"/>
    <w:autoRedefine/>
    <w:qFormat/>
    <w:uiPriority w:val="11"/>
    <w:rPr>
      <w:rFonts w:eastAsia="方正仿宋_GBK" w:cstheme="minorBidi"/>
      <w:b/>
      <w:bCs/>
      <w:kern w:val="28"/>
      <w:sz w:val="32"/>
      <w:szCs w:val="32"/>
    </w:rPr>
  </w:style>
  <w:style w:type="character" w:customStyle="1" w:styleId="86">
    <w:name w:val="脚注文本 字符"/>
    <w:basedOn w:val="48"/>
    <w:link w:val="32"/>
    <w:autoRedefine/>
    <w:semiHidden/>
    <w:qFormat/>
    <w:uiPriority w:val="0"/>
    <w:rPr>
      <w:rFonts w:eastAsia="方正仿宋_GBK" w:cstheme="minorBidi"/>
      <w:kern w:val="2"/>
      <w:sz w:val="18"/>
      <w:szCs w:val="18"/>
    </w:rPr>
  </w:style>
  <w:style w:type="character" w:customStyle="1" w:styleId="87">
    <w:name w:val="HTML 预设格式 字符"/>
    <w:basedOn w:val="48"/>
    <w:link w:val="37"/>
    <w:autoRedefine/>
    <w:qFormat/>
    <w:uiPriority w:val="99"/>
    <w:rPr>
      <w:rFonts w:ascii="Courier New" w:hAnsi="Courier New" w:eastAsia="方正仿宋_GBK"/>
    </w:rPr>
  </w:style>
  <w:style w:type="character" w:customStyle="1" w:styleId="88">
    <w:name w:val="批注主题 字符"/>
    <w:basedOn w:val="81"/>
    <w:link w:val="40"/>
    <w:autoRedefine/>
    <w:qFormat/>
    <w:uiPriority w:val="99"/>
    <w:rPr>
      <w:rFonts w:eastAsia="方正仿宋_GBK" w:cstheme="minorBidi"/>
      <w:b/>
      <w:bCs/>
      <w:kern w:val="2"/>
      <w:sz w:val="32"/>
      <w:szCs w:val="21"/>
    </w:rPr>
  </w:style>
  <w:style w:type="character" w:customStyle="1" w:styleId="89">
    <w:name w:val="正文文本首行缩进 字符"/>
    <w:basedOn w:val="69"/>
    <w:link w:val="41"/>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3"/>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3"/>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3"/>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4"/>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5"/>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6"/>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3"/>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8"/>
    <w:next w:val="8"/>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19"/>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4"/>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3"/>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4"/>
    <w:link w:val="272"/>
    <w:autoRedefine/>
    <w:qFormat/>
    <w:uiPriority w:val="0"/>
    <w:pPr>
      <w:ind w:firstLine="400"/>
      <w:jc w:val="center"/>
    </w:pPr>
  </w:style>
  <w:style w:type="character" w:customStyle="1" w:styleId="271">
    <w:name w:val="题注 字符"/>
    <w:basedOn w:val="48"/>
    <w:link w:val="14"/>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3763</Words>
  <Characters>3950</Characters>
  <Lines>159</Lines>
  <Paragraphs>45</Paragraphs>
  <TotalTime>4</TotalTime>
  <ScaleCrop>false</ScaleCrop>
  <LinksUpToDate>false</LinksUpToDate>
  <CharactersWithSpaces>4741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2025-06-16T07:00:46Z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B460E554A757497F858B3DA126719CC4_13</vt:lpwstr>
  </property>
  <property fmtid="{D5CDD505-2E9C-101B-9397-08002B2CF9AE}" pid="4" name="KSOTemplateDocerSaveRecord">
    <vt:lpwstr>eyJoZGlkIjoiNzM0Y2IzMWIyZTM0YWU2M2RjYWY3OTAxMmZjZDBiZmYiLCJ1c2VySWQiOiIxNTg3NDI5NTMyIn0=</vt:lpwstr>
  </property>
</Properties>
</file>