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588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auto"/>
          <w:sz w:val="84"/>
          <w:szCs w:val="24"/>
          <w:highlight w:val="none"/>
          <w:lang w:val="en-US" w:eastAsia="zh-CN"/>
        </w:rPr>
      </w:pPr>
      <w:bookmarkStart w:id="6" w:name="_GoBack"/>
      <w:bookmarkEnd w:id="6"/>
    </w:p>
    <w:p w14:paraId="1D36E294">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auto"/>
          <w:sz w:val="84"/>
          <w:szCs w:val="24"/>
          <w:highlight w:val="none"/>
          <w:lang w:val="en-US" w:eastAsia="zh-CN"/>
        </w:rPr>
      </w:pPr>
    </w:p>
    <w:p w14:paraId="1BE9393E">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auto"/>
          <w:sz w:val="84"/>
          <w:szCs w:val="24"/>
          <w:highlight w:val="none"/>
          <w:lang w:val="en-US" w:eastAsia="zh-CN"/>
        </w:rPr>
      </w:pPr>
    </w:p>
    <w:p w14:paraId="741C65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auto"/>
          <w:sz w:val="100"/>
          <w:szCs w:val="100"/>
          <w:highlight w:val="none"/>
        </w:rPr>
      </w:pPr>
      <w:bookmarkStart w:id="0" w:name="_Toc23512"/>
      <w:bookmarkStart w:id="1" w:name="_Toc21654"/>
      <w:r>
        <w:rPr>
          <w:rFonts w:hint="eastAsia" w:ascii="方正小标宋_GBK" w:hAnsi="方正仿宋_GBK" w:eastAsia="方正小标宋_GBK" w:cs="方正仿宋_GBK"/>
          <w:b/>
          <w:color w:val="auto"/>
          <w:sz w:val="100"/>
          <w:szCs w:val="100"/>
          <w:highlight w:val="none"/>
          <w:lang w:val="en-US" w:eastAsia="zh-CN"/>
        </w:rPr>
        <w:t>询 价</w:t>
      </w:r>
      <w:r>
        <w:rPr>
          <w:rFonts w:hint="eastAsia" w:ascii="方正小标宋_GBK" w:hAnsi="方正仿宋_GBK" w:eastAsia="方正小标宋_GBK" w:cs="方正仿宋_GBK"/>
          <w:b/>
          <w:color w:val="auto"/>
          <w:sz w:val="100"/>
          <w:szCs w:val="100"/>
          <w:highlight w:val="none"/>
        </w:rPr>
        <w:t xml:space="preserve"> 文 件</w:t>
      </w:r>
    </w:p>
    <w:p w14:paraId="44317406">
      <w:pPr>
        <w:pStyle w:val="3"/>
        <w:ind w:firstLine="2880" w:firstLineChars="400"/>
        <w:rPr>
          <w:rFonts w:hint="eastAsia" w:eastAsia="方正小标宋_GBK"/>
          <w:color w:val="auto"/>
          <w:lang w:eastAsia="zh-CN"/>
        </w:rPr>
      </w:pPr>
      <w:r>
        <w:rPr>
          <w:rFonts w:hint="eastAsia" w:ascii="方正小标宋_GBK" w:hAnsi="方正仿宋_GBK" w:eastAsia="方正小标宋_GBK" w:cs="方正仿宋_GBK"/>
          <w:b/>
          <w:color w:val="auto"/>
          <w:sz w:val="72"/>
          <w:szCs w:val="72"/>
          <w:highlight w:val="none"/>
          <w:lang w:eastAsia="zh-CN"/>
        </w:rPr>
        <w:t>（</w:t>
      </w:r>
      <w:r>
        <w:rPr>
          <w:rFonts w:hint="eastAsia" w:ascii="方正小标宋_GBK" w:hAnsi="方正仿宋_GBK" w:eastAsia="方正小标宋_GBK" w:cs="方正仿宋_GBK"/>
          <w:b/>
          <w:color w:val="auto"/>
          <w:sz w:val="72"/>
          <w:szCs w:val="72"/>
          <w:highlight w:val="none"/>
          <w:lang w:val="en-US" w:eastAsia="zh-CN"/>
        </w:rPr>
        <w:t>遴选</w:t>
      </w:r>
      <w:r>
        <w:rPr>
          <w:rFonts w:hint="eastAsia" w:ascii="方正小标宋_GBK" w:hAnsi="方正仿宋_GBK" w:eastAsia="方正小标宋_GBK" w:cs="方正仿宋_GBK"/>
          <w:b/>
          <w:color w:val="auto"/>
          <w:sz w:val="72"/>
          <w:szCs w:val="72"/>
          <w:highlight w:val="none"/>
          <w:lang w:eastAsia="zh-CN"/>
        </w:rPr>
        <w:t>）</w:t>
      </w:r>
    </w:p>
    <w:p w14:paraId="01694133">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auto"/>
          <w:sz w:val="32"/>
          <w:szCs w:val="24"/>
          <w:highlight w:val="none"/>
        </w:rPr>
      </w:pPr>
    </w:p>
    <w:bookmarkEnd w:id="0"/>
    <w:bookmarkEnd w:id="1"/>
    <w:p w14:paraId="3619FE66">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auto"/>
          <w:sz w:val="32"/>
          <w:szCs w:val="24"/>
          <w:highlight w:val="none"/>
          <w:lang w:val="en-US" w:eastAsia="zh-CN"/>
        </w:rPr>
      </w:pPr>
      <w:bookmarkStart w:id="2" w:name="_Toc7194"/>
      <w:bookmarkStart w:id="3" w:name="_Toc2027"/>
      <w:r>
        <w:rPr>
          <w:rFonts w:hint="eastAsia" w:ascii="仿宋_GB2312" w:hAnsi="方正仿宋_GBK" w:eastAsia="仿宋_GB2312" w:cs="方正仿宋_GBK"/>
          <w:b/>
          <w:color w:val="auto"/>
          <w:sz w:val="32"/>
          <w:szCs w:val="24"/>
          <w:highlight w:val="none"/>
          <w:lang w:val="en-US" w:eastAsia="zh-CN"/>
        </w:rPr>
        <w:t xml:space="preserve"> </w:t>
      </w:r>
    </w:p>
    <w:p w14:paraId="4C2803BB">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auto"/>
          <w:sz w:val="32"/>
          <w:szCs w:val="24"/>
          <w:highlight w:val="none"/>
          <w:lang w:val="en-US" w:eastAsia="zh-CN"/>
        </w:rPr>
      </w:pPr>
    </w:p>
    <w:p w14:paraId="5A388824">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auto"/>
          <w:sz w:val="32"/>
          <w:szCs w:val="24"/>
          <w:highlight w:val="none"/>
          <w:lang w:val="en-US" w:eastAsia="zh-CN"/>
        </w:rPr>
      </w:pPr>
    </w:p>
    <w:p w14:paraId="66AAC906">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auto"/>
          <w:sz w:val="30"/>
          <w:szCs w:val="30"/>
          <w:highlight w:val="none"/>
          <w:lang w:eastAsia="zh-CN"/>
        </w:rPr>
      </w:pPr>
      <w:r>
        <w:rPr>
          <w:rFonts w:hint="eastAsia" w:ascii="方正小标宋_GBK" w:hAnsi="方正仿宋_GBK" w:eastAsia="方正小标宋_GBK" w:cs="方正仿宋_GBK"/>
          <w:b/>
          <w:color w:val="auto"/>
          <w:sz w:val="30"/>
          <w:szCs w:val="30"/>
          <w:highlight w:val="none"/>
        </w:rPr>
        <w:t>项目名称：</w:t>
      </w:r>
      <w:bookmarkEnd w:id="2"/>
      <w:bookmarkEnd w:id="3"/>
      <w:r>
        <w:rPr>
          <w:rFonts w:hint="eastAsia" w:ascii="方正小标宋_GBK" w:hAnsi="方正仿宋_GBK" w:eastAsia="方正小标宋_GBK" w:cs="方正仿宋_GBK"/>
          <w:b/>
          <w:color w:val="auto"/>
          <w:sz w:val="30"/>
          <w:szCs w:val="30"/>
          <w:highlight w:val="none"/>
          <w:lang w:val="en-US" w:eastAsia="zh-CN"/>
        </w:rPr>
        <w:t>维修材料供应商遴选</w:t>
      </w:r>
    </w:p>
    <w:p w14:paraId="4A9466B5">
      <w:pPr>
        <w:pStyle w:val="5"/>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auto"/>
          <w:sz w:val="30"/>
          <w:szCs w:val="30"/>
          <w:highlight w:val="none"/>
        </w:rPr>
      </w:pPr>
    </w:p>
    <w:p w14:paraId="71A58026">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auto"/>
          <w:sz w:val="30"/>
          <w:szCs w:val="30"/>
          <w:highlight w:val="none"/>
        </w:rPr>
      </w:pPr>
    </w:p>
    <w:p w14:paraId="54DB839B">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auto"/>
          <w:sz w:val="30"/>
          <w:szCs w:val="30"/>
          <w:highlight w:val="none"/>
        </w:rPr>
      </w:pPr>
      <w:bookmarkStart w:id="4" w:name="_Toc19814"/>
      <w:bookmarkStart w:id="5" w:name="_Toc20567"/>
      <w:r>
        <w:rPr>
          <w:rFonts w:hint="eastAsia" w:ascii="方正小标宋_GBK" w:hAnsi="方正仿宋_GBK" w:eastAsia="方正小标宋_GBK" w:cs="方正仿宋_GBK"/>
          <w:b/>
          <w:color w:val="auto"/>
          <w:sz w:val="30"/>
          <w:szCs w:val="30"/>
          <w:highlight w:val="none"/>
        </w:rPr>
        <w:t xml:space="preserve">        </w:t>
      </w:r>
      <w:bookmarkEnd w:id="4"/>
      <w:bookmarkEnd w:id="5"/>
      <w:r>
        <w:rPr>
          <w:rFonts w:hint="eastAsia" w:ascii="方正小标宋_GBK" w:hAnsi="方正仿宋_GBK" w:eastAsia="方正小标宋_GBK" w:cs="方正仿宋_GBK"/>
          <w:b/>
          <w:color w:val="auto"/>
          <w:sz w:val="30"/>
          <w:szCs w:val="30"/>
          <w:highlight w:val="none"/>
        </w:rPr>
        <w:tab/>
      </w:r>
    </w:p>
    <w:p w14:paraId="15167DBB">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auto"/>
          <w:sz w:val="30"/>
          <w:szCs w:val="30"/>
          <w:highlight w:val="none"/>
        </w:rPr>
      </w:pPr>
    </w:p>
    <w:p w14:paraId="4DC40C2C">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auto"/>
          <w:sz w:val="32"/>
          <w:szCs w:val="24"/>
          <w:highlight w:val="none"/>
        </w:rPr>
      </w:pPr>
      <w:r>
        <w:rPr>
          <w:rFonts w:hint="eastAsia" w:ascii="方正小标宋_GBK" w:hAnsi="方正仿宋_GBK" w:eastAsia="方正小标宋_GBK" w:cs="方正仿宋_GBK"/>
          <w:b/>
          <w:color w:val="auto"/>
          <w:sz w:val="32"/>
          <w:szCs w:val="24"/>
          <w:highlight w:val="none"/>
        </w:rPr>
        <w:t xml:space="preserve"> </w:t>
      </w:r>
    </w:p>
    <w:p w14:paraId="59838EAE">
      <w:pPr>
        <w:pStyle w:val="5"/>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auto"/>
          <w:sz w:val="30"/>
          <w:szCs w:val="30"/>
          <w:highlight w:val="none"/>
        </w:rPr>
      </w:pPr>
    </w:p>
    <w:p w14:paraId="2D2D97D7">
      <w:pPr>
        <w:pStyle w:val="5"/>
        <w:pageBreakBefore w:val="0"/>
        <w:kinsoku/>
        <w:wordWrap/>
        <w:overflowPunct/>
        <w:topLinePunct w:val="0"/>
        <w:autoSpaceDE/>
        <w:autoSpaceDN/>
        <w:bidi w:val="0"/>
        <w:adjustRightInd/>
        <w:spacing w:line="560" w:lineRule="exact"/>
        <w:jc w:val="center"/>
        <w:outlineLvl w:val="0"/>
        <w:rPr>
          <w:rFonts w:hint="default" w:ascii="仿宋_GB2312" w:hAnsi="方正仿宋_GBK" w:eastAsia="方正小标宋_GBK" w:cs="方正仿宋_GBK"/>
          <w:color w:val="auto"/>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auto"/>
          <w:sz w:val="30"/>
          <w:szCs w:val="30"/>
          <w:highlight w:val="none"/>
        </w:rPr>
        <w:t>采   购   人：</w:t>
      </w:r>
      <w:r>
        <w:rPr>
          <w:rFonts w:hint="eastAsia" w:ascii="方正小标宋_GBK" w:hAnsi="方正仿宋_GBK" w:eastAsia="方正小标宋_GBK" w:cs="方正仿宋_GBK"/>
          <w:b/>
          <w:color w:val="auto"/>
          <w:sz w:val="30"/>
          <w:szCs w:val="30"/>
          <w:highlight w:val="none"/>
          <w:lang w:val="en-US" w:eastAsia="zh-CN"/>
        </w:rPr>
        <w:t>重庆市沙坪坝区陈家桥医院</w:t>
      </w:r>
    </w:p>
    <w:p w14:paraId="229E86ED">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沙坪坝区陈家桥医院维修材料</w:t>
      </w:r>
      <w:r>
        <w:rPr>
          <w:rFonts w:hint="eastAsia" w:ascii="方正仿宋_GBK" w:hAnsi="方正仿宋_GBK" w:eastAsia="方正仿宋_GBK" w:cs="方正仿宋_GBK"/>
          <w:color w:val="auto"/>
          <w:sz w:val="28"/>
          <w:szCs w:val="28"/>
          <w:highlight w:val="none"/>
        </w:rPr>
        <w:t>进行</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。欢迎有资格的供应商前来参加。</w:t>
      </w:r>
    </w:p>
    <w:p w14:paraId="1CCF91DB">
      <w:pPr>
        <w:pageBreakBefore w:val="0"/>
        <w:numPr>
          <w:ilvl w:val="0"/>
          <w:numId w:val="1"/>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项目内容</w:t>
      </w:r>
    </w:p>
    <w:tbl>
      <w:tblPr>
        <w:tblStyle w:val="11"/>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1975"/>
        <w:gridCol w:w="1936"/>
      </w:tblGrid>
      <w:tr w14:paraId="7907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150" w:type="dxa"/>
            <w:vAlign w:val="center"/>
          </w:tcPr>
          <w:p w14:paraId="3D898F07">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1975" w:type="dxa"/>
            <w:vAlign w:val="center"/>
          </w:tcPr>
          <w:p w14:paraId="317D17F6">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投标保证金</w:t>
            </w:r>
          </w:p>
        </w:tc>
        <w:tc>
          <w:tcPr>
            <w:tcW w:w="1936" w:type="dxa"/>
            <w:vAlign w:val="center"/>
          </w:tcPr>
          <w:p w14:paraId="025597BA">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备注</w:t>
            </w:r>
          </w:p>
        </w:tc>
      </w:tr>
      <w:tr w14:paraId="2A9F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150" w:type="dxa"/>
            <w:vAlign w:val="center"/>
          </w:tcPr>
          <w:p w14:paraId="4BC148EA">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方正仿宋_GBK" w:cs="仿宋"/>
                <w:color w:val="auto"/>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维修材料供应商遴选</w:t>
            </w:r>
          </w:p>
        </w:tc>
        <w:tc>
          <w:tcPr>
            <w:tcW w:w="1975" w:type="dxa"/>
            <w:vAlign w:val="center"/>
          </w:tcPr>
          <w:p w14:paraId="03F86A45">
            <w:pPr>
              <w:pageBreakBefore w:val="0"/>
              <w:kinsoku/>
              <w:wordWrap/>
              <w:overflowPunct/>
              <w:topLinePunct w:val="0"/>
              <w:autoSpaceDE/>
              <w:autoSpaceDN/>
              <w:bidi w:val="0"/>
              <w:adjustRightInd/>
              <w:spacing w:line="560" w:lineRule="exact"/>
              <w:ind w:firstLine="0" w:firstLineChars="0"/>
              <w:jc w:val="center"/>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无</w:t>
            </w:r>
          </w:p>
        </w:tc>
        <w:tc>
          <w:tcPr>
            <w:tcW w:w="1936" w:type="dxa"/>
            <w:vAlign w:val="center"/>
          </w:tcPr>
          <w:p w14:paraId="6279C248">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不接受联合体</w:t>
            </w:r>
          </w:p>
        </w:tc>
      </w:tr>
    </w:tbl>
    <w:p w14:paraId="299AE74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二、供应商资格要求</w:t>
      </w:r>
    </w:p>
    <w:p w14:paraId="79E23BC6">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341BC341">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2.具有良好的商业信誉和健全的财务会计制度；</w:t>
      </w:r>
    </w:p>
    <w:p w14:paraId="48B037A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42023A1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4.有依法缴纳税收和社会保障资金的良好记录；</w:t>
      </w:r>
    </w:p>
    <w:p w14:paraId="2BE7AB42">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5.参加政府采购活动近三年内，在经营活动中没有重大违法记录；</w:t>
      </w:r>
    </w:p>
    <w:p w14:paraId="7E939A21">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6.法律、行政法规规定的其他条件。</w:t>
      </w:r>
    </w:p>
    <w:p w14:paraId="6669CCD0">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三、项目服务要求</w:t>
      </w:r>
    </w:p>
    <w:p w14:paraId="2B85F78B">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（一）项目概况</w:t>
      </w:r>
    </w:p>
    <w:p w14:paraId="12776644">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本项目为</w:t>
      </w:r>
      <w:r>
        <w:rPr>
          <w:rFonts w:hint="eastAsia" w:ascii="方正仿宋_GBK" w:hAnsi="方正仿宋_GBK" w:eastAsia="方正仿宋_GBK" w:cs="方正仿宋_GBK"/>
          <w:color w:val="auto"/>
          <w:sz w:val="28"/>
          <w:szCs w:val="28"/>
          <w:highlight w:val="none"/>
          <w:lang w:val="en-US" w:eastAsia="zh-CN"/>
        </w:rPr>
        <w:t>沙坪坝区陈家桥医院</w:t>
      </w:r>
      <w:r>
        <w:rPr>
          <w:rFonts w:hint="default" w:ascii="方正仿宋_GBK" w:hAnsi="方正仿宋_GBK" w:eastAsia="方正仿宋_GBK" w:cs="方正仿宋_GBK"/>
          <w:color w:val="auto"/>
          <w:sz w:val="28"/>
          <w:szCs w:val="28"/>
          <w:highlight w:val="none"/>
          <w:lang w:val="en-US" w:eastAsia="zh-CN"/>
        </w:rPr>
        <w:t>为本单位</w:t>
      </w:r>
      <w:r>
        <w:rPr>
          <w:rFonts w:hint="eastAsia" w:ascii="方正仿宋_GBK" w:hAnsi="方正仿宋_GBK" w:eastAsia="方正仿宋_GBK" w:cs="方正仿宋_GBK"/>
          <w:color w:val="auto"/>
          <w:sz w:val="28"/>
          <w:szCs w:val="28"/>
          <w:highlight w:val="none"/>
          <w:lang w:val="en-US" w:eastAsia="zh-CN"/>
        </w:rPr>
        <w:t>维修材料供应商遴选</w:t>
      </w:r>
      <w:r>
        <w:rPr>
          <w:rFonts w:hint="default" w:ascii="方正仿宋_GBK" w:hAnsi="方正仿宋_GBK" w:eastAsia="方正仿宋_GBK" w:cs="方正仿宋_GBK"/>
          <w:color w:val="auto"/>
          <w:sz w:val="28"/>
          <w:szCs w:val="28"/>
          <w:highlight w:val="none"/>
          <w:lang w:val="en-US" w:eastAsia="zh-CN"/>
        </w:rPr>
        <w:t>。</w:t>
      </w:r>
    </w:p>
    <w:p w14:paraId="7CEC79D4">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（二）采购标的内容及技术要求</w:t>
      </w:r>
    </w:p>
    <w:tbl>
      <w:tblPr>
        <w:tblStyle w:val="11"/>
        <w:tblW w:w="8663"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
        <w:gridCol w:w="1656"/>
        <w:gridCol w:w="1357"/>
        <w:gridCol w:w="2625"/>
        <w:gridCol w:w="737"/>
        <w:gridCol w:w="788"/>
        <w:gridCol w:w="725"/>
      </w:tblGrid>
      <w:tr w14:paraId="5D72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EFBED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序号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18ABBB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基建维修材料名称</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4A8AF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品牌</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9B3D0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规格</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BC869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单位</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095B0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使用数量</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B8D62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单价限价</w:t>
            </w:r>
          </w:p>
        </w:tc>
      </w:tr>
      <w:tr w14:paraId="1263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BF4D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E1949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AB胶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8BEA7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石虎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FE562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698E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DA603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C6F3C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17B7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A426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64FCE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478CE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A9E3B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T8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C5D9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1D7106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8EA66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1DD0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CA1BB0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77630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1E816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3DFBA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300*300mm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EF2E5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9171C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91D6F5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67</w:t>
            </w:r>
          </w:p>
        </w:tc>
      </w:tr>
      <w:tr w14:paraId="7E56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D6F62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685B6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8BFE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CA33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295F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4DAA60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59BE01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92</w:t>
            </w:r>
          </w:p>
        </w:tc>
      </w:tr>
      <w:tr w14:paraId="4280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BD8B6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0730F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3B9D2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E3563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600*1200mm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B258F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B386F5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D927E2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372</w:t>
            </w:r>
          </w:p>
        </w:tc>
      </w:tr>
      <w:tr w14:paraId="1471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9A475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DE826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ADF12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4D0F7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600*600mm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A9A1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10B9E1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7C27DE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268</w:t>
            </w:r>
          </w:p>
        </w:tc>
      </w:tr>
      <w:tr w14:paraId="14E6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9F7DC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A1D92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LED模组灯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C2551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007FA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磁吸，24W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8FFE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291877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C1AFFD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24</w:t>
            </w:r>
          </w:p>
        </w:tc>
      </w:tr>
      <w:tr w14:paraId="14BB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C2BC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6129D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490D2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C7B2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C503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90E140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844579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w:t>
            </w:r>
          </w:p>
        </w:tc>
      </w:tr>
      <w:tr w14:paraId="6E5D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D80FD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F4D03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3932A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E9392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371E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C40B30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AD5A5B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13</w:t>
            </w:r>
          </w:p>
        </w:tc>
      </w:tr>
      <w:tr w14:paraId="5DBE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CB3BB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722A3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8106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15D6F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DA25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965869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46BDEE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19</w:t>
            </w:r>
          </w:p>
        </w:tc>
      </w:tr>
      <w:tr w14:paraId="5EC6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88CA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0154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BB624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E0CDA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7A93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56E4BA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A9D487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22</w:t>
            </w:r>
          </w:p>
        </w:tc>
      </w:tr>
      <w:tr w14:paraId="1FB8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0B496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1557E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LED吸顶灯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65407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0450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直径30cm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D43D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478671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3FE4F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36</w:t>
            </w:r>
          </w:p>
        </w:tc>
      </w:tr>
      <w:tr w14:paraId="3F9B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820AB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AB987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D4579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C297F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B293C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BA973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DA2C1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40</w:t>
            </w:r>
          </w:p>
        </w:tc>
      </w:tr>
      <w:tr w14:paraId="41CD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B460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97CCB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PPR水管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3C954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E83F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841BC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C41901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65EB1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w:t>
            </w:r>
          </w:p>
        </w:tc>
      </w:tr>
      <w:tr w14:paraId="6B08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78913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81148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PPR外丝弯头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6441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86CC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DAAEAC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2B288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6630CD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11</w:t>
            </w:r>
          </w:p>
        </w:tc>
      </w:tr>
      <w:tr w14:paraId="5FA1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E2CEA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C604F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52B6A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42AB5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B24A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D5FA41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9CDE5E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3FBB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6D6CD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8A73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75BD7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DC558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E367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083DC0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A15C9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1F05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EB52F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B6647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PVC存水弯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3262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258E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EF7C0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24DC6F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06F6FE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3.5</w:t>
            </w:r>
          </w:p>
        </w:tc>
      </w:tr>
      <w:tr w14:paraId="2CC0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812BE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5FD4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PVC三通</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4D7EE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F039C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FFD80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1D9A2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967D61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6.5</w:t>
            </w:r>
          </w:p>
        </w:tc>
      </w:tr>
      <w:tr w14:paraId="263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75572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5A79C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80A1C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E3BE1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3C2B3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10DAD5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BD90B9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2.5</w:t>
            </w:r>
          </w:p>
        </w:tc>
      </w:tr>
      <w:tr w14:paraId="1D69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1391B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8620F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PVC线管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626DD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566BB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7A482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09986D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0A44BE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3.5</w:t>
            </w:r>
          </w:p>
        </w:tc>
      </w:tr>
      <w:tr w14:paraId="7D5B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07F37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E24DF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A92B6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66EAA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0593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4F54FA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32407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7D04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50FBC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A491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2E146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F7E7B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5C00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8492EA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82D14E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65E3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04B18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A48D8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D5E01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61941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1.5mm²，ZC-60227 IEC 01(BV)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6001F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CEC122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20E8D1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130</w:t>
            </w:r>
          </w:p>
        </w:tc>
      </w:tr>
      <w:tr w14:paraId="360C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2FDA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58F6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0F84D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240C4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10mm²，ZC-60227 IEC 01(BV)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01079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486D23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06D69C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792</w:t>
            </w:r>
          </w:p>
        </w:tc>
      </w:tr>
      <w:tr w14:paraId="401D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8ED3C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16C8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5DFAF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61E29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2.5mm²，ZC-60227 IEC 01(BV)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C8AA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415480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DF1639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201</w:t>
            </w:r>
          </w:p>
        </w:tc>
      </w:tr>
      <w:tr w14:paraId="5E31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E4431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83900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92E42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A32F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C7704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42DBB5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AF8D23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w:t>
            </w:r>
          </w:p>
        </w:tc>
      </w:tr>
      <w:tr w14:paraId="5299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6728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6C313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D650A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9536F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242E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FC64A7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818375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191</w:t>
            </w:r>
          </w:p>
        </w:tc>
      </w:tr>
      <w:tr w14:paraId="6E95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28B1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98806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49118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DED08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81700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5B92A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A140F8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305</w:t>
            </w:r>
          </w:p>
        </w:tc>
      </w:tr>
      <w:tr w14:paraId="77C1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80AB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ADD33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3E8B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E1002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2×0.75mm²，ZC-60227IEC52(RVV)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E884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446838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899F0B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132</w:t>
            </w:r>
          </w:p>
        </w:tc>
      </w:tr>
      <w:tr w14:paraId="1BBF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61F0F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7A289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10D0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075EA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09CCE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51B6C4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8CDB42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142</w:t>
            </w:r>
          </w:p>
        </w:tc>
      </w:tr>
      <w:tr w14:paraId="07CC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FCE94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2B072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BAD37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49C86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7872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91E1AD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159E18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241</w:t>
            </w:r>
          </w:p>
        </w:tc>
      </w:tr>
      <w:tr w14:paraId="2896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276BD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837B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CFA75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FC90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4589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C6785E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AE633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319</w:t>
            </w:r>
          </w:p>
        </w:tc>
      </w:tr>
      <w:tr w14:paraId="5851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2962A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779F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E74A0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761DB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DFF6D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6C7CFD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1D8963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521</w:t>
            </w:r>
          </w:p>
        </w:tc>
      </w:tr>
      <w:tr w14:paraId="2BF7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FC901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ABE8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抱箍</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C7D74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8FC6D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CA33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1B1D6D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AEF5B9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051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A311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42EFA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玻璃胶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5F796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8464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FA12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67A9C1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1E59A3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20</w:t>
            </w:r>
          </w:p>
        </w:tc>
      </w:tr>
      <w:tr w14:paraId="18DA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ABD9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6197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剥线钳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C958B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2F11D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06B1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0817B1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AF1ED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120</w:t>
            </w:r>
          </w:p>
        </w:tc>
      </w:tr>
      <w:tr w14:paraId="257E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93E81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15F6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不锈钢波纹管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491F2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杰天下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BD03F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078AA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6B374A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CB6596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70</w:t>
            </w:r>
          </w:p>
        </w:tc>
      </w:tr>
      <w:tr w14:paraId="0BC7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2BB25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AA18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不锈钢玻纹管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120D9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杰天下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C2C64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57C29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2BA627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4DA59D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40</w:t>
            </w:r>
          </w:p>
        </w:tc>
      </w:tr>
      <w:tr w14:paraId="79CC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A3812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1E2DD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不锈钢下水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7A834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F9008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6BFD5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6DF884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5EB77E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w:t>
            </w:r>
          </w:p>
        </w:tc>
      </w:tr>
      <w:tr w14:paraId="453C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E038B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96E5F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彩条布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8959F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云亿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2019C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80*20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BAC1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579C06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47FB07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261</w:t>
            </w:r>
          </w:p>
        </w:tc>
      </w:tr>
      <w:tr w14:paraId="613B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60FA3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A10DD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彩条布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B849F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云亿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2DCFD2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E5B3F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BF2E25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2C4B56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69</w:t>
            </w:r>
          </w:p>
        </w:tc>
      </w:tr>
      <w:tr w14:paraId="15F7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A68D4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B0651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B4EAA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6A981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G07Z223AS 暗装，五孔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CE9F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70ACA8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1753E6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19</w:t>
            </w:r>
          </w:p>
        </w:tc>
      </w:tr>
      <w:tr w14:paraId="1BF3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A0BCE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5C32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85FA2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FAF41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G59Z104 明装，16A</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33383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35DB8D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BA5EDF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33</w:t>
            </w:r>
          </w:p>
        </w:tc>
      </w:tr>
      <w:tr w14:paraId="6132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51C91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8B7E5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878AD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AF5DB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G59Z223 明装，五孔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5898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B46B7E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96B315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w:t>
            </w:r>
          </w:p>
        </w:tc>
      </w:tr>
      <w:tr w14:paraId="487D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D9F5E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8E7EC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676C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59D6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G07T102 暗装，网络，单孔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FEC5B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B785C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550F3E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36</w:t>
            </w:r>
          </w:p>
        </w:tc>
      </w:tr>
      <w:tr w14:paraId="40D0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DDB4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1785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BFB9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6E3A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G07T222 暗装，网络，双孔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5BFDB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D9BA59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0E0857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52</w:t>
            </w:r>
          </w:p>
        </w:tc>
      </w:tr>
      <w:tr w14:paraId="48E3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9D62E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E2AF78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窗户限位器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38523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连泽</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888E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C33A6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5AE8B4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A114A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1021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B2952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7D0D0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单支灯罩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02D9B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亚明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BBED0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9B7A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B2FD2B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F5B0B9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6593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0795A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6F457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B1306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亚明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E1189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消毒，1.2m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6BCCB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0E1A3A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00E7C8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36</w:t>
            </w:r>
          </w:p>
        </w:tc>
      </w:tr>
      <w:tr w14:paraId="1899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07F25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DBA0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灯架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CD8C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亚明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D28CE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08C63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A9D5E9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DAA3E5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5293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53475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25C35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202F2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5D2D4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灯头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E33B7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A7F0E8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9CB3E3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w:t>
            </w:r>
          </w:p>
        </w:tc>
      </w:tr>
      <w:tr w14:paraId="0C70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07603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BB251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电笔</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B4445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438EF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EAB4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17E7C5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199A3A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20</w:t>
            </w:r>
          </w:p>
        </w:tc>
      </w:tr>
      <w:tr w14:paraId="7A69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0A6DB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70498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电工胶布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74815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九头鸟</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1FADF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F694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卷</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DAFD53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A26DB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4423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356E7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4143E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电子浮球阀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72ACF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C74F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B03F6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DCF85C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1C530E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30</w:t>
            </w:r>
          </w:p>
        </w:tc>
      </w:tr>
      <w:tr w14:paraId="06B7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28EC5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1415C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吊灯头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4F4F9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雷士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2CDB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CCC4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D5B535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7A69A4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3326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EBC55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D9E5E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断路器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C07A8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5AF18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4P63A</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905AC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A693B3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8C7BE1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192</w:t>
            </w:r>
          </w:p>
        </w:tc>
      </w:tr>
      <w:tr w14:paraId="790A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C34C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C906A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发泡剂</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6A666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CA977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E0414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9131D7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C5BDC3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297E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17241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1BB4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发泡胶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57A8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435B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97B15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73AC3B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3B0BE7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2E69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1529A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DF8C4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法兰片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C5297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飞云</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1EB6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50cm 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0DA0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EC9133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090E27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170</w:t>
            </w:r>
          </w:p>
        </w:tc>
      </w:tr>
      <w:tr w14:paraId="0920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DD37E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DB9C8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防爆灯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A2C96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雷士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3A8E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1.2m灯管</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9330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5AA810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9951C9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60</w:t>
            </w:r>
          </w:p>
        </w:tc>
      </w:tr>
      <w:tr w14:paraId="50E5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2295D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DB2CF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防潮板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40E8A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泰山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192F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50*30*10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EAEE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823EC1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CB98DF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31</w:t>
            </w:r>
          </w:p>
        </w:tc>
      </w:tr>
      <w:tr w14:paraId="52F6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8F039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62FE1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防火泥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D2DA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久汇</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C70E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47253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D6B7F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F0C93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6D90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77B6D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25C8E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防水胶布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D0194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九头鸟</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8C480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高压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A3363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DA1FD5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7210FB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w:t>
            </w:r>
          </w:p>
        </w:tc>
      </w:tr>
      <w:tr w14:paraId="0789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4795A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CE3E9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防汛专用沙袋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52F24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昱优</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FD0ED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30*70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2A24D3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63B3C0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100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523B9C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0DE3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0B199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68497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风扇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622D0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艾美特</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6C019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换气扇，600*600cm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1755A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7A8F3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A17E57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230</w:t>
            </w:r>
          </w:p>
        </w:tc>
      </w:tr>
      <w:tr w14:paraId="034B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2826B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C3C1F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风扇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BA1FA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艾美特</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1094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塑料，450*450cm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CB1B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848B6A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4C1137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123</w:t>
            </w:r>
          </w:p>
        </w:tc>
      </w:tr>
      <w:tr w14:paraId="7F28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CE93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BEF41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风扇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33F25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艾美特</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BD32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天花板管道式风扇，XC1506</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357BD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DCDD49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0F63A7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214</w:t>
            </w:r>
          </w:p>
        </w:tc>
      </w:tr>
      <w:tr w14:paraId="01B3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9EFAD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E10CF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封口胶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0ED99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千百度</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9BF67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557AB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525602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3EE37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9</w:t>
            </w:r>
          </w:p>
        </w:tc>
      </w:tr>
      <w:tr w14:paraId="0366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49187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A6966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扶手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B4C277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连泽</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FA52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厕所用40cm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8B1EE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B0D55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FDF7CA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62</w:t>
            </w:r>
          </w:p>
        </w:tc>
      </w:tr>
      <w:tr w14:paraId="3A7A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AF67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B067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盖板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BB9EF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0924D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711D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81286C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B0EB48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39F3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554BC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46EAB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感应龙头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29340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0F3A4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AGY-304A单冷交流电源</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394B0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853239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664416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524</w:t>
            </w:r>
          </w:p>
        </w:tc>
      </w:tr>
      <w:tr w14:paraId="25BE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50AF4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100AA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钢钉</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DD30C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樱花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8991A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22A7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F18928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7A8106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w:t>
            </w:r>
          </w:p>
        </w:tc>
      </w:tr>
      <w:tr w14:paraId="7475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EB95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9BFE0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钢丝</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00F2C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鑫达</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2AA8E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46643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斤</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ED6ED9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D48609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550C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6892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8385F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高压管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E79DC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E77C1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60cm AE5906</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D4F4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0B76B9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FBF15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26</w:t>
            </w:r>
          </w:p>
        </w:tc>
      </w:tr>
      <w:tr w14:paraId="6AAD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FBBF4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6219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挂钩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ED46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BAA1C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太空铝，5钩</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E733C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C4FBBD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22EF47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0D95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C2D2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5DF3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挂钩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6FC57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9CC9F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太空铝，单钩</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0545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8A8D3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DF4909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w:t>
            </w:r>
          </w:p>
        </w:tc>
      </w:tr>
      <w:tr w14:paraId="66F1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FF4F7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5481B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硅胶板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C8F25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0A5E5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0467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564F37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604238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6A61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CBF2C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1AB0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柜门拉手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63C08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58CB9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F7511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F0740A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9F7FA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w:t>
            </w:r>
          </w:p>
        </w:tc>
      </w:tr>
      <w:tr w14:paraId="0CF8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A2149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DCCE7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合页</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FDDA6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F1F1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不锈钢卫生间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0966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74C515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358F4A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19</w:t>
            </w:r>
          </w:p>
        </w:tc>
      </w:tr>
      <w:tr w14:paraId="7D43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9DB0F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5619B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合页</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DF041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46A8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柜子合页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E5FC5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682916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3DBB22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w:t>
            </w:r>
          </w:p>
        </w:tc>
      </w:tr>
      <w:tr w14:paraId="42B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91E3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E2E3C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滑轨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E6725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35BD4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9DCE2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74CF7A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546FE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0D14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A490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B9384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黄油</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D8F3F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卓力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30F6D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中桶</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5E973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42FDBD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D4655C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21</w:t>
            </w:r>
          </w:p>
        </w:tc>
      </w:tr>
      <w:tr w14:paraId="1788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55266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53911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黄油枪</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2E5E1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卓力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76A0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1CD70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47EF08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5F2BE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60</w:t>
            </w:r>
          </w:p>
        </w:tc>
      </w:tr>
      <w:tr w14:paraId="112E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04E7F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73021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活动扳手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4A391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EDB45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8寸管钳两用活扳手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38AF28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310CA5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140426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82</w:t>
            </w:r>
          </w:p>
        </w:tc>
      </w:tr>
      <w:tr w14:paraId="2A0D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35B7A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CEE61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活接阀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B424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EB949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PPR，25mm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5D9E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70E8D9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E80AB0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36</w:t>
            </w:r>
          </w:p>
        </w:tc>
      </w:tr>
      <w:tr w14:paraId="10CC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B22D8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8751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活接阀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98E7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4853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PPR，32mm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FEEA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5C26A3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43619D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57</w:t>
            </w:r>
          </w:p>
        </w:tc>
      </w:tr>
      <w:tr w14:paraId="0285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737E5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B5F73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活接阀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9F868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187B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PPR，63</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2305B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9E532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091C59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171</w:t>
            </w:r>
          </w:p>
        </w:tc>
      </w:tr>
      <w:tr w14:paraId="18D7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9D887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EEEA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加长单水龙头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79A0C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0FB5D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304不锈钢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419F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884AA0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A20519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32</w:t>
            </w:r>
          </w:p>
        </w:tc>
      </w:tr>
      <w:tr w14:paraId="14C6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1CA71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5275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加长角阀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F7F48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B370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AE5278CP</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02072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18C9C0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38EAA9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31</w:t>
            </w:r>
          </w:p>
        </w:tc>
      </w:tr>
      <w:tr w14:paraId="035C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69B2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04F92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尖钳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2C61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F2FD4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合金钢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5064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9CA44C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7FEFD7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42</w:t>
            </w:r>
          </w:p>
        </w:tc>
      </w:tr>
      <w:tr w14:paraId="463D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EAF25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EEB59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胶窗</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A36D7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37E2D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42DC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3EAF62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08A999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3A44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704A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4F877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胶轮</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7A92E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A8385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BB9D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51750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37837D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25</w:t>
            </w:r>
          </w:p>
        </w:tc>
      </w:tr>
      <w:tr w14:paraId="61F0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4AA29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D67DB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胶水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DD39E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93123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502</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D3A1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E1C39E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3637F0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3DA6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6A1EF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65AC3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角阀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F01123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C0F1D4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AE577CP</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30E1B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62BC35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066CF3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25</w:t>
            </w:r>
          </w:p>
        </w:tc>
      </w:tr>
      <w:tr w14:paraId="6CAB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3BDE15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CE46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角磨机</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0060A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东城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0DB2F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220v、700w，带碳刷</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01B26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8FD9BA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91784D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125</w:t>
            </w:r>
          </w:p>
        </w:tc>
      </w:tr>
      <w:tr w14:paraId="7A0D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40314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0CD757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脚踏阀水龙头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CAFAB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231B0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2AB33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3D7145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221B2A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56</w:t>
            </w:r>
          </w:p>
        </w:tc>
      </w:tr>
      <w:tr w14:paraId="7BFF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2E91F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80B3F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52FBA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DBBE5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GN-B2060 双排1.8米6位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9279F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16CF5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EBCB6B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52</w:t>
            </w:r>
          </w:p>
        </w:tc>
      </w:tr>
      <w:tr w14:paraId="1460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CA6A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7EA36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87D55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39BF4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GN-B2060 双排3米6位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45127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B77988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A1B57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65</w:t>
            </w:r>
          </w:p>
        </w:tc>
      </w:tr>
      <w:tr w14:paraId="34D5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539FB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8AA17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903009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46093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GN-B2060 双排5米6位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DB92E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2B638F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22955B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87</w:t>
            </w:r>
          </w:p>
        </w:tc>
      </w:tr>
      <w:tr w14:paraId="6F04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CD893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C8ABE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A5E09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E3F4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GN-A03 3位无线</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B8AFD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FDF8B0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C68CF5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w:t>
            </w:r>
          </w:p>
        </w:tc>
      </w:tr>
      <w:tr w14:paraId="3942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5AA9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80D73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结构胶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98D77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058DB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27B48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8A3AA9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3F878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18</w:t>
            </w:r>
          </w:p>
        </w:tc>
      </w:tr>
      <w:tr w14:paraId="0C7D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28C96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DCF98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进水阀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D375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3A622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水箱</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B870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9D0AA6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CEF217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35</w:t>
            </w:r>
          </w:p>
        </w:tc>
      </w:tr>
      <w:tr w14:paraId="2A69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00B3B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B8A1C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警戒线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06588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6124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黑黄色反光贴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8AC9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764433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C4DF6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w:t>
            </w:r>
          </w:p>
        </w:tc>
      </w:tr>
      <w:tr w14:paraId="6648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6FB45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2971C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剧弓</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9FE54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1038E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D4805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E8E99A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D1F914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3762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9862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776A3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开孔器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33CB6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48F25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D2377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D3954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972771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543C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3D158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09EB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开水器龙头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08A62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迪夫泥</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D8FA9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开水器龙头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601B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1609F7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0B7D36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37</w:t>
            </w:r>
          </w:p>
        </w:tc>
      </w:tr>
      <w:tr w14:paraId="2A94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A5D53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D707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AC8EB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50ECA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1P16A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C07E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6FA44C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2D2AD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15ED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65AC7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3E783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1311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B1CE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1P32A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240B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2D23E6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CD427F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7</w:t>
            </w:r>
          </w:p>
        </w:tc>
      </w:tr>
      <w:tr w14:paraId="71EB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A1C8A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40F5F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9C437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62A2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2P20A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65293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AF277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FF5BA6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6619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1FEB9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E8948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D8EED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62D9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2P32A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6FA7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87DA33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D3D0B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1BDB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2F0F5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033B9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A31A6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AC001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2P63A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6A87B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2D8ED7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69C404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103D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F6DD9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A6B25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C1179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2946F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2P63-N DZ47sLE</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E621A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77B174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130C33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40</w:t>
            </w:r>
          </w:p>
        </w:tc>
      </w:tr>
      <w:tr w14:paraId="13F8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4D6D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65566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9FC4D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CCDD9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3P100A DZ47-125</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47D1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133E7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4422C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72</w:t>
            </w:r>
          </w:p>
        </w:tc>
      </w:tr>
      <w:tr w14:paraId="4D57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109F1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E79B8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3D72D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56D2B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3P63A DZ47sLE</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B42B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FD869E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3051D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67</w:t>
            </w:r>
          </w:p>
        </w:tc>
      </w:tr>
      <w:tr w14:paraId="602D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D3F90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294B6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58051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81B04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4P100A DZ47G</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EA7E7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39568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B9E4A7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49</w:t>
            </w:r>
          </w:p>
        </w:tc>
      </w:tr>
      <w:tr w14:paraId="0791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3E702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9D764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0EEC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800BF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4P32A DZ47G</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B24FD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C97E1A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539A51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27</w:t>
            </w:r>
          </w:p>
        </w:tc>
      </w:tr>
      <w:tr w14:paraId="42D4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B7B5C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463C2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6C588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88079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电箱，10-13位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D048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A3481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DCF455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30</w:t>
            </w:r>
          </w:p>
        </w:tc>
      </w:tr>
      <w:tr w14:paraId="639B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0B1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574A1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59E7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E9F22C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电箱，14-18位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A933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F9F957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577952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40</w:t>
            </w:r>
          </w:p>
        </w:tc>
      </w:tr>
      <w:tr w14:paraId="6B91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EB02D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26914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蓝灰布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C4445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B633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FBF94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ED7A4F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91B38A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45</w:t>
            </w:r>
          </w:p>
        </w:tc>
      </w:tr>
      <w:tr w14:paraId="41A5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C6F4E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DAEDB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淋浴花洒</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61113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九牧</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F034C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单功能 S260011-2B01-1</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BCC2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258C13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1791B6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38</w:t>
            </w:r>
          </w:p>
        </w:tc>
      </w:tr>
      <w:tr w14:paraId="0087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5182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6783A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淋浴混合阀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F370B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55F11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3EA63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338A1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AC82D7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126</w:t>
            </w:r>
          </w:p>
        </w:tc>
      </w:tr>
      <w:tr w14:paraId="049B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581E4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DB10F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淋浴软管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AE6AA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43C0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1.5m AE5969</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6610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7ABF43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144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FBE900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32</w:t>
            </w:r>
          </w:p>
        </w:tc>
      </w:tr>
      <w:tr w14:paraId="6249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6DCB8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EE06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淋浴座子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4AFE4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F7F1B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不锈钢，加厚</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A9191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4BAC6D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8B3B4F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w:t>
            </w:r>
          </w:p>
        </w:tc>
      </w:tr>
      <w:tr w14:paraId="3297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7BDCA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FC9C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龙骨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3A3A0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泰山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14FA9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166C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526D61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CDC69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305F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A8C5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EEAA5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路沿坡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74099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连泽</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2EE94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4C7DC6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CA1FE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A1377F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115</w:t>
            </w:r>
          </w:p>
        </w:tc>
      </w:tr>
      <w:tr w14:paraId="3C40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1B67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63B8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轮子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C9C74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4A4C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180-200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9EE1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071829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D063EA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40</w:t>
            </w:r>
          </w:p>
        </w:tc>
      </w:tr>
      <w:tr w14:paraId="1769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5FB38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37B05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螺栓</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7BABA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膨胀</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50C3C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304，M1.6*9</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E1FA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86756A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43511C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9</w:t>
            </w:r>
          </w:p>
        </w:tc>
      </w:tr>
      <w:tr w14:paraId="627A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A8898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2BF9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螺丝刀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9193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68F14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ABFD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34F8A1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3CAF44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5BCF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1AE73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DE12A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马桶密封圈</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225EE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1B45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25DE3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E92341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14BF7B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w:t>
            </w:r>
          </w:p>
        </w:tc>
      </w:tr>
      <w:tr w14:paraId="1F65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9BF4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92CA6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美工刀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B48D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2EF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D0488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F69B9B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1658D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4DD9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0B87A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6C759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5B47E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2FA46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暗锁，16MM*30MM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3CC0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877782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441E2C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7BC9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E068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309E1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6674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BB67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不锈钢套装门锁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B076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527EB0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9EAB8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68</w:t>
            </w:r>
          </w:p>
        </w:tc>
      </w:tr>
      <w:tr w14:paraId="6F2B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D9C3D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B1C48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E5E4F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D1338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窗户月牙锁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7850A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9BE9AD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EEC1D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w:t>
            </w:r>
          </w:p>
        </w:tc>
      </w:tr>
      <w:tr w14:paraId="2755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584DA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45EDA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305BA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1A79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挂锁50mm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F335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1193C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C27CA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w:t>
            </w:r>
          </w:p>
        </w:tc>
      </w:tr>
      <w:tr w14:paraId="3CCA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7EA7F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D9DF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8A258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15C54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木抽屉锁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BC75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452562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6DC5F3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w:t>
            </w:r>
          </w:p>
        </w:tc>
      </w:tr>
      <w:tr w14:paraId="6975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19E65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CDE96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78AA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3C2B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木柜子锁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BCC81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DD84F5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E7F108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755D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67222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04C8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41EAC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8A919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套装门锁芯70毫米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D0F0E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015910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3FD7D3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22</w:t>
            </w:r>
          </w:p>
        </w:tc>
      </w:tr>
      <w:tr w14:paraId="2A8B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3ED7F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0E2E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62970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A622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卫生间隔断锁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259E0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A628A8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65ECBD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w:t>
            </w:r>
          </w:p>
        </w:tc>
      </w:tr>
      <w:tr w14:paraId="2265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BC23A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8B674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44F3C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8391E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卫生间门锁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9616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D4A106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A27D4A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50</w:t>
            </w:r>
          </w:p>
        </w:tc>
      </w:tr>
      <w:tr w14:paraId="2F4C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BF2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4394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5B4B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BFBF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消防引导箱锁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47D34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62EC74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2F28B2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20</w:t>
            </w:r>
          </w:p>
        </w:tc>
      </w:tr>
      <w:tr w14:paraId="77A8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9A30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51115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门吸</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DF2C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1D181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304不锈钢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E62ED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D20EA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F90E8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3A37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63EF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62CB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免钉胶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BDD7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正派</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8880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C012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79E22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F11B08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38B0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C962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7969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灭蚊灯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47BDC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欧普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85F0F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诱捕式（G27）</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34909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3EDF5A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434277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170</w:t>
            </w:r>
          </w:p>
        </w:tc>
      </w:tr>
      <w:tr w14:paraId="07FD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D4EFB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43676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配电箱</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74863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DB88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钢质，300*400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9068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63A942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B99266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60</w:t>
            </w:r>
          </w:p>
        </w:tc>
      </w:tr>
      <w:tr w14:paraId="0934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395DC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FBC2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皮带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0C3EC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A7C33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D0A7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条</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67FCFB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8EE631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0FFD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F409C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39E0B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普通单龙头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FC5D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92C97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304不锈钢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5169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A7551E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006010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39</w:t>
            </w:r>
          </w:p>
        </w:tc>
      </w:tr>
      <w:tr w14:paraId="3E9D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83699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8DA0DB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钳子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6AF4E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7BCC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B1CB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917F34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600F70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27</w:t>
            </w:r>
          </w:p>
        </w:tc>
      </w:tr>
      <w:tr w14:paraId="5219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3B3DC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2DA9F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取水阀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5D46E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宁波</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F1AD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绿化用</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3BC57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604EF8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1F0CE0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18</w:t>
            </w:r>
          </w:p>
        </w:tc>
      </w:tr>
      <w:tr w14:paraId="434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ABAC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F3A9D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射钉</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E7A2B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E741A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6555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盒</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8E0D69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D16EAA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1E71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FCAD2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90C7C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生胶带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FCCD5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60F42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特大</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9729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890CC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6BCEFD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2.5</w:t>
            </w:r>
          </w:p>
        </w:tc>
      </w:tr>
      <w:tr w14:paraId="0D07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ADCC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0AB6F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石膏板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28D41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泰山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57495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DF43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F4C521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52F1B9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7.9</w:t>
            </w:r>
          </w:p>
        </w:tc>
      </w:tr>
      <w:tr w14:paraId="5C64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2177F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63CDA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时控开关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4F05C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2833C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220V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1AB77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C873C8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0D609A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59</w:t>
            </w:r>
          </w:p>
        </w:tc>
      </w:tr>
      <w:tr w14:paraId="31FB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FD06A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8B9BA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手锤</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8528D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F1F4D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4F73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2CBE45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E6DC41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18</w:t>
            </w:r>
          </w:p>
        </w:tc>
      </w:tr>
      <w:tr w14:paraId="7B26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97A46A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9C3F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双面胶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00DD4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E4E7CB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大</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7E598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BAABC1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7D0412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6206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F224D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E07A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双支灯罩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E4AD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F3893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E302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58880A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85EF5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38</w:t>
            </w:r>
          </w:p>
        </w:tc>
      </w:tr>
      <w:tr w14:paraId="42F2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B0DB1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93065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水篦子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9B21D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佰瑞</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9E523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1B6B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9AD37D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BB307F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26</w:t>
            </w:r>
          </w:p>
        </w:tc>
      </w:tr>
      <w:tr w14:paraId="7965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B1107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D04A9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水篦子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35182D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佰瑞</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DB929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不锈钢，250*580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5C89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1504BD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3689E8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26</w:t>
            </w:r>
          </w:p>
        </w:tc>
      </w:tr>
      <w:tr w14:paraId="1C4F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61E6F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837DB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水泥钉</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5B63E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樱花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E2ED2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9B82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盒</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D7A318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422A73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1F3F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908BB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1B4A3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水平管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D8F0F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世克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B5327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9A89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EE186A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EFF177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w:t>
            </w:r>
          </w:p>
        </w:tc>
      </w:tr>
      <w:tr w14:paraId="2BD9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8E94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F40DA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水平管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C147A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世克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36A68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2BE0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78BE41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225864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w:t>
            </w:r>
          </w:p>
        </w:tc>
      </w:tr>
      <w:tr w14:paraId="5ED7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C5B58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E567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丝搭子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7C4FA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D787A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37D0F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8BEFE0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BDE11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13</w:t>
            </w:r>
          </w:p>
        </w:tc>
      </w:tr>
      <w:tr w14:paraId="11A8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6A887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CFA05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松动剂</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4AF2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E13DC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0F26A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A227F8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81E5BA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11</w:t>
            </w:r>
          </w:p>
        </w:tc>
      </w:tr>
      <w:tr w14:paraId="07F4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A5362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4AE09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淘菜盆龙头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1F507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D9C1F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摇摆型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60A9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BA6E71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EF5927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40</w:t>
            </w:r>
          </w:p>
        </w:tc>
      </w:tr>
      <w:tr w14:paraId="53B8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E6AFA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4349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铁丝</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3684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鑫达</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923E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0B77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A4927B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3945A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17</w:t>
            </w:r>
          </w:p>
        </w:tc>
      </w:tr>
      <w:tr w14:paraId="2A08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B602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928F7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铜鼻子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8E359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凤凰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A97E9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10mm²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2FB0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F8E573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A2EDEE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78EF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236BE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EBC0A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铜鼻子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5A873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凤凰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370EF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25mm²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10A8D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D58AB0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208A8E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3.5</w:t>
            </w:r>
          </w:p>
        </w:tc>
      </w:tr>
      <w:tr w14:paraId="635C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70CAB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D613A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外丝直接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B57B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94E6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50cm 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58685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F584C8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D0133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30</w:t>
            </w:r>
          </w:p>
        </w:tc>
      </w:tr>
      <w:tr w14:paraId="62D7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E6F3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B57DF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无线接线板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5ECD5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BCF8A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双排6位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C9203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1DDFBB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92E278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w:t>
            </w:r>
          </w:p>
        </w:tc>
      </w:tr>
      <w:tr w14:paraId="0288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16A1C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10AD6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洗手盆混合水龙头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28E7C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5B846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不锈钢铜芯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4DEC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F3D214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1CF75A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80</w:t>
            </w:r>
          </w:p>
        </w:tc>
      </w:tr>
      <w:tr w14:paraId="522D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2298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F422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下水软管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3F3D8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万丰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CF8CF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PVC</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6998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7E87B01">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101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BD21AD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11</w:t>
            </w:r>
          </w:p>
        </w:tc>
      </w:tr>
      <w:tr w14:paraId="3421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3186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4506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线槽板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734C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96F5C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24*14PVC</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0465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542E6EE">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113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5BF814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5.9</w:t>
            </w:r>
          </w:p>
        </w:tc>
      </w:tr>
      <w:tr w14:paraId="1105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CC751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A5089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线盒</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2D0D1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09BFA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明装</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C61F4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0629E7">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A6F6CD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26</w:t>
            </w:r>
          </w:p>
        </w:tc>
      </w:tr>
      <w:tr w14:paraId="539C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942F7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C56A4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线盒盖板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8A63C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63ED2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49AA7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CBEEB35">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7E30C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w:t>
            </w:r>
          </w:p>
        </w:tc>
      </w:tr>
      <w:tr w14:paraId="722D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F1B16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35BD1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线卡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01D5F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F972C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20mm²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82B05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97B154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25D28A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w:t>
            </w:r>
          </w:p>
        </w:tc>
      </w:tr>
      <w:tr w14:paraId="21D4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9FF26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69695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线手套</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D7663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F058A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棉</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69DA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27941A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81DBB9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5E9A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B76E2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E9A18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诱虫灯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D0764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9924E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诱虫灯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55A6D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823AE5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E6A27E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36</w:t>
            </w:r>
          </w:p>
        </w:tc>
      </w:tr>
      <w:tr w14:paraId="375B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E1747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C60BB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浴霸灯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488A0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C52B7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浴霸灯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230A8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27E140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958CAE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w:t>
            </w:r>
          </w:p>
        </w:tc>
      </w:tr>
      <w:tr w14:paraId="2B25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2653F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43EA3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A5FE0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B38C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0920F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2EBFC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68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105782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5</w:t>
            </w:r>
          </w:p>
        </w:tc>
      </w:tr>
      <w:tr w14:paraId="5D85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3338D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51D3E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E1020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BDA1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25cm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BE580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733271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C89047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7</w:t>
            </w:r>
          </w:p>
        </w:tc>
      </w:tr>
      <w:tr w14:paraId="032D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80A9D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57BBC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81D67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7244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3455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3224AFC">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D3DCD0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10</w:t>
            </w:r>
          </w:p>
        </w:tc>
      </w:tr>
      <w:tr w14:paraId="4610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E02C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05BB4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1F85D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8B95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B483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95470E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1E858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34EE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17B36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E840A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E7A90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5B55D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9205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14D33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DA219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30</w:t>
            </w:r>
          </w:p>
        </w:tc>
      </w:tr>
      <w:tr w14:paraId="69B3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CB50D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F4EA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粘钩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A9780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2014F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单钩</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5B4B2C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F0BE04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198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BE6233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w:t>
            </w:r>
          </w:p>
        </w:tc>
      </w:tr>
      <w:tr w14:paraId="3BCE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0630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DA27E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照明开关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38FAA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853E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G07K311C 暗装，3开</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9BF84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2DB622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9D7617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13</w:t>
            </w:r>
          </w:p>
        </w:tc>
      </w:tr>
      <w:tr w14:paraId="36D1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27023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DAFA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照明开关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256E4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D752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G59K111 明装，1开</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46F0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F37E0E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76907E0">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8</w:t>
            </w:r>
          </w:p>
        </w:tc>
      </w:tr>
      <w:tr w14:paraId="68DE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4BA0C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4C18F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照明开关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DACE7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9F1A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G59E333A 明装，1开5孔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169CD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476FA28">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26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3D308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15</w:t>
            </w:r>
          </w:p>
        </w:tc>
      </w:tr>
      <w:tr w14:paraId="069B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63CE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0291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直冲脚踏阀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C0DB3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6633C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A87871C</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63E7A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71F9896">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A92D5BD">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276</w:t>
            </w:r>
          </w:p>
        </w:tc>
      </w:tr>
      <w:tr w14:paraId="7339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DC720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45006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轴承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3247E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1D09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FA27E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F9B2E9B">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E976793">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9</w:t>
            </w:r>
          </w:p>
        </w:tc>
      </w:tr>
      <w:tr w14:paraId="17E1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C12A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E68B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自供螺丝</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E54CB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1AD9C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3.5*40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20F8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539D43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4094529">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16</w:t>
            </w:r>
          </w:p>
        </w:tc>
      </w:tr>
      <w:tr w14:paraId="2D37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640A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EEA78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钻头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64C61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CA5D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B4B0A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BD325B2">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5BCC7EA">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6</w:t>
            </w:r>
          </w:p>
        </w:tc>
      </w:tr>
      <w:tr w14:paraId="1C62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ED6FA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D40D8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钻头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D11BB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B3D1E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350m 18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5233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7784794">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05BF2BF">
            <w:pPr>
              <w:keepNext w:val="0"/>
              <w:keepLines w:val="0"/>
              <w:widowControl/>
              <w:suppressLineNumbers w:val="0"/>
              <w:jc w:val="center"/>
              <w:textAlignment w:val="center"/>
              <w:rPr>
                <w:rFonts w:hint="eastAsia" w:ascii="方正仿宋_GBK" w:hAnsi="方正仿宋_GBK" w:eastAsia="方正仿宋_GBK" w:cs="方正仿宋_GBK"/>
                <w:color w:val="auto"/>
                <w:sz w:val="22"/>
                <w:szCs w:val="22"/>
                <w:highlight w:val="none"/>
                <w:lang w:val="en-US" w:eastAsia="zh-CN"/>
              </w:rPr>
            </w:pPr>
            <w:r>
              <w:rPr>
                <w:rFonts w:hint="eastAsia" w:ascii="宋体" w:hAnsi="宋体" w:eastAsia="宋体" w:cs="宋体"/>
                <w:i w:val="0"/>
                <w:iCs w:val="0"/>
                <w:color w:val="auto"/>
                <w:kern w:val="0"/>
                <w:sz w:val="22"/>
                <w:szCs w:val="22"/>
                <w:u w:val="none"/>
                <w:lang w:val="en-US" w:eastAsia="zh-CN" w:bidi="ar"/>
              </w:rPr>
              <w:t>12</w:t>
            </w:r>
          </w:p>
        </w:tc>
      </w:tr>
      <w:tr w14:paraId="282D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938" w:type="dxa"/>
            <w:gridSpan w:val="6"/>
            <w:tcBorders>
              <w:top w:val="single" w:color="000000" w:sz="4" w:space="0"/>
              <w:left w:val="single" w:color="000000" w:sz="4" w:space="0"/>
              <w:bottom w:val="single" w:color="000000" w:sz="4" w:space="0"/>
              <w:right w:val="single" w:color="000000" w:sz="4" w:space="0"/>
            </w:tcBorders>
            <w:noWrap/>
            <w:vAlign w:val="center"/>
          </w:tcPr>
          <w:p w14:paraId="655B8C58">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招标说明：</w:t>
            </w:r>
          </w:p>
          <w:p w14:paraId="7B88E25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b/>
                <w:bCs/>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1.材料数量为虚拟量，仅作为本次遴选项目评审参考，不作为具体数量，数量以合同签订后的具体数量为准；</w:t>
            </w:r>
          </w:p>
          <w:p w14:paraId="7B40561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b/>
                <w:bCs/>
                <w:color w:val="auto"/>
                <w:sz w:val="22"/>
                <w:szCs w:val="22"/>
                <w:highlight w:val="none"/>
                <w:lang w:val="en-US" w:eastAsia="zh-CN"/>
              </w:rPr>
              <w:t>2.本项目限价140000元，大写：壹拾肆万元整（该总价为虚拟价，仅作为评审使用，实际金额以合同单价及具体数量为准）。</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45FD72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b/>
                <w:bCs/>
                <w:color w:val="auto"/>
                <w:sz w:val="22"/>
                <w:szCs w:val="22"/>
                <w:highlight w:val="none"/>
                <w:lang w:val="en-US" w:eastAsia="zh-CN"/>
              </w:rPr>
            </w:pPr>
          </w:p>
        </w:tc>
      </w:tr>
    </w:tbl>
    <w:p w14:paraId="6ABE93B1">
      <w:pPr>
        <w:spacing w:line="360" w:lineRule="auto"/>
        <w:ind w:firstLine="720" w:firstLineChars="300"/>
        <w:rPr>
          <w:rFonts w:hint="default" w:ascii="宋体" w:hAnsi="宋体"/>
          <w:color w:val="auto"/>
          <w:sz w:val="24"/>
          <w:lang w:val="en-US" w:eastAsia="zh-CN"/>
        </w:rPr>
      </w:pPr>
      <w:r>
        <w:rPr>
          <w:rFonts w:hint="eastAsia" w:ascii="宋体" w:hAnsi="宋体"/>
          <w:color w:val="auto"/>
          <w:sz w:val="24"/>
          <w:lang w:val="en-US" w:eastAsia="zh-CN"/>
        </w:rPr>
        <w:t>以上表格内的维修材料为已入库产品，但后期购买未在表格内材料时，经双方协商后，以不高于京东价格的金额向我院提供。</w:t>
      </w:r>
    </w:p>
    <w:p w14:paraId="4BF64BA6">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（三）供货要求</w:t>
      </w:r>
    </w:p>
    <w:p w14:paraId="4DC98D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1.通常情况下，供应商在接到采购人供货通知后，须在24小时内将采购人所需物品送达指定地点；紧急或特殊情况下，供应商在接到采购人供货通知后,须在4小时内将采购人所需物品送达指定地点。</w:t>
      </w:r>
    </w:p>
    <w:p w14:paraId="0D2D45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2.供应商必须严格按照采购人订购的物资规格型号、生产厂家、需求数量等供货，所供产品需保证为全新产品，符合国家标准，严禁以次充好，严禁使用贴牌产品。</w:t>
      </w:r>
    </w:p>
    <w:p w14:paraId="3C1E99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3.合同期间，价格不得调整，因国家政策等特殊因素，需要调整价格的除外。</w:t>
      </w:r>
    </w:p>
    <w:p w14:paraId="0404E4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4.未列入此次招标范围内的零星用品，采购人要求供货时，供应商必须无条件供货，供货价格按照同品牌、同规格型号零星用品的周边市场价格×折扣率执行。</w:t>
      </w:r>
    </w:p>
    <w:p w14:paraId="5F91D3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5.无论采购人物品需求多少，供应商须按要求供货，不得出现供应商因成本原因拒绝供货的情形。</w:t>
      </w:r>
    </w:p>
    <w:p w14:paraId="40DB06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6.售后发现破损或者质量不合格的物品，采购人有权要求供应商换货或退货，产生的费用由供应商全额承担。</w:t>
      </w:r>
    </w:p>
    <w:p w14:paraId="66B20B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7.供应商按照产品三包凭证进行质保。</w:t>
      </w:r>
    </w:p>
    <w:p w14:paraId="5A9C6A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（四）其他要求</w:t>
      </w:r>
    </w:p>
    <w:p w14:paraId="2204C1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1.供应商必须严格按照相关要求投报与之要求相符或高于的产品，若不能满足要求，则视为无效报价。</w:t>
      </w:r>
    </w:p>
    <w:p w14:paraId="71C510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2.供应商所投产品规格、型号等性能指标符合国家及本询价文件提出的相关技术、质量、环保、安全标准。如达不到相关标准，采购人有权向成交供应商提出解除合同。</w:t>
      </w:r>
    </w:p>
    <w:p w14:paraId="6A09D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（一）服务期、地点及验收方式</w:t>
      </w:r>
    </w:p>
    <w:p w14:paraId="1A9906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1.服务期：服务期1年，（一年合同期满经考核合格后可续签次年合同，当年度考核80分及以上视为合格，最多不超过3年）。成交供应商应在采购合同签订后根据采购人需求情况，按采购人要求分批次交货。</w:t>
      </w:r>
    </w:p>
    <w:p w14:paraId="55262A37">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2.服务地点：陈家桥医院后勤物资库房。</w:t>
      </w:r>
    </w:p>
    <w:p w14:paraId="0CE681F9">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3.验收方式：</w:t>
      </w:r>
    </w:p>
    <w:p w14:paraId="2A131859">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供应商须将货物送达后勤物资库房，双方当面验收，货物品牌、规格型号、数量等与需求相符且有产品合格证时，双方在清单上签字确认。若供货出现包装破损、污染或与需求不一致时，采购人有权拒绝收货，由供应商自行承担由此造成的一切后果。  </w:t>
      </w:r>
    </w:p>
    <w:p w14:paraId="5FC038AE">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（二）报价要求</w:t>
      </w:r>
    </w:p>
    <w:p w14:paraId="4B59B4FA">
      <w:pPr>
        <w:pageBreakBefore w:val="0"/>
        <w:kinsoku/>
        <w:wordWrap/>
        <w:overflowPunct/>
        <w:topLinePunct w:val="0"/>
        <w:autoSpaceDE/>
        <w:autoSpaceDN/>
        <w:bidi w:val="0"/>
        <w:adjustRightInd/>
        <w:spacing w:line="560" w:lineRule="exact"/>
        <w:ind w:firstLine="560"/>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本次报价须为人民币报价且不得高于单价限价。报价包括完成本项目所需的产品价、运输费（含装卸费）、安装调试费、保险费、包装费、装卸费、服务费、人工费、培训费及有关应交纳的税费等全部费用。</w:t>
      </w:r>
    </w:p>
    <w:p w14:paraId="39E9A5DC">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p w14:paraId="7BFCCF29">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（三）付款方式</w:t>
      </w:r>
    </w:p>
    <w:p w14:paraId="5724B4A8">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标人按采购合同实际供货及服务情况每月向采购人提交付款申请；中标人提交采购合同、送货单、增值税全额发票原件等材料，向采购人申请付款；采购人对中标人提交的付款资料审核通过后，以转账方式向中标人支付实际结算金额。</w:t>
      </w:r>
    </w:p>
    <w:p w14:paraId="0DE0F15B">
      <w:pPr>
        <w:pStyle w:val="2"/>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（四）违约责任</w:t>
      </w:r>
    </w:p>
    <w:p w14:paraId="18646C7A">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按《中华人民共和国民法典》关条款和供需双方合同约定。买卖双方应严格遵守合同规定的各项条款，任何一方违约，均需承担违约责任并赔偿对方经济损失。双方特别约定如下违约责任的承担：</w:t>
      </w:r>
    </w:p>
    <w:p w14:paraId="5ABFF677">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中标人未按合同约定的质量、数量、商标、规格、地点提供货物以及不满足技术规范书要求的（包括已投入使用的中标人所供货物），应按合同总价款的1%向采购人支付违约金，采购人有权暂缓支付相应的价款，中标人应在采购人规定的时间内根据采购人要求免费补足、更换或修理货物直至满足本合同的要求，因此发生的全部费用由中标人承担。如仍无法满足采购人的要求，采购人可解除合同，并要求中标人退还已收费用并按本合同的1%支付违约金或接收合格部分货品。</w:t>
      </w:r>
    </w:p>
    <w:p w14:paraId="44FDAC35">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2、中标人自愿遵守采购人供应商管理相关办法及质量管理办法相关内容的约束，并承诺严格执行办法规定的内容。</w:t>
      </w:r>
    </w:p>
    <w:p w14:paraId="50E01BA4">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中标人未按本合同约定开具、送达增值税专用发票的，应按采购人要求采取重新开具发票等补救措施，同时，采购人有权要求中标人支付合同总价5%的违约金；情节严重的，包括不限于出现中标人未按合同约定开具、送达发票次数达5次的、中标人违约给采购人造成严重损失的、中标人违约致使合同无法继续履行等情况，采购人可终止合同，中标人应赔偿采购人因此遭受的全部损失，中标人在采购人终止合同之日起两年内不得参加采购人及其关联公司相同产品的采购活动。</w:t>
      </w:r>
    </w:p>
    <w:p w14:paraId="17E498C5">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4、中标人违反国家法律、法规、规章、政策等规定开具、提供发票的，中标人应自行承担相应法律责任，并承担如下违约责任：</w:t>
      </w:r>
    </w:p>
    <w:p w14:paraId="38AFD75A">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4.1中标人应按采购人要求采取重新开具发票等补救措施；</w:t>
      </w:r>
    </w:p>
    <w:p w14:paraId="018FC6CF">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4.2中标人应向采购人支付合同总价5% 的违约金，违约金不足以弥补采购人损失的，中标人还应予以赔偿；</w:t>
      </w:r>
    </w:p>
    <w:p w14:paraId="3DF42D92">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4.3采购人终止合同，中标人在采购人终止合同之日起两年内不得参加采购人及其关联公司相同产品的采购活动。</w:t>
      </w:r>
    </w:p>
    <w:p w14:paraId="5ACF6096">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中标人违反以上条款或违反国家法律、法规、规章、政策，中标人已经提交履约保证金的，采购人将不予退还。</w:t>
      </w:r>
    </w:p>
    <w:p w14:paraId="0086E2AC">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中标人产品在交付采购人后，采购人在使用维护过程中如发现产品质量存在问题，经第三方检测确认质量问题后，采购人有权要求中标人对已安装/已使用产品进行限期整改或拆除重装（整改过程中出现懈怠，整改不及时的，采购人有权解除合同）；同时采购人有权要求中标人对未安装产品进行退货或换货，并要求中标人支付该到货批次总金额15%的违约金。对中标人完成整改产品，采购人有权进行复检，复检费用由中标人承担，复检不合格时，采购人有权解除合同，中标人应无条件按采购人要求对已安装产品进行拆除或召回，并向采购人支付该到货批次总金额20%的违约金。因退货、换货产生的仓储、运输等费用以及给采购人带来的损失均由中标人承担。</w:t>
      </w:r>
    </w:p>
    <w:p w14:paraId="08DC26E2">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9.中标人产品经检测不合格时，检测费用由中标人承担；检测合格时，检测费用由采购人承担（复检费用除外）。</w:t>
      </w:r>
    </w:p>
    <w:p w14:paraId="4A2F8C61">
      <w:pPr>
        <w:pageBreakBefore w:val="0"/>
        <w:kinsoku/>
        <w:wordWrap/>
        <w:overflowPunct/>
        <w:topLinePunct w:val="0"/>
        <w:autoSpaceDE/>
        <w:autoSpaceDN/>
        <w:bidi w:val="0"/>
        <w:adjustRightInd/>
        <w:spacing w:line="560" w:lineRule="exact"/>
        <w:ind w:firstLine="56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经采购人组织的到货检测不合格时（抽检比例及不合格判定标准由采购人确定），采购人有权要求中标人对到货产品进行退货或换货处理，同时要求中标人支付该到货批次总金额10%的违约金。中标人按换货处理的，采购人有权对换货产品进行复检（复检方式由采购人确定），复检费用由中标人承担，复检结果仍不合格时，采购人有权取消中标人采购份额，并要求中标人支付该到货批次总金额15%的违约金。同时因退货或换货产生的仓储、运输等费用以及给采购人带来的损失均由中标人承担。</w:t>
      </w:r>
    </w:p>
    <w:p w14:paraId="17E6703D">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3BEAB41A">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12D235A7">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1223F6CB">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1.供应商必须在响应文件中对以上条款和服务承诺明确列出，承诺内容必须达到本次询价文件的要求。</w:t>
      </w:r>
    </w:p>
    <w:p w14:paraId="0C325877">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2073E1E2">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五、询价文件有关说明</w:t>
      </w:r>
    </w:p>
    <w:p w14:paraId="28F92F7F">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（一）询价文件获取时间：详见采购公告</w:t>
      </w:r>
    </w:p>
    <w:p w14:paraId="3B14FD0F">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（二）询价文件获取方式</w:t>
      </w:r>
    </w:p>
    <w:p w14:paraId="1946400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价的供应商，请于公告发布之日起至递交响应文件时间之前，在医院官网上下载本项目询价文件以及补遗等询价前公布的所有项目资料，无论供应商下载与否，均视为已知晓所有询价实质性要求内容。</w:t>
      </w:r>
    </w:p>
    <w:p w14:paraId="485147C7">
      <w:pPr>
        <w:pageBreakBefore w:val="0"/>
        <w:numPr>
          <w:ilvl w:val="0"/>
          <w:numId w:val="2"/>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询价时间与地点</w:t>
      </w:r>
    </w:p>
    <w:p w14:paraId="2BFF5C17">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68733270">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截止时间：2025年7月18日17：00（北京时间）</w:t>
      </w:r>
    </w:p>
    <w:p w14:paraId="68492B6E">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2B0B9907">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并同时提供投标文件扫描件（U盘），若响应文件与电子版扫描件不一致，以盖章的纸质版响应文件为准，如果响应文件有修改或涂抹，应在修改或涂抹处签字、签时间以及加盖公章，未按要求做的，将会认定为无效投标。请在密封响应文件封面上标注供应商全称、项目、联系人、联系电话以及注明响应文件正副本份数，若响应文件未按要求密封及未提供U盘，医院将不予接收。</w:t>
      </w:r>
    </w:p>
    <w:p w14:paraId="249B2AE7">
      <w:pPr>
        <w:pageBreakBefore w:val="0"/>
        <w:numPr>
          <w:ilvl w:val="0"/>
          <w:numId w:val="2"/>
        </w:numPr>
        <w:kinsoku/>
        <w:wordWrap/>
        <w:overflowPunct/>
        <w:topLinePunct w:val="0"/>
        <w:autoSpaceDE/>
        <w:autoSpaceDN/>
        <w:bidi w:val="0"/>
        <w:adjustRightInd/>
        <w:spacing w:line="56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询价程序</w:t>
      </w:r>
    </w:p>
    <w:p w14:paraId="52971886">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1.询价按询价文件规定的时间和地点进行。</w:t>
      </w:r>
    </w:p>
    <w:p w14:paraId="23AEF022">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价采用询价方式进行，由询价小组分别与各供应商进行询价。正式询价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价文件要求的前提下，才能参与询价。</w:t>
      </w:r>
    </w:p>
    <w:p w14:paraId="1846F473">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FA5553">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43A61E6">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5D2B48B6">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价结束后，询价小组要求所有参加正式询价的供应商在规定时间内同时书面提交最后报价及有关承诺。已提交响应文件但未在规定时间内进行最后报价的供应商，视为放弃最后报价，以供应商响应文件中的报价为准。</w:t>
      </w:r>
    </w:p>
    <w:p w14:paraId="558C848F">
      <w:pPr>
        <w:pageBreakBefore w:val="0"/>
        <w:numPr>
          <w:ilvl w:val="0"/>
          <w:numId w:val="2"/>
        </w:numPr>
        <w:kinsoku/>
        <w:wordWrap/>
        <w:overflowPunct/>
        <w:topLinePunct w:val="0"/>
        <w:autoSpaceDE/>
        <w:autoSpaceDN/>
        <w:bidi w:val="0"/>
        <w:adjustRightInd/>
        <w:spacing w:line="56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w:t>
      </w:r>
    </w:p>
    <w:p w14:paraId="49E7FBC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4C434E8C">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228C0C91">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2248E7BA">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1A801095">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管理科室联系人：陈老师</w:t>
      </w:r>
    </w:p>
    <w:p w14:paraId="3B293C0B">
      <w:pPr>
        <w:pageBreakBefore w:val="0"/>
        <w:numPr>
          <w:ilvl w:val="0"/>
          <w:numId w:val="0"/>
        </w:numPr>
        <w:kinsoku/>
        <w:wordWrap/>
        <w:overflowPunct/>
        <w:topLinePunct w:val="0"/>
        <w:autoSpaceDE/>
        <w:autoSpaceDN/>
        <w:bidi w:val="0"/>
        <w:adjustRightInd/>
        <w:spacing w:line="560" w:lineRule="exact"/>
        <w:ind w:firstLine="560" w:firstLineChars="200"/>
        <w:rPr>
          <w:rFonts w:hint="default"/>
          <w:color w:val="auto"/>
          <w:lang w:val="en-US" w:eastAsia="zh-CN"/>
        </w:rPr>
      </w:pPr>
      <w:r>
        <w:rPr>
          <w:rFonts w:hint="eastAsia" w:ascii="方正仿宋_GBK" w:hAnsi="方正仿宋_GBK" w:eastAsia="方正仿宋_GBK" w:cs="方正仿宋_GBK"/>
          <w:color w:val="auto"/>
          <w:sz w:val="28"/>
          <w:szCs w:val="28"/>
          <w:highlight w:val="none"/>
          <w:lang w:val="en-US" w:eastAsia="zh-CN"/>
        </w:rPr>
        <w:t>联系电话：023-81151878</w:t>
      </w:r>
    </w:p>
    <w:p w14:paraId="3DD9B647">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、其他有关规定</w:t>
      </w:r>
    </w:p>
    <w:p w14:paraId="0BD8F7DB">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55E0036A">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304A7E7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询价</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1D322F1C">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4.本项目不接收联合体响应。</w:t>
      </w:r>
    </w:p>
    <w:p w14:paraId="5F34A828">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w:t>
      </w:r>
      <w:r>
        <w:rPr>
          <w:rFonts w:hint="default" w:ascii="方正仿宋_GBK" w:hAnsi="方正仿宋_GBK" w:eastAsia="方正仿宋_GBK" w:cs="方正仿宋_GBK"/>
          <w:color w:val="auto"/>
          <w:sz w:val="28"/>
          <w:szCs w:val="28"/>
          <w:highlight w:val="none"/>
          <w:lang w:val="en-US" w:eastAsia="zh-CN"/>
        </w:rPr>
        <w:t>评审原则</w:t>
      </w:r>
    </w:p>
    <w:p w14:paraId="6E1592FB">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在符合采购需求，质量和服务相等且报价不超过最高限价的前提下，按照</w:t>
      </w:r>
      <w:r>
        <w:rPr>
          <w:rFonts w:hint="eastAsia" w:ascii="方正仿宋_GBK" w:hAnsi="方正仿宋_GBK" w:eastAsia="方正仿宋_GBK" w:cs="方正仿宋_GBK"/>
          <w:color w:val="auto"/>
          <w:sz w:val="28"/>
          <w:szCs w:val="28"/>
          <w:highlight w:val="none"/>
          <w:lang w:val="en-US" w:eastAsia="zh-CN"/>
        </w:rPr>
        <w:t>总价</w:t>
      </w:r>
      <w:r>
        <w:rPr>
          <w:rFonts w:hint="default" w:ascii="方正仿宋_GBK" w:hAnsi="方正仿宋_GBK" w:eastAsia="方正仿宋_GBK" w:cs="方正仿宋_GBK"/>
          <w:color w:val="auto"/>
          <w:sz w:val="28"/>
          <w:szCs w:val="28"/>
          <w:highlight w:val="none"/>
          <w:lang w:val="en-US" w:eastAsia="zh-CN"/>
        </w:rPr>
        <w:t>由低到高的顺序</w:t>
      </w:r>
      <w:r>
        <w:rPr>
          <w:rFonts w:hint="eastAsia" w:ascii="方正仿宋_GBK" w:hAnsi="方正仿宋_GBK" w:eastAsia="方正仿宋_GBK" w:cs="方正仿宋_GBK"/>
          <w:color w:val="auto"/>
          <w:sz w:val="28"/>
          <w:szCs w:val="28"/>
          <w:highlight w:val="none"/>
          <w:lang w:val="en-US" w:eastAsia="zh-CN"/>
        </w:rPr>
        <w:t>评选出1名中选供应商</w:t>
      </w:r>
      <w:r>
        <w:rPr>
          <w:rFonts w:hint="default" w:ascii="方正仿宋_GBK" w:hAnsi="方正仿宋_GBK" w:eastAsia="方正仿宋_GBK" w:cs="方正仿宋_GBK"/>
          <w:color w:val="auto"/>
          <w:sz w:val="28"/>
          <w:szCs w:val="28"/>
          <w:highlight w:val="none"/>
          <w:lang w:val="en-US" w:eastAsia="zh-CN"/>
        </w:rPr>
        <w:t>。</w:t>
      </w:r>
    </w:p>
    <w:p w14:paraId="48D50DC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询价</w:t>
      </w:r>
      <w:r>
        <w:rPr>
          <w:rFonts w:hint="default" w:ascii="方正仿宋_GBK" w:hAnsi="方正仿宋_GBK" w:eastAsia="方正仿宋_GBK" w:cs="方正仿宋_GBK"/>
          <w:color w:val="auto"/>
          <w:sz w:val="28"/>
          <w:szCs w:val="28"/>
          <w:highlight w:val="none"/>
          <w:lang w:val="en-US" w:eastAsia="zh-CN"/>
        </w:rPr>
        <w:t>结果通知</w:t>
      </w:r>
    </w:p>
    <w:p w14:paraId="39E1A476">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询价</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606CFC71">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.询价</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04E49FA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询价</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095D9CB8">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九、投标文件格式（供参考）</w:t>
      </w:r>
    </w:p>
    <w:p w14:paraId="016A4107">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710E598D">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059AFAE9">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1414E08B">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2027AA99">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66EDDE2B">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24F40CB1">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6F08A6B6">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p>
    <w:p w14:paraId="1986E634">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1.经济文件</w:t>
      </w:r>
    </w:p>
    <w:p w14:paraId="783A9528">
      <w:pPr>
        <w:pageBreakBefore w:val="0"/>
        <w:numPr>
          <w:ilvl w:val="0"/>
          <w:numId w:val="0"/>
        </w:numPr>
        <w:kinsoku/>
        <w:wordWrap/>
        <w:overflowPunct/>
        <w:topLinePunct w:val="0"/>
        <w:autoSpaceDE/>
        <w:autoSpaceDN/>
        <w:bidi w:val="0"/>
        <w:adjustRightInd/>
        <w:spacing w:line="560" w:lineRule="exact"/>
        <w:ind w:firstLine="560" w:firstLineChars="200"/>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项目报价明细表</w:t>
      </w:r>
    </w:p>
    <w:tbl>
      <w:tblPr>
        <w:tblStyle w:val="11"/>
        <w:tblW w:w="8705"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1535"/>
        <w:gridCol w:w="1754"/>
        <w:gridCol w:w="909"/>
        <w:gridCol w:w="988"/>
        <w:gridCol w:w="1403"/>
        <w:gridCol w:w="1403"/>
      </w:tblGrid>
      <w:tr w14:paraId="51D0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94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9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名   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85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规格及要求</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0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A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数量</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F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单价报价(元)</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2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小计（元）</w:t>
            </w:r>
          </w:p>
        </w:tc>
      </w:tr>
      <w:tr w14:paraId="3CEC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45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B5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C69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3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0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C4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7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364A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55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4F6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652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2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37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6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1E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21DA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DD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89A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B2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C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D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9A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2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5AE1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77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B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1F9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D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2A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3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AB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23C5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C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B3E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D23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F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EF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A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F4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193D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2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3F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A3B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0E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5D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2F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2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513C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4E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BA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E9B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05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65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A7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47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36C0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B1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5A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64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9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A6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AA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C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7D16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A7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718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65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auto"/>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0C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C2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A4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94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r w14:paraId="2FBA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7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A6A6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合计（元）</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B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14:paraId="3FF59173">
      <w:pPr>
        <w:pageBreakBefore w:val="0"/>
        <w:kinsoku/>
        <w:wordWrap/>
        <w:overflowPunct/>
        <w:topLinePunct w:val="0"/>
        <w:autoSpaceDE/>
        <w:autoSpaceDN/>
        <w:bidi w:val="0"/>
        <w:adjustRightInd/>
        <w:spacing w:line="560" w:lineRule="exact"/>
        <w:ind w:firstLine="480" w:firstLineChars="200"/>
        <w:rPr>
          <w:rFonts w:hint="eastAsia" w:ascii="仿宋_GB2312" w:hAnsi="方正仿宋_GBK" w:eastAsia="仿宋_GB2312" w:cs="方正仿宋_GBK"/>
          <w:snapToGrid w:val="0"/>
          <w:color w:val="auto"/>
          <w:sz w:val="24"/>
          <w:szCs w:val="24"/>
          <w:highlight w:val="none"/>
          <w:lang w:val="en-US" w:eastAsia="zh-CN"/>
        </w:rPr>
      </w:pPr>
    </w:p>
    <w:p w14:paraId="4C417BB7">
      <w:pPr>
        <w:pageBreakBefore w:val="0"/>
        <w:kinsoku/>
        <w:wordWrap/>
        <w:overflowPunct/>
        <w:topLinePunct w:val="0"/>
        <w:autoSpaceDE/>
        <w:autoSpaceDN/>
        <w:bidi w:val="0"/>
        <w:adjustRightInd/>
        <w:spacing w:line="560" w:lineRule="exact"/>
        <w:ind w:firstLine="480" w:firstLineChars="200"/>
        <w:rPr>
          <w:rFonts w:ascii="仿宋_GB2312" w:hAnsi="方正仿宋_GBK" w:eastAsia="仿宋_GB2312" w:cs="方正仿宋_GBK"/>
          <w:snapToGrid w:val="0"/>
          <w:color w:val="auto"/>
          <w:sz w:val="24"/>
          <w:szCs w:val="24"/>
          <w:highlight w:val="none"/>
        </w:rPr>
      </w:pPr>
      <w:r>
        <w:rPr>
          <w:rFonts w:hint="eastAsia" w:ascii="仿宋_GB2312" w:hAnsi="方正仿宋_GBK" w:eastAsia="仿宋_GB2312" w:cs="方正仿宋_GBK"/>
          <w:snapToGrid w:val="0"/>
          <w:color w:val="auto"/>
          <w:sz w:val="24"/>
          <w:szCs w:val="24"/>
          <w:highlight w:val="none"/>
          <w:lang w:val="en-US" w:eastAsia="zh-CN"/>
        </w:rPr>
        <w:t>供应商</w:t>
      </w:r>
      <w:r>
        <w:rPr>
          <w:rFonts w:hint="eastAsia" w:ascii="仿宋_GB2312" w:hAnsi="方正仿宋_GBK" w:eastAsia="仿宋_GB2312" w:cs="方正仿宋_GBK"/>
          <w:snapToGrid w:val="0"/>
          <w:color w:val="auto"/>
          <w:sz w:val="24"/>
          <w:szCs w:val="24"/>
          <w:highlight w:val="none"/>
        </w:rPr>
        <w:t>：                                  法定代表人或授权代表：</w:t>
      </w:r>
    </w:p>
    <w:p w14:paraId="4730D548">
      <w:pPr>
        <w:pageBreakBefore w:val="0"/>
        <w:kinsoku/>
        <w:wordWrap/>
        <w:overflowPunct/>
        <w:topLinePunct w:val="0"/>
        <w:autoSpaceDE/>
        <w:autoSpaceDN/>
        <w:bidi w:val="0"/>
        <w:adjustRightInd/>
        <w:spacing w:line="560" w:lineRule="exact"/>
        <w:ind w:firstLine="480" w:firstLineChars="200"/>
        <w:rPr>
          <w:rFonts w:ascii="仿宋_GB2312" w:hAnsi="方正仿宋_GBK" w:eastAsia="仿宋_GB2312" w:cs="方正仿宋_GBK"/>
          <w:snapToGrid w:val="0"/>
          <w:color w:val="auto"/>
          <w:sz w:val="24"/>
          <w:szCs w:val="24"/>
          <w:highlight w:val="none"/>
        </w:rPr>
      </w:pPr>
      <w:r>
        <w:rPr>
          <w:rFonts w:hint="eastAsia" w:ascii="仿宋_GB2312" w:hAnsi="方正仿宋_GBK" w:eastAsia="仿宋_GB2312" w:cs="方正仿宋_GBK"/>
          <w:snapToGrid w:val="0"/>
          <w:color w:val="auto"/>
          <w:sz w:val="24"/>
          <w:szCs w:val="24"/>
          <w:highlight w:val="none"/>
        </w:rPr>
        <w:t>（公章）                                     （签名）</w:t>
      </w:r>
    </w:p>
    <w:p w14:paraId="7F030D82">
      <w:pPr>
        <w:pageBreakBefore w:val="0"/>
        <w:kinsoku/>
        <w:wordWrap/>
        <w:overflowPunct/>
        <w:topLinePunct w:val="0"/>
        <w:autoSpaceDE/>
        <w:autoSpaceDN/>
        <w:bidi w:val="0"/>
        <w:adjustRightInd/>
        <w:spacing w:line="560" w:lineRule="exact"/>
        <w:rPr>
          <w:color w:val="auto"/>
          <w:highlight w:val="none"/>
        </w:rPr>
      </w:pPr>
      <w:r>
        <w:rPr>
          <w:rFonts w:hint="eastAsia" w:ascii="仿宋_GB2312" w:hAnsi="方正仿宋_GBK" w:eastAsia="仿宋_GB2312" w:cs="方正仿宋_GBK"/>
          <w:snapToGrid w:val="0"/>
          <w:color w:val="auto"/>
          <w:sz w:val="24"/>
          <w:szCs w:val="24"/>
          <w:highlight w:val="none"/>
        </w:rPr>
        <w:t xml:space="preserve">                                             年     月     日</w:t>
      </w:r>
    </w:p>
    <w:p w14:paraId="630ED44C">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b w:val="0"/>
          <w:bCs w:val="0"/>
          <w:color w:val="auto"/>
          <w:sz w:val="28"/>
          <w:szCs w:val="28"/>
          <w:highlight w:val="none"/>
          <w:lang w:val="en-US" w:eastAsia="zh-CN"/>
        </w:rPr>
      </w:pPr>
    </w:p>
    <w:p w14:paraId="418936D9">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b w:val="0"/>
          <w:bCs w:val="0"/>
          <w:color w:val="auto"/>
          <w:sz w:val="28"/>
          <w:szCs w:val="28"/>
          <w:highlight w:val="none"/>
          <w:lang w:val="en-US" w:eastAsia="zh-CN"/>
        </w:rPr>
      </w:pPr>
    </w:p>
    <w:p w14:paraId="78027E85">
      <w:pPr>
        <w:pStyle w:val="3"/>
        <w:rPr>
          <w:rFonts w:hint="eastAsia"/>
          <w:color w:val="auto"/>
          <w:highlight w:val="none"/>
          <w:lang w:val="en-US" w:eastAsia="zh-CN"/>
        </w:rPr>
      </w:pPr>
    </w:p>
    <w:p w14:paraId="48DFAC40">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b w:val="0"/>
          <w:bCs w:val="0"/>
          <w:color w:val="auto"/>
          <w:sz w:val="28"/>
          <w:szCs w:val="28"/>
          <w:highlight w:val="none"/>
          <w:lang w:val="en-US" w:eastAsia="zh-CN"/>
        </w:rPr>
      </w:pPr>
    </w:p>
    <w:p w14:paraId="5EDFB681">
      <w:pPr>
        <w:pageBreakBefore w:val="0"/>
        <w:numPr>
          <w:ilvl w:val="0"/>
          <w:numId w:val="3"/>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资格文件（按第二条“供应商资格要求”准备）</w:t>
      </w:r>
    </w:p>
    <w:p w14:paraId="1CCF7588">
      <w:pPr>
        <w:pageBreakBefore w:val="0"/>
        <w:numPr>
          <w:ilvl w:val="0"/>
          <w:numId w:val="3"/>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商务文件</w:t>
      </w:r>
    </w:p>
    <w:p w14:paraId="3627A62D">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.1．报价要求；</w:t>
      </w:r>
    </w:p>
    <w:p w14:paraId="3C649924">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.2. 交货期；</w:t>
      </w:r>
    </w:p>
    <w:p w14:paraId="19787025">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.3．付款方式；</w:t>
      </w:r>
    </w:p>
    <w:p w14:paraId="04863BE8">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.4．质保期；</w:t>
      </w:r>
    </w:p>
    <w:p w14:paraId="2FB7CD3C">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.5．验收方式及标准；</w:t>
      </w:r>
    </w:p>
    <w:p w14:paraId="2C8C81A4">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.6. 售后服务；</w:t>
      </w:r>
    </w:p>
    <w:p w14:paraId="67947E1D">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w:t>
      </w:r>
      <w:r>
        <w:rPr>
          <w:rFonts w:hint="default" w:ascii="方正仿宋_GBK" w:hAnsi="方正仿宋_GBK" w:eastAsia="方正仿宋_GBK" w:cs="方正仿宋_GBK"/>
          <w:b w:val="0"/>
          <w:bCs w:val="0"/>
          <w:color w:val="auto"/>
          <w:sz w:val="28"/>
          <w:szCs w:val="28"/>
          <w:highlight w:val="none"/>
          <w:lang w:val="en-US" w:eastAsia="zh-CN"/>
        </w:rPr>
        <w:t>.7. 其他要求；</w:t>
      </w:r>
    </w:p>
    <w:p w14:paraId="02379F21">
      <w:pPr>
        <w:pStyle w:val="3"/>
        <w:rPr>
          <w:rFonts w:hint="eastAsia" w:ascii="方正仿宋_GBK" w:hAnsi="方正仿宋_GBK" w:eastAsia="方正仿宋_GBK" w:cs="方正仿宋_GBK"/>
          <w:b w:val="0"/>
          <w:bCs w:val="0"/>
          <w:color w:val="auto"/>
          <w:sz w:val="28"/>
          <w:szCs w:val="28"/>
          <w:highlight w:val="none"/>
          <w:lang w:val="en-US" w:eastAsia="zh-CN"/>
        </w:rPr>
      </w:pPr>
    </w:p>
    <w:p w14:paraId="2B782D85">
      <w:pPr>
        <w:rPr>
          <w:rFonts w:hint="eastAsia" w:ascii="方正仿宋_GBK" w:hAnsi="方正仿宋_GBK" w:eastAsia="方正仿宋_GBK" w:cs="方正仿宋_GBK"/>
          <w:b w:val="0"/>
          <w:bCs w:val="0"/>
          <w:color w:val="auto"/>
          <w:sz w:val="28"/>
          <w:szCs w:val="28"/>
          <w:highlight w:val="none"/>
          <w:lang w:val="en-US" w:eastAsia="zh-CN"/>
        </w:rPr>
      </w:pPr>
    </w:p>
    <w:p w14:paraId="2BE164F9">
      <w:pPr>
        <w:pStyle w:val="3"/>
        <w:rPr>
          <w:rFonts w:hint="eastAsia" w:ascii="方正仿宋_GBK" w:hAnsi="方正仿宋_GBK" w:eastAsia="方正仿宋_GBK" w:cs="方正仿宋_GBK"/>
          <w:b w:val="0"/>
          <w:bCs w:val="0"/>
          <w:color w:val="auto"/>
          <w:sz w:val="28"/>
          <w:szCs w:val="28"/>
          <w:highlight w:val="none"/>
          <w:lang w:val="en-US" w:eastAsia="zh-CN"/>
        </w:rPr>
      </w:pPr>
    </w:p>
    <w:p w14:paraId="760AA212">
      <w:pPr>
        <w:rPr>
          <w:rFonts w:hint="eastAsia" w:ascii="方正仿宋_GBK" w:hAnsi="方正仿宋_GBK" w:eastAsia="方正仿宋_GBK" w:cs="方正仿宋_GBK"/>
          <w:b w:val="0"/>
          <w:bCs w:val="0"/>
          <w:color w:val="auto"/>
          <w:sz w:val="28"/>
          <w:szCs w:val="28"/>
          <w:highlight w:val="none"/>
          <w:lang w:val="en-US" w:eastAsia="zh-CN"/>
        </w:rPr>
      </w:pPr>
    </w:p>
    <w:p w14:paraId="416D52D0">
      <w:pPr>
        <w:pStyle w:val="3"/>
        <w:rPr>
          <w:rFonts w:hint="eastAsia" w:ascii="方正仿宋_GBK" w:hAnsi="方正仿宋_GBK" w:eastAsia="方正仿宋_GBK" w:cs="方正仿宋_GBK"/>
          <w:b w:val="0"/>
          <w:bCs w:val="0"/>
          <w:color w:val="auto"/>
          <w:sz w:val="28"/>
          <w:szCs w:val="28"/>
          <w:highlight w:val="none"/>
          <w:lang w:val="en-US" w:eastAsia="zh-CN"/>
        </w:rPr>
      </w:pPr>
    </w:p>
    <w:p w14:paraId="5306312D">
      <w:pPr>
        <w:rPr>
          <w:rFonts w:hint="eastAsia" w:ascii="方正仿宋_GBK" w:hAnsi="方正仿宋_GBK" w:eastAsia="方正仿宋_GBK" w:cs="方正仿宋_GBK"/>
          <w:b w:val="0"/>
          <w:bCs w:val="0"/>
          <w:color w:val="auto"/>
          <w:sz w:val="28"/>
          <w:szCs w:val="28"/>
          <w:highlight w:val="none"/>
          <w:lang w:val="en-US" w:eastAsia="zh-CN"/>
        </w:rPr>
      </w:pPr>
    </w:p>
    <w:p w14:paraId="402B916E">
      <w:pPr>
        <w:pStyle w:val="3"/>
        <w:rPr>
          <w:rFonts w:hint="eastAsia" w:ascii="方正仿宋_GBK" w:hAnsi="方正仿宋_GBK" w:eastAsia="方正仿宋_GBK" w:cs="方正仿宋_GBK"/>
          <w:b w:val="0"/>
          <w:bCs w:val="0"/>
          <w:color w:val="auto"/>
          <w:sz w:val="28"/>
          <w:szCs w:val="28"/>
          <w:highlight w:val="none"/>
          <w:lang w:val="en-US" w:eastAsia="zh-CN"/>
        </w:rPr>
      </w:pPr>
    </w:p>
    <w:p w14:paraId="442313BC">
      <w:pPr>
        <w:rPr>
          <w:rFonts w:hint="eastAsia" w:ascii="方正仿宋_GBK" w:hAnsi="方正仿宋_GBK" w:eastAsia="方正仿宋_GBK" w:cs="方正仿宋_GBK"/>
          <w:b w:val="0"/>
          <w:bCs w:val="0"/>
          <w:color w:val="auto"/>
          <w:sz w:val="28"/>
          <w:szCs w:val="28"/>
          <w:highlight w:val="none"/>
          <w:lang w:val="en-US" w:eastAsia="zh-CN"/>
        </w:rPr>
      </w:pPr>
    </w:p>
    <w:p w14:paraId="3F4BC818">
      <w:pPr>
        <w:pStyle w:val="3"/>
        <w:rPr>
          <w:rFonts w:hint="eastAsia" w:ascii="方正仿宋_GBK" w:hAnsi="方正仿宋_GBK" w:eastAsia="方正仿宋_GBK" w:cs="方正仿宋_GBK"/>
          <w:b w:val="0"/>
          <w:bCs w:val="0"/>
          <w:color w:val="auto"/>
          <w:sz w:val="28"/>
          <w:szCs w:val="28"/>
          <w:highlight w:val="none"/>
          <w:lang w:val="en-US" w:eastAsia="zh-CN"/>
        </w:rPr>
      </w:pPr>
    </w:p>
    <w:p w14:paraId="41C65DB1">
      <w:pPr>
        <w:rPr>
          <w:rFonts w:hint="default"/>
          <w:color w:val="auto"/>
          <w:highlight w:val="none"/>
          <w:lang w:val="en-US" w:eastAsia="zh-CN"/>
        </w:rPr>
      </w:pPr>
    </w:p>
    <w:p w14:paraId="6B35DE98">
      <w:pPr>
        <w:pStyle w:val="3"/>
        <w:pageBreakBefore w:val="0"/>
        <w:numPr>
          <w:ilvl w:val="0"/>
          <w:numId w:val="3"/>
        </w:numPr>
        <w:kinsoku/>
        <w:wordWrap/>
        <w:overflowPunct/>
        <w:topLinePunct w:val="0"/>
        <w:autoSpaceDE/>
        <w:autoSpaceDN/>
        <w:bidi w:val="0"/>
        <w:adjustRightInd/>
        <w:spacing w:line="560" w:lineRule="exact"/>
        <w:ind w:left="0" w:leftChars="0"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法定代表人授权委托书（格式）/法定代表人（格式）</w:t>
      </w:r>
    </w:p>
    <w:p w14:paraId="61C1AA03">
      <w:pPr>
        <w:pageBreakBefore w:val="0"/>
        <w:numPr>
          <w:ilvl w:val="0"/>
          <w:numId w:val="0"/>
        </w:numPr>
        <w:kinsoku/>
        <w:wordWrap/>
        <w:overflowPunct/>
        <w:topLinePunct w:val="0"/>
        <w:autoSpaceDE/>
        <w:autoSpaceDN/>
        <w:bidi w:val="0"/>
        <w:adjustRightInd/>
        <w:spacing w:line="560" w:lineRule="exact"/>
        <w:ind w:leftChars="200"/>
        <w:jc w:val="center"/>
        <w:rPr>
          <w:rFonts w:hint="eastAsia" w:ascii="方正仿宋_GBK" w:hAnsi="方正仿宋_GBK" w:eastAsia="方正仿宋_GBK" w:cs="方正仿宋_GBK"/>
          <w:b/>
          <w:bCs/>
          <w:color w:val="auto"/>
          <w:highlight w:val="none"/>
          <w:lang w:val="en-US" w:eastAsia="zh-CN"/>
        </w:rPr>
      </w:pPr>
      <w:r>
        <w:rPr>
          <w:rFonts w:hint="eastAsia" w:ascii="方正仿宋_GBK" w:hAnsi="方正仿宋_GBK" w:eastAsia="方正仿宋_GBK" w:cs="方正仿宋_GBK"/>
          <w:b/>
          <w:bCs/>
          <w:color w:val="auto"/>
          <w:highlight w:val="none"/>
          <w:lang w:val="en-US" w:eastAsia="zh-CN"/>
        </w:rPr>
        <w:t>法定代表人授权委托书</w:t>
      </w:r>
    </w:p>
    <w:p w14:paraId="4E79BB62">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致：</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（采购人名称）：</w:t>
      </w:r>
    </w:p>
    <w:p w14:paraId="3034401D">
      <w:pPr>
        <w:pageBreakBefore w:val="0"/>
        <w:numPr>
          <w:ilvl w:val="0"/>
          <w:numId w:val="0"/>
        </w:numPr>
        <w:kinsoku/>
        <w:wordWrap/>
        <w:overflowPunct/>
        <w:topLinePunct w:val="0"/>
        <w:autoSpaceDE/>
        <w:autoSpaceDN/>
        <w:bidi w:val="0"/>
        <w:adjustRightInd/>
        <w:spacing w:line="560" w:lineRule="exact"/>
        <w:ind w:leftChars="200" w:firstLine="56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 xml:space="preserve">（法定代表人名称）是 </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 xml:space="preserve"> （供应商名称）的法定代表人，特授权 </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（被授权人姓名及身份证代码）电话</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代表我单位全权办理上述项目的竞标、签约等具体工作，并签署全部有关文件、协议及合同。</w:t>
      </w:r>
    </w:p>
    <w:p w14:paraId="63D00FAB">
      <w:pPr>
        <w:pageBreakBefore w:val="0"/>
        <w:numPr>
          <w:ilvl w:val="0"/>
          <w:numId w:val="0"/>
        </w:numPr>
        <w:kinsoku/>
        <w:wordWrap/>
        <w:overflowPunct/>
        <w:topLinePunct w:val="0"/>
        <w:autoSpaceDE/>
        <w:autoSpaceDN/>
        <w:bidi w:val="0"/>
        <w:adjustRightInd/>
        <w:spacing w:line="560" w:lineRule="exact"/>
        <w:ind w:leftChars="200" w:firstLine="56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我单位对被授权人的签字负全部责任。</w:t>
      </w:r>
    </w:p>
    <w:p w14:paraId="687A25C4">
      <w:pPr>
        <w:pageBreakBefore w:val="0"/>
        <w:numPr>
          <w:ilvl w:val="0"/>
          <w:numId w:val="0"/>
        </w:numPr>
        <w:kinsoku/>
        <w:wordWrap/>
        <w:overflowPunct/>
        <w:topLinePunct w:val="0"/>
        <w:autoSpaceDE/>
        <w:autoSpaceDN/>
        <w:bidi w:val="0"/>
        <w:adjustRightInd/>
        <w:spacing w:line="560" w:lineRule="exact"/>
        <w:ind w:leftChars="200" w:firstLine="56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在撤消授权的书面通知以前，本授权书一直有效。被授权人在授权书有效期内签署的所有文件不因授权的撤消而失效。</w:t>
      </w:r>
    </w:p>
    <w:p w14:paraId="0F2F8E1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26A10863">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79D7E094">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被授权人：                                 法定代表人：</w:t>
      </w:r>
    </w:p>
    <w:p w14:paraId="19AB2B9B">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（签字或盖章）                             （签字或盖章）</w:t>
      </w:r>
    </w:p>
    <w:p w14:paraId="4F93EA0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60B10E12">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（附：被授权人身份证正反面复印件）</w:t>
      </w:r>
    </w:p>
    <w:p w14:paraId="2AB3B881">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16F20F23">
      <w:pPr>
        <w:pageBreakBefore w:val="0"/>
        <w:numPr>
          <w:ilvl w:val="0"/>
          <w:numId w:val="0"/>
        </w:numPr>
        <w:kinsoku/>
        <w:wordWrap/>
        <w:overflowPunct/>
        <w:topLinePunct w:val="0"/>
        <w:autoSpaceDE/>
        <w:autoSpaceDN/>
        <w:bidi w:val="0"/>
        <w:adjustRightInd/>
        <w:spacing w:line="560" w:lineRule="exact"/>
        <w:ind w:leftChars="200" w:firstLine="5040" w:firstLineChars="18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供应商名称（公章）</w:t>
      </w:r>
    </w:p>
    <w:p w14:paraId="4748F361">
      <w:pPr>
        <w:pageBreakBefore w:val="0"/>
        <w:numPr>
          <w:ilvl w:val="0"/>
          <w:numId w:val="0"/>
        </w:numPr>
        <w:kinsoku/>
        <w:wordWrap/>
        <w:overflowPunct/>
        <w:topLinePunct w:val="0"/>
        <w:autoSpaceDE/>
        <w:autoSpaceDN/>
        <w:bidi w:val="0"/>
        <w:adjustRightInd/>
        <w:spacing w:line="560" w:lineRule="exact"/>
        <w:ind w:leftChars="200" w:firstLine="5600" w:firstLineChars="20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年   月   日</w:t>
      </w:r>
    </w:p>
    <w:p w14:paraId="7F1426A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033DA7B5">
      <w:pPr>
        <w:pageBreakBefore w:val="0"/>
        <w:numPr>
          <w:ilvl w:val="0"/>
          <w:numId w:val="0"/>
        </w:numPr>
        <w:kinsoku/>
        <w:wordWrap/>
        <w:overflowPunct/>
        <w:topLinePunct w:val="0"/>
        <w:autoSpaceDE/>
        <w:autoSpaceDN/>
        <w:bidi w:val="0"/>
        <w:adjustRightInd/>
        <w:spacing w:line="560" w:lineRule="exact"/>
        <w:ind w:leftChars="200"/>
        <w:rPr>
          <w:rFonts w:hint="default"/>
          <w:color w:val="auto"/>
          <w:highlight w:val="none"/>
          <w:lang w:val="en-US" w:eastAsia="zh-CN"/>
        </w:rPr>
      </w:pPr>
    </w:p>
    <w:p w14:paraId="46215CD1">
      <w:pPr>
        <w:pageBreakBefore w:val="0"/>
        <w:numPr>
          <w:ilvl w:val="0"/>
          <w:numId w:val="0"/>
        </w:numPr>
        <w:kinsoku/>
        <w:wordWrap/>
        <w:overflowPunct/>
        <w:topLinePunct w:val="0"/>
        <w:autoSpaceDE/>
        <w:autoSpaceDN/>
        <w:bidi w:val="0"/>
        <w:adjustRightInd/>
        <w:spacing w:line="560" w:lineRule="exact"/>
        <w:rPr>
          <w:rFonts w:hint="default"/>
          <w:color w:val="auto"/>
          <w:highlight w:val="none"/>
          <w:lang w:val="en-US" w:eastAsia="zh-CN"/>
        </w:rPr>
      </w:pPr>
    </w:p>
    <w:p w14:paraId="17E6C8DD">
      <w:pPr>
        <w:pageBreakBefore w:val="0"/>
        <w:numPr>
          <w:ilvl w:val="0"/>
          <w:numId w:val="0"/>
        </w:numPr>
        <w:kinsoku/>
        <w:wordWrap/>
        <w:overflowPunct/>
        <w:topLinePunct w:val="0"/>
        <w:autoSpaceDE/>
        <w:autoSpaceDN/>
        <w:bidi w:val="0"/>
        <w:adjustRightInd/>
        <w:spacing w:line="560" w:lineRule="exact"/>
        <w:ind w:leftChars="200"/>
        <w:jc w:val="center"/>
        <w:rPr>
          <w:rFonts w:hint="default"/>
          <w:b/>
          <w:bCs/>
          <w:color w:val="auto"/>
          <w:highlight w:val="none"/>
          <w:lang w:val="en-US" w:eastAsia="zh-CN"/>
        </w:rPr>
      </w:pPr>
    </w:p>
    <w:p w14:paraId="414726A0">
      <w:pPr>
        <w:pageBreakBefore w:val="0"/>
        <w:numPr>
          <w:ilvl w:val="0"/>
          <w:numId w:val="0"/>
        </w:numPr>
        <w:kinsoku/>
        <w:wordWrap/>
        <w:overflowPunct/>
        <w:topLinePunct w:val="0"/>
        <w:autoSpaceDE/>
        <w:autoSpaceDN/>
        <w:bidi w:val="0"/>
        <w:adjustRightInd/>
        <w:spacing w:line="560" w:lineRule="exact"/>
        <w:ind w:leftChars="200"/>
        <w:jc w:val="center"/>
        <w:rPr>
          <w:rFonts w:hint="default"/>
          <w:b/>
          <w:bCs/>
          <w:color w:val="auto"/>
          <w:highlight w:val="none"/>
          <w:lang w:val="en-US" w:eastAsia="zh-CN"/>
        </w:rPr>
      </w:pPr>
    </w:p>
    <w:p w14:paraId="1022B2BB">
      <w:pPr>
        <w:pageBreakBefore w:val="0"/>
        <w:numPr>
          <w:ilvl w:val="0"/>
          <w:numId w:val="0"/>
        </w:numPr>
        <w:kinsoku/>
        <w:wordWrap/>
        <w:overflowPunct/>
        <w:topLinePunct w:val="0"/>
        <w:autoSpaceDE/>
        <w:autoSpaceDN/>
        <w:bidi w:val="0"/>
        <w:adjustRightInd/>
        <w:spacing w:line="560" w:lineRule="exact"/>
        <w:ind w:leftChars="200"/>
        <w:jc w:val="center"/>
        <w:rPr>
          <w:rFonts w:hint="eastAsia" w:ascii="方正仿宋_GBK" w:hAnsi="方正仿宋_GBK" w:eastAsia="方正仿宋_GBK" w:cs="方正仿宋_GBK"/>
          <w:b/>
          <w:bCs/>
          <w:color w:val="auto"/>
          <w:highlight w:val="none"/>
          <w:lang w:val="en-US" w:eastAsia="zh-CN"/>
        </w:rPr>
      </w:pPr>
      <w:r>
        <w:rPr>
          <w:rFonts w:hint="eastAsia" w:ascii="方正仿宋_GBK" w:hAnsi="方正仿宋_GBK" w:eastAsia="方正仿宋_GBK" w:cs="方正仿宋_GBK"/>
          <w:b/>
          <w:bCs/>
          <w:color w:val="auto"/>
          <w:highlight w:val="none"/>
          <w:lang w:val="en-US" w:eastAsia="zh-CN"/>
        </w:rPr>
        <w:t>法定代表人身份证明</w:t>
      </w:r>
    </w:p>
    <w:p w14:paraId="5BCEC64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致：</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（采购人名称）：</w:t>
      </w:r>
    </w:p>
    <w:p w14:paraId="681F69DF">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 xml:space="preserve">（法定代表人名称及身份证代码）是 </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（供应商名称）的法定代表人，电话</w:t>
      </w:r>
      <w:r>
        <w:rPr>
          <w:rFonts w:hint="eastAsia" w:ascii="方正仿宋_GBK" w:hAnsi="方正仿宋_GBK" w:eastAsia="方正仿宋_GBK" w:cs="方正仿宋_GBK"/>
          <w:color w:val="auto"/>
          <w:highlight w:val="none"/>
          <w:u w:val="single"/>
          <w:lang w:val="en-US" w:eastAsia="zh-CN"/>
        </w:rPr>
        <w:t xml:space="preserve">         </w:t>
      </w:r>
      <w:r>
        <w:rPr>
          <w:rFonts w:hint="eastAsia" w:ascii="方正仿宋_GBK" w:hAnsi="方正仿宋_GBK" w:eastAsia="方正仿宋_GBK" w:cs="方正仿宋_GBK"/>
          <w:color w:val="auto"/>
          <w:highlight w:val="none"/>
          <w:lang w:val="en-US" w:eastAsia="zh-CN"/>
        </w:rPr>
        <w:t xml:space="preserve"> 代表我单位全权办理上述项目的竞标、签约等具体工作，并签署全部有关文件、协议及合同。签字负全部责任。</w:t>
      </w:r>
    </w:p>
    <w:p w14:paraId="3C7152D5">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33FFFE22">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p>
    <w:p w14:paraId="08F382B8">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法定代表人（签字或盖章）：              供应商名称（公章）</w:t>
      </w:r>
    </w:p>
    <w:p w14:paraId="332263E6">
      <w:pPr>
        <w:pageBreakBefore w:val="0"/>
        <w:numPr>
          <w:ilvl w:val="0"/>
          <w:numId w:val="0"/>
        </w:numPr>
        <w:kinsoku/>
        <w:wordWrap/>
        <w:overflowPunct/>
        <w:topLinePunct w:val="0"/>
        <w:autoSpaceDE/>
        <w:autoSpaceDN/>
        <w:bidi w:val="0"/>
        <w:adjustRightInd/>
        <w:spacing w:line="560" w:lineRule="exact"/>
        <w:ind w:leftChars="200" w:firstLine="5600" w:firstLineChars="20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年   月   日</w:t>
      </w:r>
    </w:p>
    <w:p w14:paraId="43E83ED9">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（附：法定代表人身份证正反面复印件）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53C6">
    <w:pPr>
      <w:pStyle w:val="7"/>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3DBA4">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14:paraId="5D2C154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A72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665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A592">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4F797"/>
    <w:multiLevelType w:val="singleLevel"/>
    <w:tmpl w:val="0D34F797"/>
    <w:lvl w:ilvl="0" w:tentative="0">
      <w:start w:val="3"/>
      <w:numFmt w:val="chineseCounting"/>
      <w:suff w:val="nothing"/>
      <w:lvlText w:val="（%1）"/>
      <w:lvlJc w:val="left"/>
      <w:rPr>
        <w:rFonts w:hint="eastAsia"/>
      </w:rPr>
    </w:lvl>
  </w:abstractNum>
  <w:abstractNum w:abstractNumId="1">
    <w:nsid w:val="26930B7D"/>
    <w:multiLevelType w:val="singleLevel"/>
    <w:tmpl w:val="26930B7D"/>
    <w:lvl w:ilvl="0" w:tentative="0">
      <w:start w:val="1"/>
      <w:numFmt w:val="chineseCounting"/>
      <w:suff w:val="nothing"/>
      <w:lvlText w:val="%1、"/>
      <w:lvlJc w:val="left"/>
      <w:rPr>
        <w:rFonts w:hint="eastAsia"/>
      </w:rPr>
    </w:lvl>
  </w:abstractNum>
  <w:abstractNum w:abstractNumId="2">
    <w:nsid w:val="75F3AD2D"/>
    <w:multiLevelType w:val="singleLevel"/>
    <w:tmpl w:val="75F3AD2D"/>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DNkMTVjNGM4YzY2YjNmNzM3OTc3ZmZiYzA0ZjEifQ=="/>
  </w:docVars>
  <w:rsids>
    <w:rsidRoot w:val="00000000"/>
    <w:rsid w:val="005C0F6E"/>
    <w:rsid w:val="02BA5D3C"/>
    <w:rsid w:val="035F6A2D"/>
    <w:rsid w:val="0482314B"/>
    <w:rsid w:val="05324683"/>
    <w:rsid w:val="05714974"/>
    <w:rsid w:val="059A3C03"/>
    <w:rsid w:val="067D00DA"/>
    <w:rsid w:val="07546AE4"/>
    <w:rsid w:val="07A51C54"/>
    <w:rsid w:val="08474552"/>
    <w:rsid w:val="086C6C04"/>
    <w:rsid w:val="08F10C36"/>
    <w:rsid w:val="08FD47FA"/>
    <w:rsid w:val="093323A4"/>
    <w:rsid w:val="09333C69"/>
    <w:rsid w:val="0AB12DC0"/>
    <w:rsid w:val="0B732D77"/>
    <w:rsid w:val="0BE54539"/>
    <w:rsid w:val="0CCA0F17"/>
    <w:rsid w:val="0D7F489A"/>
    <w:rsid w:val="0FDD5083"/>
    <w:rsid w:val="103D2640"/>
    <w:rsid w:val="106D1A64"/>
    <w:rsid w:val="10AC692E"/>
    <w:rsid w:val="151B2FE9"/>
    <w:rsid w:val="16E80805"/>
    <w:rsid w:val="186C2F07"/>
    <w:rsid w:val="19A73DC8"/>
    <w:rsid w:val="1A5B64D3"/>
    <w:rsid w:val="1B1E30EB"/>
    <w:rsid w:val="1CCC0A43"/>
    <w:rsid w:val="1D310601"/>
    <w:rsid w:val="1D4C188B"/>
    <w:rsid w:val="1DB07742"/>
    <w:rsid w:val="1DD13CD1"/>
    <w:rsid w:val="1EEF3119"/>
    <w:rsid w:val="1FD227D8"/>
    <w:rsid w:val="21304350"/>
    <w:rsid w:val="235E1990"/>
    <w:rsid w:val="2661634B"/>
    <w:rsid w:val="26A30771"/>
    <w:rsid w:val="284E7672"/>
    <w:rsid w:val="2AF16A3D"/>
    <w:rsid w:val="2BD76B85"/>
    <w:rsid w:val="2BE34961"/>
    <w:rsid w:val="2C477D91"/>
    <w:rsid w:val="2CE42449"/>
    <w:rsid w:val="2FD24F60"/>
    <w:rsid w:val="30B2012B"/>
    <w:rsid w:val="33A7282A"/>
    <w:rsid w:val="35C73381"/>
    <w:rsid w:val="36777699"/>
    <w:rsid w:val="38A60D25"/>
    <w:rsid w:val="392121C0"/>
    <w:rsid w:val="3980268B"/>
    <w:rsid w:val="3A2573A3"/>
    <w:rsid w:val="3C123FE9"/>
    <w:rsid w:val="3CFA7127"/>
    <w:rsid w:val="3E4A5281"/>
    <w:rsid w:val="41125033"/>
    <w:rsid w:val="42B51F90"/>
    <w:rsid w:val="43657177"/>
    <w:rsid w:val="43C2365C"/>
    <w:rsid w:val="4490710C"/>
    <w:rsid w:val="44BE2E8F"/>
    <w:rsid w:val="44E943D7"/>
    <w:rsid w:val="463936FB"/>
    <w:rsid w:val="4660214A"/>
    <w:rsid w:val="47586BB9"/>
    <w:rsid w:val="481C1CAB"/>
    <w:rsid w:val="489E287C"/>
    <w:rsid w:val="48A44D8F"/>
    <w:rsid w:val="4AA57D59"/>
    <w:rsid w:val="4C2C6D40"/>
    <w:rsid w:val="4D2F4C7A"/>
    <w:rsid w:val="4E4E17DE"/>
    <w:rsid w:val="537B2EE5"/>
    <w:rsid w:val="59154BEF"/>
    <w:rsid w:val="5A0804C2"/>
    <w:rsid w:val="5B826A84"/>
    <w:rsid w:val="5DCA0422"/>
    <w:rsid w:val="5DF467F0"/>
    <w:rsid w:val="5F364539"/>
    <w:rsid w:val="5FC63BFF"/>
    <w:rsid w:val="615D0D8D"/>
    <w:rsid w:val="632B5010"/>
    <w:rsid w:val="66CD659B"/>
    <w:rsid w:val="67B02937"/>
    <w:rsid w:val="67EE5CC6"/>
    <w:rsid w:val="699C32E1"/>
    <w:rsid w:val="6BC54253"/>
    <w:rsid w:val="6C3F6D2A"/>
    <w:rsid w:val="6F341A2D"/>
    <w:rsid w:val="70076BE8"/>
    <w:rsid w:val="72982AC5"/>
    <w:rsid w:val="73AE2A20"/>
    <w:rsid w:val="75C80561"/>
    <w:rsid w:val="764C6E6F"/>
    <w:rsid w:val="77051AB0"/>
    <w:rsid w:val="77A878D8"/>
    <w:rsid w:val="79230CF0"/>
    <w:rsid w:val="7AA41A14"/>
    <w:rsid w:val="7D500719"/>
    <w:rsid w:val="7D637428"/>
    <w:rsid w:val="7DB96AC4"/>
    <w:rsid w:val="7ECC0199"/>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仿宋" w:eastAsia="仿宋_GB2312" w:cs="Times New Roman"/>
      <w:kern w:val="2"/>
      <w:sz w:val="32"/>
      <w:szCs w:val="28"/>
      <w:lang w:val="en-US" w:eastAsia="zh-CN" w:bidi="ar-SA"/>
    </w:rPr>
  </w:style>
  <w:style w:type="paragraph" w:styleId="4">
    <w:name w:val="annotation text"/>
    <w:basedOn w:val="1"/>
    <w:qFormat/>
    <w:uiPriority w:val="0"/>
    <w:pPr>
      <w:jc w:val="left"/>
    </w:pPr>
  </w:style>
  <w:style w:type="paragraph" w:styleId="5">
    <w:name w:val="Body Text Indent"/>
    <w:basedOn w:val="1"/>
    <w:autoRedefine/>
    <w:unhideWhenUsed/>
    <w:qFormat/>
    <w:uiPriority w:val="0"/>
    <w:pPr>
      <w:spacing w:after="120"/>
      <w:ind w:left="420" w:leftChars="200"/>
    </w:pPr>
  </w:style>
  <w:style w:type="paragraph" w:styleId="6">
    <w:name w:val="Balloon Text"/>
    <w:basedOn w:val="1"/>
    <w:autoRedefine/>
    <w:qFormat/>
    <w:uiPriority w:val="0"/>
    <w:rPr>
      <w:sz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10">
    <w:name w:val="Body Text First Indent"/>
    <w:basedOn w:val="2"/>
    <w:qFormat/>
    <w:uiPriority w:val="0"/>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character" w:customStyle="1" w:styleId="16">
    <w:name w:val="font11"/>
    <w:basedOn w:val="13"/>
    <w:autoRedefine/>
    <w:qFormat/>
    <w:uiPriority w:val="0"/>
    <w:rPr>
      <w:rFonts w:hint="eastAsia" w:ascii="宋体" w:hAnsi="宋体" w:eastAsia="宋体" w:cs="宋体"/>
      <w:color w:val="000000"/>
      <w:sz w:val="22"/>
      <w:szCs w:val="22"/>
      <w:u w:val="none"/>
    </w:rPr>
  </w:style>
  <w:style w:type="character" w:customStyle="1" w:styleId="17">
    <w:name w:val="font61"/>
    <w:basedOn w:val="13"/>
    <w:autoRedefine/>
    <w:qFormat/>
    <w:uiPriority w:val="0"/>
    <w:rPr>
      <w:rFonts w:hint="default" w:ascii="Calibri" w:hAnsi="Calibri" w:cs="Calibri"/>
      <w:color w:val="000000"/>
      <w:sz w:val="21"/>
      <w:szCs w:val="21"/>
      <w:u w:val="none"/>
    </w:rPr>
  </w:style>
  <w:style w:type="character" w:customStyle="1" w:styleId="18">
    <w:name w:val="font41"/>
    <w:basedOn w:val="13"/>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599</Words>
  <Characters>800</Characters>
  <Lines>0</Lines>
  <Paragraphs>0</Paragraphs>
  <TotalTime>0</TotalTime>
  <ScaleCrop>false</ScaleCrop>
  <LinksUpToDate>false</LinksUpToDate>
  <CharactersWithSpaces>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Pavlov</cp:lastModifiedBy>
  <dcterms:modified xsi:type="dcterms:W3CDTF">2025-07-15T01:45:51Z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9AEAA5C715204B749D0F0C8FF8110DC5_13</vt:lpwstr>
  </property>
  <property fmtid="{D5CDD505-2E9C-101B-9397-08002B2CF9AE}" pid="4" name="KSOTemplateDocerSaveRecord">
    <vt:lpwstr>eyJoZGlkIjoiMTFjNTAzMTc3NmZhN2M4ZjJhYzMxY2ZiM2MyMzkyOTAiLCJ1c2VySWQiOiIxNTg3NDI5NTMyIn0=</vt:lpwstr>
  </property>
</Properties>
</file>