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3885ADA0">
      <w:pPr>
        <w:spacing w:before="206" w:line="219" w:lineRule="auto"/>
        <w:ind w:left="425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-7"/>
          <w:sz w:val="36"/>
          <w:szCs w:val="36"/>
        </w:rPr>
        <w:t>会议议程</w:t>
      </w:r>
    </w:p>
    <w:p w14:paraId="5CE1758E">
      <w:pPr>
        <w:spacing w:line="90" w:lineRule="exact"/>
        <w:rPr>
          <w:rFonts w:hint="default" w:ascii="Times New Roman" w:hAnsi="Times New Roman" w:cs="Times New Roman"/>
        </w:rPr>
      </w:pP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4371"/>
        <w:gridCol w:w="2453"/>
      </w:tblGrid>
      <w:tr w14:paraId="7931B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420" w:type="dxa"/>
            <w:gridSpan w:val="3"/>
            <w:noWrap w:val="0"/>
            <w:vAlign w:val="center"/>
          </w:tcPr>
          <w:p w14:paraId="34D93E76">
            <w:pPr>
              <w:pStyle w:val="2"/>
              <w:spacing w:line="222" w:lineRule="auto"/>
              <w:jc w:val="center"/>
              <w:rPr>
                <w:spacing w:val="4"/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</w:rPr>
              <w:t>2025</w:t>
            </w:r>
            <w:r>
              <w:rPr>
                <w:spacing w:val="4"/>
                <w:sz w:val="28"/>
                <w:szCs w:val="28"/>
              </w:rPr>
              <w:t>年9月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>24</w:t>
            </w:r>
            <w:r>
              <w:rPr>
                <w:spacing w:val="4"/>
                <w:sz w:val="28"/>
                <w:szCs w:val="28"/>
              </w:rPr>
              <w:t>日</w:t>
            </w:r>
          </w:p>
        </w:tc>
      </w:tr>
      <w:tr w14:paraId="6C81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96" w:type="dxa"/>
            <w:noWrap w:val="0"/>
            <w:vAlign w:val="top"/>
          </w:tcPr>
          <w:p w14:paraId="705B58C9">
            <w:pPr>
              <w:pStyle w:val="6"/>
              <w:spacing w:before="176" w:line="221" w:lineRule="auto"/>
              <w:ind w:left="614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间</w:t>
            </w:r>
          </w:p>
        </w:tc>
        <w:tc>
          <w:tcPr>
            <w:tcW w:w="4371" w:type="dxa"/>
            <w:noWrap w:val="0"/>
            <w:vAlign w:val="center"/>
          </w:tcPr>
          <w:p w14:paraId="331F77BF">
            <w:pPr>
              <w:pStyle w:val="6"/>
              <w:spacing w:line="221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题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目</w:t>
            </w:r>
          </w:p>
        </w:tc>
        <w:tc>
          <w:tcPr>
            <w:tcW w:w="2453" w:type="dxa"/>
            <w:noWrap w:val="0"/>
            <w:vAlign w:val="center"/>
          </w:tcPr>
          <w:p w14:paraId="5EB5D654">
            <w:pPr>
              <w:pStyle w:val="6"/>
              <w:spacing w:line="219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讲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者</w:t>
            </w:r>
          </w:p>
        </w:tc>
      </w:tr>
      <w:tr w14:paraId="4FDA3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596" w:type="dxa"/>
            <w:noWrap w:val="0"/>
            <w:vAlign w:val="center"/>
          </w:tcPr>
          <w:p w14:paraId="78CFA72D">
            <w:pPr>
              <w:pStyle w:val="6"/>
              <w:spacing w:before="257" w:line="184" w:lineRule="auto"/>
              <w:ind w:left="104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-14:30</w:t>
            </w:r>
          </w:p>
        </w:tc>
        <w:tc>
          <w:tcPr>
            <w:tcW w:w="6824" w:type="dxa"/>
            <w:gridSpan w:val="2"/>
            <w:noWrap w:val="0"/>
            <w:vAlign w:val="center"/>
          </w:tcPr>
          <w:p w14:paraId="4AC89D10">
            <w:pPr>
              <w:pStyle w:val="6"/>
              <w:spacing w:line="219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到</w:t>
            </w:r>
          </w:p>
        </w:tc>
      </w:tr>
      <w:tr w14:paraId="52C2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2596" w:type="dxa"/>
            <w:noWrap w:val="0"/>
            <w:vAlign w:val="center"/>
          </w:tcPr>
          <w:p w14:paraId="2E6D5313">
            <w:pPr>
              <w:pStyle w:val="6"/>
              <w:spacing w:before="249" w:line="184" w:lineRule="auto"/>
              <w:ind w:left="104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30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-15: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71" w:type="dxa"/>
            <w:noWrap w:val="0"/>
            <w:vAlign w:val="center"/>
          </w:tcPr>
          <w:p w14:paraId="1FA734DE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A型肉毒毒素作用机制与临床应用基础理论</w:t>
            </w:r>
          </w:p>
        </w:tc>
        <w:tc>
          <w:tcPr>
            <w:tcW w:w="2453" w:type="dxa"/>
            <w:noWrap w:val="0"/>
            <w:vAlign w:val="center"/>
          </w:tcPr>
          <w:p w14:paraId="29C13DB7">
            <w:pPr>
              <w:pStyle w:val="6"/>
              <w:spacing w:line="220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程茂杰</w:t>
            </w:r>
          </w:p>
        </w:tc>
      </w:tr>
      <w:tr w14:paraId="73433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2596" w:type="dxa"/>
            <w:noWrap w:val="0"/>
            <w:vAlign w:val="center"/>
          </w:tcPr>
          <w:p w14:paraId="2812ADA2">
            <w:pPr>
              <w:pStyle w:val="6"/>
              <w:spacing w:before="260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0-16: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4371" w:type="dxa"/>
            <w:noWrap w:val="0"/>
            <w:vAlign w:val="center"/>
          </w:tcPr>
          <w:p w14:paraId="63FF415B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A型肉毒毒素在多汗症、腋臭、玫瑰痤疮、脱发等皮肤常见疾病的创新疗法</w:t>
            </w:r>
          </w:p>
        </w:tc>
        <w:tc>
          <w:tcPr>
            <w:tcW w:w="2453" w:type="dxa"/>
            <w:noWrap w:val="0"/>
            <w:vAlign w:val="center"/>
          </w:tcPr>
          <w:p w14:paraId="76A8CFE1">
            <w:pPr>
              <w:pStyle w:val="6"/>
              <w:spacing w:line="219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曾小燕</w:t>
            </w:r>
          </w:p>
        </w:tc>
      </w:tr>
      <w:tr w14:paraId="03F6D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596" w:type="dxa"/>
            <w:tcBorders>
              <w:bottom w:val="single" w:color="auto" w:sz="4" w:space="0"/>
            </w:tcBorders>
            <w:noWrap w:val="0"/>
            <w:vAlign w:val="center"/>
          </w:tcPr>
          <w:p w14:paraId="473907D1">
            <w:pPr>
              <w:pStyle w:val="6"/>
              <w:spacing w:before="263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16: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6：30</w:t>
            </w:r>
          </w:p>
        </w:tc>
        <w:tc>
          <w:tcPr>
            <w:tcW w:w="4371" w:type="dxa"/>
            <w:tcBorders>
              <w:bottom w:val="single" w:color="auto" w:sz="4" w:space="0"/>
            </w:tcBorders>
            <w:noWrap w:val="0"/>
            <w:vAlign w:val="center"/>
          </w:tcPr>
          <w:p w14:paraId="67BE9F6F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肉毒毒素联合药物注射/点阵激光在瘢痕疙瘩的治疗策略及协同机制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noWrap w:val="0"/>
            <w:vAlign w:val="center"/>
          </w:tcPr>
          <w:p w14:paraId="2EAB350A">
            <w:pPr>
              <w:pStyle w:val="6"/>
              <w:spacing w:line="542" w:lineRule="exact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谷玲</w:t>
            </w:r>
          </w:p>
        </w:tc>
      </w:tr>
      <w:tr w14:paraId="42422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2596" w:type="dxa"/>
            <w:tcBorders>
              <w:top w:val="single" w:color="auto" w:sz="4" w:space="0"/>
            </w:tcBorders>
            <w:noWrap w:val="0"/>
            <w:vAlign w:val="center"/>
          </w:tcPr>
          <w:p w14:paraId="2A9D544B">
            <w:pPr>
              <w:pStyle w:val="6"/>
              <w:spacing w:before="263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16：30-17:30</w:t>
            </w:r>
          </w:p>
        </w:tc>
        <w:tc>
          <w:tcPr>
            <w:tcW w:w="4371" w:type="dxa"/>
            <w:tcBorders>
              <w:top w:val="single" w:color="auto" w:sz="4" w:space="0"/>
            </w:tcBorders>
            <w:noWrap w:val="0"/>
            <w:vAlign w:val="center"/>
          </w:tcPr>
          <w:p w14:paraId="2E57AEE4">
            <w:pPr>
              <w:pStyle w:val="6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神经相关性疾病的肉毒毒素镇痛与功能调控</w:t>
            </w:r>
          </w:p>
        </w:tc>
        <w:tc>
          <w:tcPr>
            <w:tcW w:w="2453" w:type="dxa"/>
            <w:tcBorders>
              <w:top w:val="single" w:color="auto" w:sz="4" w:space="0"/>
            </w:tcBorders>
            <w:noWrap w:val="0"/>
            <w:vAlign w:val="center"/>
          </w:tcPr>
          <w:p w14:paraId="371580B5">
            <w:pPr>
              <w:pStyle w:val="6"/>
              <w:spacing w:line="542" w:lineRule="exact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王代娟</w:t>
            </w:r>
          </w:p>
        </w:tc>
      </w:tr>
      <w:tr w14:paraId="33882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596" w:type="dxa"/>
            <w:noWrap w:val="0"/>
            <w:vAlign w:val="top"/>
          </w:tcPr>
          <w:p w14:paraId="538D7EB1">
            <w:pPr>
              <w:pStyle w:val="6"/>
              <w:spacing w:before="264" w:line="184" w:lineRule="auto"/>
              <w:ind w:left="104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17:30-18:00</w:t>
            </w:r>
          </w:p>
        </w:tc>
        <w:tc>
          <w:tcPr>
            <w:tcW w:w="6824" w:type="dxa"/>
            <w:gridSpan w:val="2"/>
            <w:noWrap w:val="0"/>
            <w:vAlign w:val="center"/>
          </w:tcPr>
          <w:p w14:paraId="1E6E45CD">
            <w:pPr>
              <w:pStyle w:val="6"/>
              <w:spacing w:line="219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课后测试</w:t>
            </w:r>
          </w:p>
        </w:tc>
      </w:tr>
    </w:tbl>
    <w:p w14:paraId="36AFC2C0">
      <w:pPr>
        <w:rPr>
          <w:rFonts w:hint="default" w:ascii="Times New Roman" w:hAnsi="Times New Roman" w:eastAsia="等线" w:cs="Times New Roman"/>
          <w:szCs w:val="21"/>
        </w:rPr>
        <w:sectPr>
          <w:pgSz w:w="11900" w:h="16840"/>
          <w:pgMar w:top="1429" w:right="1077" w:bottom="0" w:left="1075" w:header="0" w:footer="0" w:gutter="0"/>
          <w:cols w:space="720" w:num="1"/>
          <w:rtlGutter w:val="0"/>
          <w:docGrid w:linePitch="0" w:charSpace="0"/>
        </w:sectPr>
      </w:pPr>
    </w:p>
    <w:p w14:paraId="39F0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7B18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746F4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  <w:t>交通方式</w:t>
      </w:r>
    </w:p>
    <w:p w14:paraId="7366F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一、自行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驾车：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导航“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沙坪坝区陈家桥医院”，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地点为医院斜对面行政办公区一楼会议室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/实训室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5860A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1506855</wp:posOffset>
            </wp:positionV>
            <wp:extent cx="4853940" cy="3128010"/>
            <wp:effectExtent l="0" t="0" r="3810" b="15240"/>
            <wp:wrapSquare wrapText="bothSides"/>
            <wp:docPr id="2" name="图片 2" descr="QQ截图2024022312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40223124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二、公交出行：乘坐“轨道交通1号线”微电园轻轨站下车，从微电园1号口出来，可乘坐290路、295路、276路在陈家桥医院站下车即可。</w:t>
      </w:r>
    </w:p>
    <w:p w14:paraId="375EF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958E706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4038CF0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C7FB2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0F89A5-7C1F-4053-B5EF-396520AB41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9D59C7-A9E4-46AF-B9FD-0B610AA2C0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8E580A-7CA1-469B-8359-EF8C253288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E8D6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92B1D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2B1D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2025-09-19T09:17:40Z</dcterms:created>
  <dc:creator>wuhong</dc:creator>
  <cp:lastModifiedBy>Ｗｅｎ＇</cp:lastModifiedBy>
  <dcterms:modified xsi:type="dcterms:W3CDTF">2025-09-19T09:18:34Z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eyJoZGlkIjoiNWMyODliMzQ0Mzc3MjFjMDE2N2RmYTAxMjdhMDk4YzEiLCJ1c2VySWQiOiIzNTE1ODY1MTQifQ==</vt:lpwstr>
  </property>
  <property fmtid="{D5CDD505-2E9C-101B-9397-08002B2CF9AE}" pid="4" name="ICV">
    <vt:lpwstr>70A806CD023B45EFB87B3D1BC0C2EF4D_12</vt:lpwstr>
  </property>
</Properties>
</file>