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01BB014A">
      <w:pPr>
        <w:keepNext w:val="0"/>
        <w:keepLines w:val="0"/>
        <w:pageBreakBefore w:val="0"/>
        <w:widowControl/>
        <w:suppressLineNumbers w:val="0"/>
        <w:kinsoku/>
        <w:wordWrap/>
        <w:overflowPunct/>
        <w:topLinePunct w:val="0"/>
        <w:autoSpaceDE/>
        <w:autoSpaceDN/>
        <w:bidi w:val="0"/>
        <w:adjustRightInd/>
        <w:snapToGrid/>
        <w:spacing w:line="560" w:lineRule="exact"/>
        <w:ind w:left="1800" w:leftChars="0" w:hanging="1800" w:hangingChars="500"/>
        <w:jc w:val="center"/>
        <w:textAlignment w:val="auto"/>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病历托管服务</w:t>
      </w:r>
    </w:p>
    <w:p w14:paraId="4544BCE4">
      <w:pPr>
        <w:pStyle w:val="62"/>
        <w:spacing w:before="0" w:after="0" w:line="560" w:lineRule="exact"/>
        <w:rPr>
          <w:rFonts w:hint="eastAsia" w:ascii="方正黑体_GBK" w:hAnsi="黑体" w:eastAsia="方正黑体_GBK" w:cs="Times New Roman"/>
          <w:b w:val="0"/>
          <w:sz w:val="36"/>
          <w:szCs w:val="30"/>
          <w:lang w:eastAsia="zh-CN"/>
        </w:rPr>
      </w:pP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ind w:left="1710" w:leftChars="300" w:hanging="1080" w:hangingChars="300"/>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2025</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12</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2"/>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438"/>
        <w:gridCol w:w="1411"/>
        <w:gridCol w:w="1800"/>
        <w:gridCol w:w="3289"/>
      </w:tblGrid>
      <w:tr w14:paraId="72BC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891"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1438"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p>
        </w:tc>
        <w:tc>
          <w:tcPr>
            <w:tcW w:w="1411" w:type="dxa"/>
            <w:vAlign w:val="center"/>
          </w:tcPr>
          <w:p w14:paraId="16A088B1">
            <w:pPr>
              <w:widowControl/>
              <w:jc w:val="center"/>
              <w:rPr>
                <w:rFonts w:hint="eastAsia" w:ascii="方正仿宋_GBK" w:hAnsi="Calibri" w:eastAsia="方正仿宋_GBK" w:cs="宋体"/>
                <w:b/>
                <w:bCs/>
                <w:sz w:val="24"/>
                <w:szCs w:val="28"/>
                <w:lang w:eastAsia="zh-CN"/>
              </w:rPr>
            </w:pPr>
            <w:r>
              <w:rPr>
                <w:rFonts w:hint="eastAsia" w:ascii="方正仿宋_GBK" w:hAnsi="Calibri" w:eastAsia="方正仿宋_GBK" w:cs="宋体"/>
                <w:b/>
                <w:bCs/>
                <w:sz w:val="24"/>
                <w:szCs w:val="28"/>
                <w:lang w:val="en-US" w:eastAsia="zh-CN"/>
              </w:rPr>
              <w:t>数量</w:t>
            </w:r>
          </w:p>
        </w:tc>
        <w:tc>
          <w:tcPr>
            <w:tcW w:w="1800" w:type="dxa"/>
            <w:vAlign w:val="center"/>
          </w:tcPr>
          <w:p w14:paraId="78C81132">
            <w:pPr>
              <w:widowControl/>
              <w:jc w:val="center"/>
              <w:rPr>
                <w:rFonts w:hint="default" w:ascii="方正仿宋_GBK" w:hAnsi="Calibri" w:eastAsia="方正仿宋_GBK" w:cs="宋体"/>
                <w:b/>
                <w:bCs/>
                <w:sz w:val="24"/>
                <w:szCs w:val="28"/>
                <w:lang w:val="en-US" w:eastAsia="zh-CN"/>
              </w:rPr>
            </w:pPr>
            <w:r>
              <w:rPr>
                <w:rFonts w:hint="eastAsia" w:ascii="方正仿宋_GBK" w:hAnsi="Calibri" w:eastAsia="方正仿宋_GBK" w:cs="宋体"/>
                <w:b/>
                <w:bCs/>
                <w:sz w:val="24"/>
                <w:szCs w:val="28"/>
                <w:lang w:val="en-US" w:eastAsia="zh-CN"/>
              </w:rPr>
              <w:t>总金额限价</w:t>
            </w:r>
          </w:p>
        </w:tc>
        <w:tc>
          <w:tcPr>
            <w:tcW w:w="3289" w:type="dxa"/>
            <w:shd w:val="clear" w:color="auto" w:fill="auto"/>
            <w:vAlign w:val="center"/>
          </w:tcPr>
          <w:p w14:paraId="6CB919B0">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3342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891" w:type="dxa"/>
            <w:vAlign w:val="center"/>
          </w:tcPr>
          <w:p w14:paraId="3ED19085">
            <w:pPr>
              <w:widowControl/>
              <w:wordWrap w:val="0"/>
              <w:snapToGrid w:val="0"/>
              <w:contextualSpacing/>
              <w:jc w:val="left"/>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病历托管服务</w:t>
            </w:r>
          </w:p>
        </w:tc>
        <w:tc>
          <w:tcPr>
            <w:tcW w:w="1438"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17元/箱</w:t>
            </w:r>
          </w:p>
        </w:tc>
        <w:tc>
          <w:tcPr>
            <w:tcW w:w="1411" w:type="dxa"/>
            <w:vAlign w:val="center"/>
          </w:tcPr>
          <w:p w14:paraId="573A58B9">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sz w:val="24"/>
                <w:szCs w:val="28"/>
                <w:lang w:val="en-US" w:eastAsia="zh-CN"/>
              </w:rPr>
              <w:t>约7500箱</w:t>
            </w:r>
          </w:p>
        </w:tc>
        <w:tc>
          <w:tcPr>
            <w:tcW w:w="1800" w:type="dxa"/>
            <w:vAlign w:val="center"/>
          </w:tcPr>
          <w:p w14:paraId="088DF492">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sz w:val="24"/>
                <w:szCs w:val="28"/>
                <w:lang w:val="en-US" w:eastAsia="zh-CN"/>
              </w:rPr>
              <w:t>125000元</w:t>
            </w:r>
          </w:p>
        </w:tc>
        <w:tc>
          <w:tcPr>
            <w:tcW w:w="3289" w:type="dxa"/>
            <w:shd w:val="clear" w:color="auto" w:fill="auto"/>
            <w:vAlign w:val="center"/>
          </w:tcPr>
          <w:p w14:paraId="79B038E6">
            <w:pPr>
              <w:widowControl/>
              <w:jc w:val="center"/>
              <w:rPr>
                <w:rFonts w:hint="default" w:ascii="方正仿宋_GBK" w:hAnsi="Calibri" w:eastAsia="方正仿宋_GBK" w:cs="宋体"/>
                <w:kern w:val="2"/>
                <w:sz w:val="24"/>
                <w:szCs w:val="28"/>
                <w:lang w:val="en-US" w:eastAsia="zh-CN" w:bidi="ar-SA"/>
              </w:rPr>
            </w:pPr>
            <w:r>
              <w:rPr>
                <w:rFonts w:hint="eastAsia" w:ascii="方正仿宋_GBK" w:hAnsi="Calibri" w:eastAsia="方正仿宋_GBK" w:cs="宋体"/>
                <w:sz w:val="24"/>
                <w:szCs w:val="28"/>
                <w:lang w:val="en-US" w:eastAsia="zh-CN"/>
              </w:rPr>
              <w:t>数量与总金额仅作为参考，后期以实际产生数量为准</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48FAF40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1.具有独立承担民事责任的能力；</w:t>
      </w:r>
    </w:p>
    <w:p w14:paraId="0CC4FDE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2.具有良好的商业信誉和健全的财务会计制度；</w:t>
      </w:r>
    </w:p>
    <w:p w14:paraId="2DE0ADC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3.具有履行合同所必需的设备和专业技术能力；</w:t>
      </w:r>
    </w:p>
    <w:p w14:paraId="2A809D1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4.有依法缴纳税收和社会保障资金的良好记录；</w:t>
      </w:r>
    </w:p>
    <w:p w14:paraId="2B3D728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5.参加此采购活动前三年内，在经营活动中没有重大违法记录；</w:t>
      </w:r>
    </w:p>
    <w:p w14:paraId="69E775B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服务</w:t>
      </w:r>
      <w:r>
        <w:rPr>
          <w:rFonts w:hint="eastAsia" w:ascii="宋体" w:hAnsi="宋体" w:eastAsia="黑体" w:cs="宋体"/>
          <w:b/>
          <w:sz w:val="28"/>
        </w:rPr>
        <w:t>要求</w:t>
      </w:r>
      <w:bookmarkStart w:id="0" w:name="_Toc26735"/>
      <w:bookmarkStart w:id="1" w:name="_Toc464637619"/>
      <w:bookmarkStart w:id="2" w:name="_Toc416792603"/>
      <w:bookmarkStart w:id="3" w:name="_Toc433726022"/>
      <w:bookmarkStart w:id="4" w:name="_Toc267320049"/>
      <w:bookmarkStart w:id="5" w:name="_Toc514962183"/>
      <w:bookmarkStart w:id="6" w:name="_Toc23014"/>
    </w:p>
    <w:p w14:paraId="08417A1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（一）病案交接与运输</w:t>
      </w:r>
    </w:p>
    <w:p w14:paraId="78B0707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1.首次搬迁： 供应商需制定详细的搬迁计划，包括时间、路线、人员、包装和应急预案，确保在约定时间内安全、有序、完整地将现有病案从医院运至托管中心； </w:t>
      </w:r>
    </w:p>
    <w:p w14:paraId="46866E0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2.日常交接： 每周/每月定期到医院指定地点接收新增病案，双方清点、核对、签字确认； </w:t>
      </w:r>
    </w:p>
    <w:p w14:paraId="1191381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 运输要求： 使用专用、封闭、带有GPS定位的保密车辆运输。运输过程全程监控，防潮、防火、防盗。</w:t>
      </w:r>
    </w:p>
    <w:p w14:paraId="1B3C5BD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（二）仓库存储要求</w:t>
      </w:r>
    </w:p>
    <w:p w14:paraId="5F2C977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1.场地标准： 托管中心需为专业档案库房，远离污染源、危险源。具备恒温（14-24℃）、恒湿（45%-60%）、防火、防盗、防水、防虫、防鼠、防磁、防光等“八防”条件。</w:t>
      </w:r>
    </w:p>
    <w:p w14:paraId="57CD7CC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2.安全保卫： 24小时监控、电子门禁、红外报警，并有专人值守。访问权限严格管控。</w:t>
      </w:r>
    </w:p>
    <w:p w14:paraId="588F916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3.消防系统： 配备自动气体灭火系统（如七氟丙烷），严禁使用水喷淋系统。</w:t>
      </w:r>
    </w:p>
    <w:p w14:paraId="2CE31A4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（三）日常管理要求</w:t>
      </w:r>
    </w:p>
    <w:p w14:paraId="3DA4710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1.编码上架： 按照我院提供的病案号规则，对病案进行扫码、登记、精准上架，确保“一档一码”，定位准确。</w:t>
      </w:r>
    </w:p>
    <w:p w14:paraId="61D71E9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2.库存盘点： 每年至少进行一次全面盘点，并提供盘点报告。日常提供动态库存查询功能。</w:t>
      </w:r>
    </w:p>
    <w:p w14:paraId="33042BC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 库内维护：定期进行除尘、整理，确保病案整齐、无损坏。</w:t>
      </w:r>
    </w:p>
    <w:p w14:paraId="6C01D8A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（四）病案调阅与归还服务</w:t>
      </w:r>
    </w:p>
    <w:p w14:paraId="7ECE286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 调阅申请： 提供多种申请渠道（如电话、微信），7x24小时接收调阅申请。</w:t>
      </w:r>
    </w:p>
    <w:p w14:paraId="4D9205E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 响应时间：接收到申请后，24小时内将实体病案配送至医院指定科室。</w:t>
      </w:r>
    </w:p>
    <w:p w14:paraId="2FCDFAE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 服务时间：全年365天，每天24小时提供服务。</w:t>
      </w:r>
    </w:p>
    <w:p w14:paraId="3849EA4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 归还处理： 对归还的病案进行核对、清点，并及时准确归位。</w:t>
      </w:r>
    </w:p>
    <w:p w14:paraId="79266F2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（五）保密与安全要求</w:t>
      </w:r>
    </w:p>
    <w:p w14:paraId="6E94FCF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 签订保密协议： 所有接触病案的工作人员必须与供应商签订具有法律效力的保密协议。</w:t>
      </w:r>
    </w:p>
    <w:p w14:paraId="39EE109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 权限管理： 实行严格的权限分级管理，确保病案信息不被非授权人员访问。</w:t>
      </w:r>
    </w:p>
    <w:p w14:paraId="5324D96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 操作日志： 所有病案的出入库、调阅、归还等操作均需有完整、不可篡改的电子日志，以备审计和追溯。</w:t>
      </w:r>
    </w:p>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服务期、地点</w:t>
      </w:r>
      <w:bookmarkEnd w:id="0"/>
      <w:bookmarkEnd w:id="1"/>
      <w:bookmarkEnd w:id="2"/>
      <w:bookmarkEnd w:id="3"/>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（一）服务期</w:t>
      </w:r>
    </w:p>
    <w:p w14:paraId="77CCF41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3年，合同签订之日起。</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（二）服务地点</w:t>
      </w:r>
    </w:p>
    <w:p w14:paraId="76F6597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重庆市沙坪坝区陈家桥街道陈东路17号</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7" w:name="_Toc19132"/>
      <w:bookmarkStart w:id="8" w:name="_Toc464637620"/>
      <w:bookmarkStart w:id="9" w:name="_Toc433726023"/>
      <w:bookmarkStart w:id="10" w:name="_Toc267320050"/>
      <w:r>
        <w:rPr>
          <w:rFonts w:hint="eastAsia" w:ascii="宋体" w:hAnsi="宋体" w:eastAsia="黑体" w:cs="宋体"/>
          <w:b/>
          <w:sz w:val="28"/>
          <w:lang w:val="en-US" w:eastAsia="zh-CN"/>
        </w:rPr>
        <w:t>五、报价要求</w:t>
      </w:r>
      <w:bookmarkEnd w:id="7"/>
      <w:bookmarkEnd w:id="8"/>
      <w:bookmarkEnd w:id="9"/>
    </w:p>
    <w:bookmarkEnd w:id="10"/>
    <w:p w14:paraId="6062F1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11" w:name="_Toc464637621"/>
      <w:bookmarkStart w:id="12" w:name="_Toc13737"/>
      <w:bookmarkStart w:id="13" w:name="_Toc433726024"/>
      <w:bookmarkStart w:id="14" w:name="_Toc433726026"/>
      <w:bookmarkStart w:id="15" w:name="_Toc464637622"/>
      <w:bookmarkStart w:id="16" w:name="_Toc267320051"/>
      <w:r>
        <w:rPr>
          <w:rFonts w:hint="eastAsia" w:ascii="方正仿宋_GBK" w:hAnsi="方正仿宋_GBK" w:eastAsia="方正仿宋_GBK" w:cs="方正仿宋_GBK"/>
          <w:sz w:val="24"/>
          <w:szCs w:val="24"/>
          <w:lang w:val="en-US" w:eastAsia="zh-CN"/>
        </w:rPr>
        <w:t>1、本项目投标报价为人民币报价，响应供应商应严格按照采购文件的要求逐项进行填报，且不得漏报、错报。</w:t>
      </w:r>
    </w:p>
    <w:p w14:paraId="60003DC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本项目采取总价包干的承包方式，响应供应商的投标报价金额包括：采购项目所有病案、包装运输、搬运、服务期内的调阅、税金、合理利润及风险等所有费税。因响应供应商自身原因造成漏报、少报皆由其自行承担责任，采购人不再补偿。</w:t>
      </w:r>
    </w:p>
    <w:p w14:paraId="0B530F9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3、响应供应商对本项目的投标报价，应根据市场价格以及企业自身的实力自主报价。因投标报价估计不足，一律由成交供应商自行负责，采购人均不承担价差补偿。</w:t>
      </w:r>
    </w:p>
    <w:p w14:paraId="1321804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各潜在响应供应商自行前往现场实地勘察，以做好参与投标的准备工作。无论响应供应商是否踏勘过现场，均被认为在递交投标文件之前已踏勘现场，对本项目的风险和义务已经了解，并在其投标文件中已充分考虑了现场和环境因素，踏勘现场所发生的费用及一切安全责任由响应供应商自行承担。</w:t>
      </w:r>
    </w:p>
    <w:p w14:paraId="0022E84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4、每个病案箱子限价17元（目前已托管病案约2000箱，限价包含2000箱病案的转运费用，供应商报价时应充分考虑2000箱病案的转运费用），每年托管费用以实际产生的病案箱数计算。</w:t>
      </w:r>
    </w:p>
    <w:p w14:paraId="46D7258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六、售后服务</w:t>
      </w:r>
      <w:bookmarkEnd w:id="11"/>
      <w:bookmarkEnd w:id="12"/>
      <w:bookmarkEnd w:id="13"/>
    </w:p>
    <w:p w14:paraId="07F04DEB">
      <w:pPr>
        <w:pStyle w:val="16"/>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kern w:val="2"/>
          <w:sz w:val="24"/>
          <w:szCs w:val="24"/>
          <w:lang w:val="en-US" w:eastAsia="zh-CN" w:bidi="ar-SA"/>
        </w:rPr>
      </w:pPr>
      <w:bookmarkStart w:id="17" w:name="_Toc433726025"/>
      <w:bookmarkStart w:id="18" w:name="_Toc426982280"/>
      <w:r>
        <w:rPr>
          <w:rFonts w:hint="eastAsia" w:ascii="方正仿宋_GBK" w:hAnsi="方正仿宋_GBK" w:eastAsia="方正仿宋_GBK" w:cs="方正仿宋_GBK"/>
          <w:kern w:val="2"/>
          <w:sz w:val="24"/>
          <w:szCs w:val="24"/>
          <w:lang w:val="en-US" w:eastAsia="zh-CN" w:bidi="ar-SA"/>
        </w:rPr>
        <w:t xml:space="preserve">    1、提供7x24小时紧急联系人及电话。</w:t>
      </w:r>
    </w:p>
    <w:p w14:paraId="701AD092">
      <w:pPr>
        <w:pStyle w:val="1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2、定期（每季度/每半年）提供服务报告，包括运营数据、问题分析及改进措施。</w:t>
      </w:r>
    </w:p>
    <w:p w14:paraId="778D399F">
      <w:pPr>
        <w:pStyle w:val="1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3、承诺对因供应商原因造成的病案损毁或信息泄露承担全部法律责任和经济赔偿。</w:t>
      </w:r>
    </w:p>
    <w:bookmarkEnd w:id="17"/>
    <w:bookmarkEnd w:id="18"/>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19" w:name="_Toc24020"/>
      <w:r>
        <w:rPr>
          <w:rFonts w:hint="eastAsia" w:ascii="宋体" w:hAnsi="宋体" w:eastAsia="黑体" w:cs="宋体"/>
          <w:b/>
          <w:sz w:val="28"/>
          <w:lang w:val="en-US" w:eastAsia="zh-CN"/>
        </w:rPr>
        <w:t>七、付款方式</w:t>
      </w:r>
      <w:bookmarkEnd w:id="14"/>
      <w:bookmarkEnd w:id="15"/>
      <w:bookmarkEnd w:id="16"/>
      <w:bookmarkEnd w:id="19"/>
    </w:p>
    <w:p w14:paraId="1776D37B">
      <w:pPr>
        <w:pStyle w:val="16"/>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4"/>
          <w:szCs w:val="24"/>
          <w:lang w:val="en-US" w:eastAsia="zh-CN"/>
        </w:rPr>
      </w:pPr>
      <w:bookmarkStart w:id="20" w:name="_Toc433726027"/>
      <w:bookmarkStart w:id="21" w:name="_Toc417893344"/>
      <w:bookmarkStart w:id="22" w:name="_Toc464637623"/>
      <w:bookmarkStart w:id="23" w:name="_Toc267320052"/>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kern w:val="2"/>
          <w:sz w:val="24"/>
          <w:szCs w:val="24"/>
          <w:lang w:val="en-US" w:eastAsia="zh-CN" w:bidi="ar-SA"/>
        </w:rPr>
        <w:t xml:space="preserve">  每年客户（医院）满意度调查得分≥95分后，中标方开具当年度产生费用的正规发票，且附上每月收取病案箱数交接单据，医院收到全部资料后，30个工作日内支付当年度全部费用。</w:t>
      </w:r>
    </w:p>
    <w:p w14:paraId="66508B2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ascii="宋体" w:hAnsi="宋体" w:eastAsia="黑体" w:cs="宋体"/>
          <w:b/>
          <w:sz w:val="28"/>
          <w:lang w:val="en-US" w:eastAsia="zh-CN"/>
        </w:rPr>
      </w:pPr>
      <w:bookmarkStart w:id="24" w:name="_Toc3887"/>
      <w:r>
        <w:rPr>
          <w:rFonts w:hint="eastAsia" w:ascii="宋体" w:hAnsi="宋体" w:eastAsia="黑体" w:cs="宋体"/>
          <w:b/>
          <w:sz w:val="28"/>
          <w:lang w:val="en-US" w:eastAsia="zh-CN"/>
        </w:rPr>
        <w:t>八、</w:t>
      </w:r>
      <w:bookmarkEnd w:id="20"/>
      <w:bookmarkEnd w:id="21"/>
      <w:bookmarkEnd w:id="22"/>
      <w:bookmarkEnd w:id="23"/>
      <w:bookmarkEnd w:id="24"/>
      <w:r>
        <w:rPr>
          <w:rFonts w:hint="eastAsia" w:ascii="宋体" w:hAnsi="宋体" w:eastAsia="黑体" w:cs="宋体"/>
          <w:b/>
          <w:sz w:val="28"/>
          <w:lang w:val="en-US" w:eastAsia="zh-CN"/>
        </w:rPr>
        <w:t>企业要求</w:t>
      </w:r>
    </w:p>
    <w:p w14:paraId="0E7CA4F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kern w:val="2"/>
          <w:sz w:val="24"/>
          <w:szCs w:val="24"/>
          <w:lang w:val="en-US" w:eastAsia="zh-CN" w:bidi="ar-SA"/>
        </w:rPr>
      </w:pPr>
      <w:bookmarkStart w:id="25" w:name="_Toc3963"/>
      <w:bookmarkStart w:id="26" w:name="_Toc433726028"/>
      <w:bookmarkStart w:id="27" w:name="_Toc416792607"/>
      <w:bookmarkStart w:id="28" w:name="_Toc464637624"/>
      <w:r>
        <w:rPr>
          <w:rFonts w:hint="eastAsia" w:ascii="方正仿宋_GBK" w:hAnsi="方正仿宋_GBK" w:eastAsia="方正仿宋_GBK" w:cs="方正仿宋_GBK"/>
          <w:kern w:val="2"/>
          <w:sz w:val="24"/>
          <w:szCs w:val="24"/>
          <w:lang w:val="en-US" w:eastAsia="zh-CN" w:bidi="ar-SA"/>
        </w:rPr>
        <w:t>1、拥有自建或长期租赁（提供租赁合同）的专业档案托管库房，库房条件需满足本项目要求。</w:t>
      </w:r>
    </w:p>
    <w:p w14:paraId="168337E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2、具备类似项目经验，需提供近三年内托管服务合同案例二个及以上。</w:t>
      </w:r>
    </w:p>
    <w:p w14:paraId="469DFD6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3、拥有专业的管理团队和技术人员。</w:t>
      </w:r>
    </w:p>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九、知识产权</w:t>
      </w:r>
      <w:bookmarkEnd w:id="25"/>
      <w:bookmarkEnd w:id="26"/>
      <w:bookmarkEnd w:id="27"/>
      <w:bookmarkEnd w:id="28"/>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77BE39D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9" w:name="_Toc433726029"/>
      <w:bookmarkStart w:id="30" w:name="_Toc464637625"/>
      <w:bookmarkStart w:id="31" w:name="_Toc416792608"/>
      <w:bookmarkStart w:id="32" w:name="_Toc23473"/>
      <w:r>
        <w:rPr>
          <w:rFonts w:hint="eastAsia" w:ascii="宋体" w:hAnsi="宋体" w:eastAsia="黑体" w:cs="宋体"/>
          <w:b/>
          <w:sz w:val="28"/>
          <w:lang w:val="en-US" w:eastAsia="zh-CN"/>
        </w:rPr>
        <w:t>十、其他</w:t>
      </w:r>
      <w:bookmarkEnd w:id="29"/>
      <w:bookmarkEnd w:id="30"/>
      <w:bookmarkEnd w:id="31"/>
      <w:bookmarkEnd w:id="32"/>
    </w:p>
    <w:p w14:paraId="4ABA189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2E3694D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十一</w:t>
      </w:r>
      <w:r>
        <w:rPr>
          <w:rFonts w:hint="eastAsia" w:ascii="宋体" w:hAnsi="宋体" w:eastAsia="黑体" w:cs="宋体"/>
          <w:b/>
          <w:sz w:val="28"/>
        </w:rPr>
        <w:t>、投标程序</w:t>
      </w:r>
    </w:p>
    <w:p w14:paraId="3C2FDE8D">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75E098BC">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2、供应商须按要求，在规定的时间内将密封完整的投标文件递交至采购人处。</w:t>
      </w:r>
    </w:p>
    <w:p w14:paraId="3CFCAED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3、投标文件需包含一份响应文件扫描件。</w:t>
      </w:r>
    </w:p>
    <w:p w14:paraId="160C3D4B">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4、无论询价结果如何，供应商参与本项目的所有费用均自行承担。</w:t>
      </w:r>
    </w:p>
    <w:p w14:paraId="227595B0">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、供应商提交响应文件</w:t>
      </w:r>
    </w:p>
    <w:p w14:paraId="72837DCE">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1、供应商现场报名。</w:t>
      </w:r>
    </w:p>
    <w:p w14:paraId="58BA364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2、报名截止时间2026年1月13日</w:t>
      </w:r>
      <w:bookmarkStart w:id="40" w:name="_GoBack"/>
      <w:bookmarkEnd w:id="40"/>
      <w:r>
        <w:rPr>
          <w:rFonts w:hint="eastAsia" w:ascii="方正仿宋_GBK" w:hAnsi="方正仿宋_GBK" w:eastAsia="方正仿宋_GBK" w:cs="方正仿宋_GBK"/>
          <w:sz w:val="24"/>
          <w:szCs w:val="24"/>
          <w:lang w:val="en-US" w:eastAsia="zh-CN"/>
        </w:rPr>
        <w:t>11：00（北京时间）</w:t>
      </w:r>
    </w:p>
    <w:p w14:paraId="732D156D">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十三</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十四、</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33"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朱老师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李老师</w:t>
      </w:r>
    </w:p>
    <w:p w14:paraId="5D5039D2">
      <w:pPr>
        <w:widowControl/>
        <w:snapToGrid w:val="0"/>
        <w:ind w:firstLine="480" w:firstLineChars="200"/>
        <w:contextualSpacing/>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话：023-81151813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p w14:paraId="5EBD2D8F">
      <w:pPr>
        <w:widowControl/>
        <w:snapToGrid w:val="0"/>
        <w:ind w:firstLine="562" w:firstLineChars="200"/>
        <w:contextualSpacing/>
        <w:jc w:val="left"/>
        <w:rPr>
          <w:rFonts w:ascii="宋体" w:hAnsi="宋体" w:eastAsia="黑体" w:cs="宋体"/>
          <w:b/>
          <w:sz w:val="28"/>
        </w:rPr>
      </w:pPr>
      <w:r>
        <w:rPr>
          <w:rFonts w:hint="eastAsia" w:ascii="宋体" w:hAnsi="宋体" w:eastAsia="黑体" w:cs="宋体"/>
          <w:b/>
          <w:sz w:val="28"/>
          <w:lang w:val="en-US" w:eastAsia="zh-CN"/>
        </w:rPr>
        <w:t>十五</w:t>
      </w:r>
      <w:r>
        <w:rPr>
          <w:rFonts w:hint="eastAsia" w:ascii="宋体" w:hAnsi="宋体" w:eastAsia="黑体" w:cs="宋体"/>
          <w:b/>
          <w:sz w:val="28"/>
        </w:rPr>
        <w:t>、</w:t>
      </w:r>
      <w:bookmarkEnd w:id="33"/>
      <w:r>
        <w:rPr>
          <w:rFonts w:hint="eastAsia" w:ascii="宋体" w:hAnsi="宋体" w:eastAsia="黑体" w:cs="宋体"/>
          <w:b/>
          <w:sz w:val="28"/>
        </w:rPr>
        <w:t>其他</w:t>
      </w:r>
    </w:p>
    <w:p w14:paraId="707FBFF8">
      <w:pPr>
        <w:widowControl/>
        <w:snapToGrid w:val="0"/>
        <w:ind w:firstLine="480" w:firstLineChars="200"/>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1．其他未尽事宜由供需双方在采购合同中详细约定。</w:t>
      </w:r>
    </w:p>
    <w:p w14:paraId="2B665744">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0D6CB57E">
      <w:pPr>
        <w:keepNext/>
        <w:keepLines/>
        <w:widowControl/>
        <w:adjustRightInd w:val="0"/>
        <w:snapToGrid w:val="0"/>
        <w:spacing w:before="48" w:beforeLines="20" w:after="48" w:afterLines="20"/>
        <w:jc w:val="center"/>
        <w:outlineLvl w:val="1"/>
        <w:rPr>
          <w:rFonts w:ascii="宋体" w:hAnsi="宋体" w:eastAsia="黑体" w:cs="宋体"/>
          <w:b/>
          <w:sz w:val="30"/>
          <w:szCs w:val="28"/>
        </w:rPr>
      </w:pPr>
      <w:r>
        <w:rPr>
          <w:rFonts w:hint="eastAsia" w:ascii="宋体" w:hAnsi="宋体" w:eastAsia="黑体" w:cs="宋体"/>
          <w:b/>
          <w:sz w:val="30"/>
          <w:szCs w:val="28"/>
        </w:rPr>
        <w:t>供应商编制响应文件要求</w:t>
      </w:r>
    </w:p>
    <w:p w14:paraId="1BBB7621">
      <w:pPr>
        <w:widowControl/>
        <w:ind w:firstLine="480" w:firstLineChars="200"/>
        <w:jc w:val="left"/>
        <w:rPr>
          <w:rFonts w:ascii="Calibri" w:hAnsi="Calibri" w:eastAsia="仿宋_GB2312" w:cs="宋体"/>
          <w:sz w:val="24"/>
          <w:szCs w:val="24"/>
        </w:rPr>
      </w:pPr>
    </w:p>
    <w:p w14:paraId="0C12CE18">
      <w:pPr>
        <w:keepNext/>
        <w:keepLines/>
        <w:widowControl/>
        <w:numPr>
          <w:ilvl w:val="0"/>
          <w:numId w:val="17"/>
        </w:numPr>
        <w:spacing w:line="320" w:lineRule="exact"/>
        <w:ind w:firstLine="482" w:firstLineChars="200"/>
        <w:jc w:val="left"/>
        <w:outlineLvl w:val="2"/>
        <w:rPr>
          <w:rFonts w:ascii="方正仿宋_GBK" w:hAnsi="方正仿宋_GBK" w:eastAsia="方正仿宋_GBK" w:cs="方正仿宋_GBK"/>
          <w:b/>
          <w:sz w:val="24"/>
          <w:szCs w:val="24"/>
        </w:rPr>
      </w:pPr>
      <w:bookmarkStart w:id="34" w:name="_Toc17074"/>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8"/>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17"/>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2"/>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17"/>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34"/>
    <w:p w14:paraId="2A1138C2">
      <w:pPr>
        <w:tabs>
          <w:tab w:val="left" w:pos="6300"/>
        </w:tabs>
        <w:snapToGrid w:val="0"/>
        <w:rPr>
          <w:rFonts w:ascii="方正仿宋_GBK" w:hAnsi="方正仿宋_GBK" w:eastAsia="方正仿宋_GBK" w:cs="方正仿宋_GBK"/>
          <w:b/>
          <w:sz w:val="24"/>
          <w:szCs w:val="24"/>
        </w:rPr>
      </w:pPr>
      <w:bookmarkStart w:id="35" w:name="_Toc9726"/>
      <w:bookmarkStart w:id="36" w:name="_Toc18094"/>
      <w:bookmarkStart w:id="37" w:name="_Toc477027621"/>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七、技术条款差异表</w:t>
      </w:r>
      <w:bookmarkEnd w:id="35"/>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8"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8"/>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9"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39"/>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36"/>
    <w:bookmarkEnd w:id="37"/>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4"/>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4"/>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4"/>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5"/>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5"/>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5"/>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3"/>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4"/>
    <w:multiLevelType w:val="singleLevel"/>
    <w:tmpl w:val="00000004"/>
    <w:lvl w:ilvl="0" w:tentative="0">
      <w:start w:val="1"/>
      <w:numFmt w:val="chineseCounting"/>
      <w:suff w:val="nothing"/>
      <w:lvlText w:val="%1、"/>
      <w:lvlJc w:val="left"/>
      <w:rPr>
        <w:rFonts w:hint="eastAsia" w:cs="Times New Roman"/>
      </w:rPr>
    </w:lvl>
  </w:abstractNum>
  <w:abstractNum w:abstractNumId="3">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7"/>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05357E8B"/>
    <w:multiLevelType w:val="multilevel"/>
    <w:tmpl w:val="05357E8B"/>
    <w:lvl w:ilvl="0" w:tentative="0">
      <w:start w:val="1"/>
      <w:numFmt w:val="bullet"/>
      <w:pStyle w:val="159"/>
      <w:lvlText w:val=""/>
      <w:lvlJc w:val="left"/>
      <w:pPr>
        <w:ind w:left="420" w:hanging="420"/>
      </w:pPr>
      <w:rPr>
        <w:rFonts w:hint="default" w:ascii="Wingdings" w:hAnsi="Wingdings"/>
      </w:rPr>
    </w:lvl>
    <w:lvl w:ilvl="1" w:tentative="0">
      <w:start w:val="1"/>
      <w:numFmt w:val="bullet"/>
      <w:pStyle w:val="161"/>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5"/>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59"/>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FC91163"/>
    <w:multiLevelType w:val="multilevel"/>
    <w:tmpl w:val="1FC91163"/>
    <w:lvl w:ilvl="0" w:tentative="0">
      <w:start w:val="1"/>
      <w:numFmt w:val="decimal"/>
      <w:pStyle w:val="9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4"/>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2A2217B6"/>
    <w:multiLevelType w:val="multilevel"/>
    <w:tmpl w:val="2A2217B6"/>
    <w:lvl w:ilvl="0" w:tentative="0">
      <w:start w:val="1"/>
      <w:numFmt w:val="decimal"/>
      <w:pStyle w:val="272"/>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09"/>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EBB3C91"/>
    <w:multiLevelType w:val="multilevel"/>
    <w:tmpl w:val="3EBB3C91"/>
    <w:lvl w:ilvl="0" w:tentative="0">
      <w:start w:val="1"/>
      <w:numFmt w:val="chineseCountingThousand"/>
      <w:pStyle w:val="170"/>
      <w:suff w:val="space"/>
      <w:lvlText w:val="%1. "/>
      <w:lvlJc w:val="left"/>
      <w:pPr>
        <w:ind w:left="907" w:hanging="907"/>
      </w:pPr>
      <w:rPr>
        <w:rFonts w:hint="eastAsia"/>
      </w:rPr>
    </w:lvl>
    <w:lvl w:ilvl="1" w:tentative="0">
      <w:start w:val="1"/>
      <w:numFmt w:val="decimal"/>
      <w:pStyle w:val="171"/>
      <w:isLgl/>
      <w:suff w:val="space"/>
      <w:lvlText w:val="%1.%2 "/>
      <w:lvlJc w:val="left"/>
      <w:pPr>
        <w:ind w:left="1274" w:hanging="794"/>
      </w:pPr>
      <w:rPr>
        <w:rFonts w:hint="eastAsia"/>
      </w:rPr>
    </w:lvl>
    <w:lvl w:ilvl="2" w:tentative="0">
      <w:start w:val="1"/>
      <w:numFmt w:val="decimal"/>
      <w:pStyle w:val="172"/>
      <w:isLgl/>
      <w:suff w:val="space"/>
      <w:lvlText w:val="%1.%2.%3 "/>
      <w:lvlJc w:val="left"/>
      <w:pPr>
        <w:ind w:left="907" w:hanging="907"/>
      </w:pPr>
      <w:rPr>
        <w:rFonts w:hint="eastAsia"/>
      </w:rPr>
    </w:lvl>
    <w:lvl w:ilvl="3" w:tentative="0">
      <w:start w:val="1"/>
      <w:numFmt w:val="decimal"/>
      <w:pStyle w:val="173"/>
      <w:isLgl/>
      <w:suff w:val="space"/>
      <w:lvlText w:val="%1.%2.%3.%4 "/>
      <w:lvlJc w:val="left"/>
      <w:pPr>
        <w:ind w:left="1021" w:hanging="1021"/>
      </w:pPr>
      <w:rPr>
        <w:rFonts w:hint="eastAsia"/>
      </w:rPr>
    </w:lvl>
    <w:lvl w:ilvl="4" w:tentative="0">
      <w:start w:val="1"/>
      <w:numFmt w:val="decimal"/>
      <w:pStyle w:val="174"/>
      <w:isLgl/>
      <w:suff w:val="space"/>
      <w:lvlText w:val="%1.%2.%3.%4.%5 "/>
      <w:lvlJc w:val="left"/>
      <w:pPr>
        <w:ind w:left="1134" w:hanging="1134"/>
      </w:pPr>
      <w:rPr>
        <w:rFonts w:hint="eastAsia"/>
      </w:rPr>
    </w:lvl>
    <w:lvl w:ilvl="5" w:tentative="0">
      <w:start w:val="1"/>
      <w:numFmt w:val="decimal"/>
      <w:pStyle w:val="175"/>
      <w:isLgl/>
      <w:suff w:val="space"/>
      <w:lvlText w:val="%1.%2.%3.%4.%5.%6 "/>
      <w:lvlJc w:val="left"/>
      <w:pPr>
        <w:ind w:left="1247" w:hanging="1247"/>
      </w:pPr>
      <w:rPr>
        <w:rFonts w:hint="eastAsia"/>
      </w:rPr>
    </w:lvl>
    <w:lvl w:ilvl="6" w:tentative="0">
      <w:start w:val="1"/>
      <w:numFmt w:val="decimal"/>
      <w:lvlRestart w:val="1"/>
      <w:pStyle w:val="176"/>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6"/>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5"/>
      <w:suff w:val="space"/>
      <w:lvlText w:val="表%9"/>
      <w:lvlJc w:val="center"/>
      <w:pPr>
        <w:ind w:left="0" w:firstLine="0"/>
      </w:pPr>
      <w:rPr>
        <w:rFonts w:hint="default" w:ascii="Arial" w:hAnsi="Arial" w:eastAsia="黑体"/>
        <w:b w:val="0"/>
        <w:i w:val="0"/>
        <w:sz w:val="18"/>
        <w:szCs w:val="18"/>
      </w:rPr>
    </w:lvl>
  </w:abstractNum>
  <w:abstractNum w:abstractNumId="12">
    <w:nsid w:val="4B9D13A2"/>
    <w:multiLevelType w:val="multilevel"/>
    <w:tmpl w:val="4B9D13A2"/>
    <w:lvl w:ilvl="0" w:tentative="0">
      <w:start w:val="1"/>
      <w:numFmt w:val="bullet"/>
      <w:pStyle w:val="16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5BA088D"/>
    <w:multiLevelType w:val="multilevel"/>
    <w:tmpl w:val="55BA088D"/>
    <w:lvl w:ilvl="0" w:tentative="0">
      <w:start w:val="1"/>
      <w:numFmt w:val="decimal"/>
      <w:pStyle w:val="207"/>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4">
    <w:nsid w:val="62010ED9"/>
    <w:multiLevelType w:val="multilevel"/>
    <w:tmpl w:val="62010ED9"/>
    <w:lvl w:ilvl="0" w:tentative="0">
      <w:start w:val="1"/>
      <w:numFmt w:val="bullet"/>
      <w:pStyle w:val="205"/>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5">
    <w:nsid w:val="750879AD"/>
    <w:multiLevelType w:val="multilevel"/>
    <w:tmpl w:val="750879AD"/>
    <w:lvl w:ilvl="0" w:tentative="0">
      <w:start w:val="1"/>
      <w:numFmt w:val="decimal"/>
      <w:pStyle w:val="24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7">
    <w:nsid w:val="7D8C3FD8"/>
    <w:multiLevelType w:val="multilevel"/>
    <w:tmpl w:val="7D8C3FD8"/>
    <w:lvl w:ilvl="0" w:tentative="0">
      <w:start w:val="1"/>
      <w:numFmt w:val="decimal"/>
      <w:pStyle w:val="97"/>
      <w:suff w:val="space"/>
      <w:lvlText w:val="%1"/>
      <w:lvlJc w:val="left"/>
      <w:pPr>
        <w:ind w:left="0" w:firstLine="0"/>
      </w:pPr>
      <w:rPr>
        <w:rFonts w:hint="eastAsia"/>
      </w:rPr>
    </w:lvl>
    <w:lvl w:ilvl="1" w:tentative="0">
      <w:start w:val="1"/>
      <w:numFmt w:val="decimal"/>
      <w:pStyle w:val="99"/>
      <w:lvlText w:val="%1.%2"/>
      <w:lvlJc w:val="left"/>
      <w:pPr>
        <w:ind w:left="992" w:hanging="567"/>
      </w:pPr>
      <w:rPr>
        <w:rFonts w:hint="eastAsia"/>
      </w:rPr>
    </w:lvl>
    <w:lvl w:ilvl="2" w:tentative="0">
      <w:start w:val="1"/>
      <w:numFmt w:val="decimal"/>
      <w:pStyle w:val="101"/>
      <w:suff w:val="space"/>
      <w:lvlText w:val="%1.%2.%3"/>
      <w:lvlJc w:val="left"/>
      <w:pPr>
        <w:ind w:left="0" w:firstLine="0"/>
      </w:pPr>
      <w:rPr>
        <w:rFonts w:hint="eastAsia"/>
      </w:rPr>
    </w:lvl>
    <w:lvl w:ilvl="3" w:tentative="0">
      <w:start w:val="1"/>
      <w:numFmt w:val="decimal"/>
      <w:pStyle w:val="103"/>
      <w:lvlText w:val="%1.%2.%3.%4"/>
      <w:lvlJc w:val="left"/>
      <w:pPr>
        <w:ind w:left="1988" w:hanging="708"/>
      </w:pPr>
      <w:rPr>
        <w:rFonts w:hint="eastAsia"/>
      </w:rPr>
    </w:lvl>
    <w:lvl w:ilvl="4" w:tentative="0">
      <w:start w:val="1"/>
      <w:numFmt w:val="decimal"/>
      <w:lvlRestart w:val="1"/>
      <w:pStyle w:val="105"/>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6"/>
  </w:num>
  <w:num w:numId="3">
    <w:abstractNumId w:val="17"/>
  </w:num>
  <w:num w:numId="4">
    <w:abstractNumId w:val="9"/>
  </w:num>
  <w:num w:numId="5">
    <w:abstractNumId w:val="11"/>
  </w:num>
  <w:num w:numId="6">
    <w:abstractNumId w:val="4"/>
  </w:num>
  <w:num w:numId="7">
    <w:abstractNumId w:val="12"/>
  </w:num>
  <w:num w:numId="8">
    <w:abstractNumId w:val="10"/>
  </w:num>
  <w:num w:numId="9">
    <w:abstractNumId w:val="14"/>
  </w:num>
  <w:num w:numId="10">
    <w:abstractNumId w:val="13"/>
  </w:num>
  <w:num w:numId="11">
    <w:abstractNumId w:val="7"/>
  </w:num>
  <w:num w:numId="12">
    <w:abstractNumId w:val="15"/>
  </w:num>
  <w:num w:numId="13">
    <w:abstractNumId w:val="5"/>
  </w:num>
  <w:num w:numId="14">
    <w:abstractNumId w:val="3"/>
  </w:num>
  <w:num w:numId="15">
    <w:abstractNumId w:val="8"/>
  </w:num>
  <w:num w:numId="16">
    <w:abstractNumId w:val="0"/>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75C35E2"/>
    <w:rsid w:val="07F537BE"/>
    <w:rsid w:val="09293C1C"/>
    <w:rsid w:val="0B642CE9"/>
    <w:rsid w:val="0B8C422C"/>
    <w:rsid w:val="0BAE757D"/>
    <w:rsid w:val="0C6F257F"/>
    <w:rsid w:val="0D592931"/>
    <w:rsid w:val="0E774B37"/>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6D1F9F"/>
    <w:rsid w:val="1AF424A5"/>
    <w:rsid w:val="1AF52E92"/>
    <w:rsid w:val="1B8E228E"/>
    <w:rsid w:val="1C7865F4"/>
    <w:rsid w:val="1D2815CA"/>
    <w:rsid w:val="1D2D2E81"/>
    <w:rsid w:val="1D2E3365"/>
    <w:rsid w:val="1E6B720A"/>
    <w:rsid w:val="1EF86EC7"/>
    <w:rsid w:val="20287628"/>
    <w:rsid w:val="203749B0"/>
    <w:rsid w:val="20D65FDF"/>
    <w:rsid w:val="21FF50C2"/>
    <w:rsid w:val="222E39F2"/>
    <w:rsid w:val="22E22B91"/>
    <w:rsid w:val="24A106B2"/>
    <w:rsid w:val="27070CA1"/>
    <w:rsid w:val="270F3FF9"/>
    <w:rsid w:val="28077B81"/>
    <w:rsid w:val="28321D4D"/>
    <w:rsid w:val="2A344B97"/>
    <w:rsid w:val="2ADB5CCE"/>
    <w:rsid w:val="2B3247EE"/>
    <w:rsid w:val="2DA41B2C"/>
    <w:rsid w:val="2E505C0F"/>
    <w:rsid w:val="2E8452CD"/>
    <w:rsid w:val="2F1831D3"/>
    <w:rsid w:val="309D4424"/>
    <w:rsid w:val="31C37C14"/>
    <w:rsid w:val="31C808B4"/>
    <w:rsid w:val="34181C02"/>
    <w:rsid w:val="3423303B"/>
    <w:rsid w:val="35B17B91"/>
    <w:rsid w:val="35BD7BAA"/>
    <w:rsid w:val="38106BE9"/>
    <w:rsid w:val="387C16D5"/>
    <w:rsid w:val="3B6F4DCA"/>
    <w:rsid w:val="3C2B6D87"/>
    <w:rsid w:val="3C2D6367"/>
    <w:rsid w:val="3EC66A70"/>
    <w:rsid w:val="406E2D1D"/>
    <w:rsid w:val="40F84A00"/>
    <w:rsid w:val="412874F2"/>
    <w:rsid w:val="415215C9"/>
    <w:rsid w:val="42955FAB"/>
    <w:rsid w:val="45975B2F"/>
    <w:rsid w:val="46A55988"/>
    <w:rsid w:val="488A245F"/>
    <w:rsid w:val="48EA42C6"/>
    <w:rsid w:val="4AED7BC5"/>
    <w:rsid w:val="4C3E42DF"/>
    <w:rsid w:val="4D155616"/>
    <w:rsid w:val="4DDD0570"/>
    <w:rsid w:val="4DFC79FB"/>
    <w:rsid w:val="4E3450A1"/>
    <w:rsid w:val="50897E60"/>
    <w:rsid w:val="519A3A0B"/>
    <w:rsid w:val="52640910"/>
    <w:rsid w:val="532479B4"/>
    <w:rsid w:val="54ED2B20"/>
    <w:rsid w:val="57A74DE0"/>
    <w:rsid w:val="57B1418D"/>
    <w:rsid w:val="57D367F9"/>
    <w:rsid w:val="584F3B55"/>
    <w:rsid w:val="595D1A5F"/>
    <w:rsid w:val="5A0E2EF6"/>
    <w:rsid w:val="5A4161A4"/>
    <w:rsid w:val="5AA62E48"/>
    <w:rsid w:val="5B433E2C"/>
    <w:rsid w:val="5B8B0992"/>
    <w:rsid w:val="5C9B1B86"/>
    <w:rsid w:val="5D755C5D"/>
    <w:rsid w:val="5E140461"/>
    <w:rsid w:val="600E201D"/>
    <w:rsid w:val="61865E2A"/>
    <w:rsid w:val="61C56B56"/>
    <w:rsid w:val="63C92918"/>
    <w:rsid w:val="64623876"/>
    <w:rsid w:val="64A53C67"/>
    <w:rsid w:val="64FE2BB3"/>
    <w:rsid w:val="656759EC"/>
    <w:rsid w:val="662750D1"/>
    <w:rsid w:val="67EC4D0C"/>
    <w:rsid w:val="67FB1A94"/>
    <w:rsid w:val="684014B1"/>
    <w:rsid w:val="68DE65B8"/>
    <w:rsid w:val="69CE37CD"/>
    <w:rsid w:val="6B217DBD"/>
    <w:rsid w:val="6BF2253C"/>
    <w:rsid w:val="6C466C05"/>
    <w:rsid w:val="6E6935BC"/>
    <w:rsid w:val="6EC95E08"/>
    <w:rsid w:val="704F4517"/>
    <w:rsid w:val="70C25921"/>
    <w:rsid w:val="710B35D9"/>
    <w:rsid w:val="72807126"/>
    <w:rsid w:val="72DC2F85"/>
    <w:rsid w:val="751A5716"/>
    <w:rsid w:val="754E7067"/>
    <w:rsid w:val="7620086F"/>
    <w:rsid w:val="76714C77"/>
    <w:rsid w:val="7852034C"/>
    <w:rsid w:val="79C964C0"/>
    <w:rsid w:val="79E2472F"/>
    <w:rsid w:val="7A235449"/>
    <w:rsid w:val="7A7E5C42"/>
    <w:rsid w:val="7A8A28F0"/>
    <w:rsid w:val="7A8A7445"/>
    <w:rsid w:val="7A9A5207"/>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4"/>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5"/>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6"/>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7"/>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8"/>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7">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7"/>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0"/>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79"/>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0"/>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link w:val="68"/>
    <w:autoRedefine/>
    <w:unhideWhenUsed/>
    <w:qFormat/>
    <w:uiPriority w:val="99"/>
    <w:pPr>
      <w:spacing w:after="120"/>
    </w:pPr>
  </w:style>
  <w:style w:type="paragraph" w:styleId="17">
    <w:name w:val="Body Text Indent"/>
    <w:basedOn w:val="1"/>
    <w:link w:val="61"/>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1"/>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2"/>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Balloon Text"/>
    <w:basedOn w:val="1"/>
    <w:link w:val="83"/>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4">
    <w:name w:val="footer"/>
    <w:basedOn w:val="1"/>
    <w:link w:val="55"/>
    <w:autoRedefine/>
    <w:unhideWhenUsed/>
    <w:qFormat/>
    <w:uiPriority w:val="99"/>
    <w:pPr>
      <w:tabs>
        <w:tab w:val="center" w:pos="4153"/>
        <w:tab w:val="right" w:pos="8306"/>
      </w:tabs>
      <w:snapToGrid w:val="0"/>
      <w:jc w:val="left"/>
    </w:pPr>
    <w:rPr>
      <w:sz w:val="18"/>
      <w:szCs w:val="18"/>
    </w:rPr>
  </w:style>
  <w:style w:type="paragraph" w:styleId="25">
    <w:name w:val="header"/>
    <w:basedOn w:val="1"/>
    <w:link w:val="5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7">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8">
    <w:name w:val="index heading"/>
    <w:basedOn w:val="1"/>
    <w:next w:val="29"/>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29">
    <w:name w:val="index 1"/>
    <w:basedOn w:val="1"/>
    <w:next w:val="1"/>
    <w:autoRedefine/>
    <w:semiHidden/>
    <w:unhideWhenUsed/>
    <w:qFormat/>
    <w:uiPriority w:val="0"/>
  </w:style>
  <w:style w:type="paragraph" w:styleId="30">
    <w:name w:val="Subtitle"/>
    <w:basedOn w:val="1"/>
    <w:next w:val="1"/>
    <w:link w:val="84"/>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1">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2">
    <w:name w:val="footnote text"/>
    <w:basedOn w:val="1"/>
    <w:link w:val="85"/>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3">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4">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5">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6">
    <w:name w:val="Body Text 2"/>
    <w:basedOn w:val="1"/>
    <w:autoRedefine/>
    <w:qFormat/>
    <w:uiPriority w:val="0"/>
    <w:pPr>
      <w:adjustRightInd w:val="0"/>
      <w:snapToGrid w:val="0"/>
      <w:spacing w:after="120" w:line="480" w:lineRule="auto"/>
    </w:pPr>
    <w:rPr>
      <w:sz w:val="24"/>
    </w:rPr>
  </w:style>
  <w:style w:type="paragraph" w:styleId="37">
    <w:name w:val="HTML Preformatted"/>
    <w:basedOn w:val="1"/>
    <w:link w:val="86"/>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8">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39">
    <w:name w:val="Title"/>
    <w:basedOn w:val="1"/>
    <w:next w:val="1"/>
    <w:link w:val="57"/>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0">
    <w:name w:val="annotation subject"/>
    <w:basedOn w:val="15"/>
    <w:next w:val="15"/>
    <w:link w:val="87"/>
    <w:autoRedefine/>
    <w:unhideWhenUsed/>
    <w:qFormat/>
    <w:uiPriority w:val="99"/>
    <w:rPr>
      <w:b/>
      <w:bCs/>
    </w:rPr>
  </w:style>
  <w:style w:type="paragraph" w:styleId="41">
    <w:name w:val="Body Text First Indent"/>
    <w:basedOn w:val="16"/>
    <w:link w:val="88"/>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3">
    <w:name w:val="Table Grid"/>
    <w:basedOn w:val="42"/>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Light Shading"/>
    <w:basedOn w:val="42"/>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5">
    <w:name w:val="Light Shading Accent 2"/>
    <w:basedOn w:val="42"/>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6">
    <w:name w:val="Light List Accent 3"/>
    <w:basedOn w:val="42"/>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8">
    <w:name w:val="Strong"/>
    <w:basedOn w:val="47"/>
    <w:autoRedefine/>
    <w:qFormat/>
    <w:uiPriority w:val="22"/>
    <w:rPr>
      <w:b/>
      <w:bCs/>
    </w:rPr>
  </w:style>
  <w:style w:type="character" w:styleId="49">
    <w:name w:val="page number"/>
    <w:basedOn w:val="47"/>
    <w:autoRedefine/>
    <w:qFormat/>
    <w:uiPriority w:val="0"/>
  </w:style>
  <w:style w:type="character" w:styleId="50">
    <w:name w:val="FollowedHyperlink"/>
    <w:basedOn w:val="47"/>
    <w:autoRedefine/>
    <w:unhideWhenUsed/>
    <w:qFormat/>
    <w:uiPriority w:val="99"/>
    <w:rPr>
      <w:color w:val="800080"/>
      <w:u w:val="single"/>
    </w:rPr>
  </w:style>
  <w:style w:type="character" w:styleId="51">
    <w:name w:val="Emphasis"/>
    <w:basedOn w:val="47"/>
    <w:autoRedefine/>
    <w:qFormat/>
    <w:uiPriority w:val="20"/>
    <w:rPr>
      <w:i/>
    </w:rPr>
  </w:style>
  <w:style w:type="character" w:styleId="52">
    <w:name w:val="Hyperlink"/>
    <w:basedOn w:val="47"/>
    <w:autoRedefine/>
    <w:unhideWhenUsed/>
    <w:qFormat/>
    <w:uiPriority w:val="99"/>
    <w:rPr>
      <w:color w:val="0563C1" w:themeColor="hyperlink"/>
      <w:u w:val="single"/>
      <w14:textFill>
        <w14:solidFill>
          <w14:schemeClr w14:val="hlink"/>
        </w14:solidFill>
      </w14:textFill>
    </w:rPr>
  </w:style>
  <w:style w:type="character" w:styleId="53">
    <w:name w:val="annotation reference"/>
    <w:autoRedefine/>
    <w:unhideWhenUsed/>
    <w:qFormat/>
    <w:uiPriority w:val="99"/>
    <w:rPr>
      <w:sz w:val="21"/>
      <w:szCs w:val="21"/>
    </w:rPr>
  </w:style>
  <w:style w:type="character" w:customStyle="1" w:styleId="54">
    <w:name w:val="页眉 字符"/>
    <w:basedOn w:val="47"/>
    <w:link w:val="25"/>
    <w:autoRedefine/>
    <w:qFormat/>
    <w:uiPriority w:val="99"/>
    <w:rPr>
      <w:sz w:val="18"/>
      <w:szCs w:val="18"/>
    </w:rPr>
  </w:style>
  <w:style w:type="character" w:customStyle="1" w:styleId="55">
    <w:name w:val="页脚 字符"/>
    <w:basedOn w:val="47"/>
    <w:link w:val="24"/>
    <w:autoRedefine/>
    <w:qFormat/>
    <w:uiPriority w:val="99"/>
    <w:rPr>
      <w:sz w:val="18"/>
      <w:szCs w:val="18"/>
    </w:rPr>
  </w:style>
  <w:style w:type="paragraph" w:styleId="56">
    <w:name w:val="List Paragraph"/>
    <w:basedOn w:val="1"/>
    <w:autoRedefine/>
    <w:qFormat/>
    <w:uiPriority w:val="34"/>
    <w:pPr>
      <w:ind w:firstLine="420" w:firstLineChars="200"/>
    </w:pPr>
  </w:style>
  <w:style w:type="character" w:customStyle="1" w:styleId="57">
    <w:name w:val="标题 字符"/>
    <w:basedOn w:val="47"/>
    <w:link w:val="39"/>
    <w:autoRedefine/>
    <w:qFormat/>
    <w:uiPriority w:val="10"/>
    <w:rPr>
      <w:rFonts w:asciiTheme="majorHAnsi" w:hAnsiTheme="majorHAnsi" w:eastAsiaTheme="majorEastAsia" w:cstheme="majorBidi"/>
      <w:b/>
      <w:bCs/>
      <w:sz w:val="32"/>
      <w:szCs w:val="32"/>
    </w:rPr>
  </w:style>
  <w:style w:type="character" w:customStyle="1" w:styleId="58">
    <w:name w:val="标题 2 字符"/>
    <w:basedOn w:val="47"/>
    <w:link w:val="3"/>
    <w:autoRedefine/>
    <w:qFormat/>
    <w:uiPriority w:val="9"/>
    <w:rPr>
      <w:rFonts w:asciiTheme="majorHAnsi" w:hAnsiTheme="majorHAnsi" w:eastAsiaTheme="majorEastAsia" w:cstheme="majorBidi"/>
      <w:b/>
      <w:bCs/>
      <w:sz w:val="32"/>
      <w:szCs w:val="32"/>
    </w:rPr>
  </w:style>
  <w:style w:type="character" w:customStyle="1" w:styleId="59">
    <w:name w:val="标题 3 字符"/>
    <w:basedOn w:val="47"/>
    <w:link w:val="4"/>
    <w:autoRedefine/>
    <w:qFormat/>
    <w:uiPriority w:val="9"/>
    <w:rPr>
      <w:b/>
      <w:bCs/>
      <w:sz w:val="32"/>
      <w:szCs w:val="32"/>
    </w:rPr>
  </w:style>
  <w:style w:type="character" w:customStyle="1" w:styleId="60">
    <w:name w:val="标题 4 字符"/>
    <w:basedOn w:val="47"/>
    <w:link w:val="5"/>
    <w:autoRedefine/>
    <w:qFormat/>
    <w:uiPriority w:val="9"/>
    <w:rPr>
      <w:rFonts w:asciiTheme="majorHAnsi" w:hAnsiTheme="majorHAnsi" w:eastAsiaTheme="majorEastAsia" w:cstheme="majorBidi"/>
      <w:b/>
      <w:bCs/>
      <w:sz w:val="28"/>
      <w:szCs w:val="28"/>
    </w:rPr>
  </w:style>
  <w:style w:type="character" w:customStyle="1" w:styleId="61">
    <w:name w:val="正文文本缩进 字符"/>
    <w:basedOn w:val="47"/>
    <w:link w:val="17"/>
    <w:autoRedefine/>
    <w:qFormat/>
    <w:uiPriority w:val="0"/>
    <w:rPr>
      <w:rFonts w:ascii="Calibri" w:hAnsi="Calibri" w:eastAsia="宋体" w:cs="Times New Roman"/>
      <w:szCs w:val="24"/>
    </w:rPr>
  </w:style>
  <w:style w:type="paragraph" w:customStyle="1" w:styleId="62">
    <w:name w:val="CEC封面标题"/>
    <w:basedOn w:val="1"/>
    <w:link w:val="64"/>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3">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4">
    <w:name w:val="CEC封面标题 字符"/>
    <w:basedOn w:val="47"/>
    <w:link w:val="62"/>
    <w:autoRedefine/>
    <w:qFormat/>
    <w:uiPriority w:val="0"/>
    <w:rPr>
      <w:rFonts w:eastAsia="方正仿宋_GBK" w:cstheme="minorBidi"/>
      <w:b/>
      <w:kern w:val="2"/>
      <w:sz w:val="72"/>
      <w:szCs w:val="24"/>
    </w:rPr>
  </w:style>
  <w:style w:type="character" w:customStyle="1" w:styleId="65">
    <w:name w:val="标题 1 字符"/>
    <w:basedOn w:val="47"/>
    <w:link w:val="2"/>
    <w:autoRedefine/>
    <w:qFormat/>
    <w:uiPriority w:val="9"/>
    <w:rPr>
      <w:rFonts w:asciiTheme="minorHAnsi" w:hAnsiTheme="minorHAnsi" w:eastAsiaTheme="minorEastAsia" w:cstheme="minorBidi"/>
      <w:b/>
      <w:bCs/>
      <w:kern w:val="44"/>
      <w:sz w:val="44"/>
      <w:szCs w:val="44"/>
    </w:rPr>
  </w:style>
  <w:style w:type="paragraph" w:customStyle="1" w:styleId="66">
    <w:name w:val="hua 表格"/>
    <w:link w:val="67"/>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7">
    <w:name w:val="hua 表格 Char"/>
    <w:basedOn w:val="47"/>
    <w:link w:val="66"/>
    <w:autoRedefine/>
    <w:qFormat/>
    <w:uiPriority w:val="0"/>
    <w:rPr>
      <w:rFonts w:ascii="宋体" w:hAnsi="宋体" w:eastAsia="方正小标宋_GBK" w:cs="宋体"/>
      <w:kern w:val="2"/>
      <w:sz w:val="24"/>
      <w:szCs w:val="18"/>
    </w:rPr>
  </w:style>
  <w:style w:type="character" w:customStyle="1" w:styleId="68">
    <w:name w:val="正文文本 字符"/>
    <w:basedOn w:val="47"/>
    <w:link w:val="16"/>
    <w:autoRedefine/>
    <w:qFormat/>
    <w:uiPriority w:val="99"/>
    <w:rPr>
      <w:rFonts w:asciiTheme="minorHAnsi" w:hAnsiTheme="minorHAnsi" w:eastAsiaTheme="minorEastAsia" w:cstheme="minorBidi"/>
      <w:kern w:val="2"/>
      <w:sz w:val="21"/>
      <w:szCs w:val="22"/>
    </w:rPr>
  </w:style>
  <w:style w:type="paragraph" w:customStyle="1" w:styleId="69">
    <w:name w:val="CEC表格"/>
    <w:link w:val="70"/>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0">
    <w:name w:val="CEC表格 字符"/>
    <w:basedOn w:val="47"/>
    <w:link w:val="69"/>
    <w:autoRedefine/>
    <w:qFormat/>
    <w:uiPriority w:val="0"/>
    <w:rPr>
      <w:rFonts w:cs="宋体"/>
      <w:bCs/>
      <w:kern w:val="2"/>
      <w:sz w:val="21"/>
      <w:szCs w:val="21"/>
    </w:rPr>
  </w:style>
  <w:style w:type="paragraph" w:customStyle="1" w:styleId="71">
    <w:name w:val="CEC表标题行"/>
    <w:basedOn w:val="69"/>
    <w:link w:val="72"/>
    <w:autoRedefine/>
    <w:qFormat/>
    <w:uiPriority w:val="0"/>
    <w:pPr>
      <w:jc w:val="center"/>
    </w:pPr>
    <w:rPr>
      <w:b/>
    </w:rPr>
  </w:style>
  <w:style w:type="character" w:customStyle="1" w:styleId="72">
    <w:name w:val="CEC表标题行 字符"/>
    <w:basedOn w:val="70"/>
    <w:link w:val="71"/>
    <w:autoRedefine/>
    <w:qFormat/>
    <w:uiPriority w:val="0"/>
    <w:rPr>
      <w:rFonts w:cs="宋体"/>
      <w:b/>
      <w:kern w:val="2"/>
      <w:sz w:val="21"/>
      <w:szCs w:val="21"/>
    </w:rPr>
  </w:style>
  <w:style w:type="paragraph" w:customStyle="1" w:styleId="73">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4">
    <w:name w:val="标题 5 字符"/>
    <w:basedOn w:val="47"/>
    <w:link w:val="6"/>
    <w:autoRedefine/>
    <w:qFormat/>
    <w:uiPriority w:val="9"/>
    <w:rPr>
      <w:rFonts w:eastAsia="方正仿宋_GBK" w:cstheme="minorBidi"/>
      <w:b/>
      <w:bCs/>
      <w:kern w:val="2"/>
      <w:sz w:val="24"/>
      <w:szCs w:val="21"/>
    </w:rPr>
  </w:style>
  <w:style w:type="character" w:customStyle="1" w:styleId="75">
    <w:name w:val="标题 6 字符"/>
    <w:basedOn w:val="47"/>
    <w:link w:val="7"/>
    <w:autoRedefine/>
    <w:qFormat/>
    <w:uiPriority w:val="9"/>
    <w:rPr>
      <w:rFonts w:asciiTheme="majorHAnsi" w:hAnsiTheme="majorHAnsi" w:eastAsiaTheme="majorEastAsia" w:cstheme="majorBidi"/>
      <w:b/>
      <w:bCs/>
      <w:kern w:val="2"/>
      <w:sz w:val="32"/>
      <w:szCs w:val="24"/>
    </w:rPr>
  </w:style>
  <w:style w:type="character" w:customStyle="1" w:styleId="76">
    <w:name w:val="标题 7 字符"/>
    <w:basedOn w:val="47"/>
    <w:link w:val="8"/>
    <w:autoRedefine/>
    <w:qFormat/>
    <w:uiPriority w:val="9"/>
    <w:rPr>
      <w:rFonts w:eastAsia="方正仿宋_GBK" w:cstheme="minorBidi"/>
      <w:b/>
      <w:bCs/>
      <w:kern w:val="2"/>
      <w:sz w:val="32"/>
      <w:szCs w:val="24"/>
    </w:rPr>
  </w:style>
  <w:style w:type="character" w:customStyle="1" w:styleId="77">
    <w:name w:val="标题 8 字符"/>
    <w:basedOn w:val="47"/>
    <w:link w:val="9"/>
    <w:autoRedefine/>
    <w:qFormat/>
    <w:uiPriority w:val="9"/>
    <w:rPr>
      <w:rFonts w:asciiTheme="majorHAnsi" w:hAnsiTheme="majorHAnsi" w:eastAsiaTheme="majorEastAsia" w:cstheme="majorBidi"/>
      <w:kern w:val="2"/>
      <w:sz w:val="32"/>
      <w:szCs w:val="24"/>
    </w:rPr>
  </w:style>
  <w:style w:type="character" w:customStyle="1" w:styleId="78">
    <w:name w:val="标题 9 字符"/>
    <w:basedOn w:val="47"/>
    <w:link w:val="10"/>
    <w:autoRedefine/>
    <w:qFormat/>
    <w:uiPriority w:val="9"/>
    <w:rPr>
      <w:rFonts w:asciiTheme="majorHAnsi" w:hAnsiTheme="majorHAnsi" w:eastAsiaTheme="majorEastAsia" w:cstheme="majorBidi"/>
      <w:kern w:val="2"/>
      <w:sz w:val="32"/>
      <w:szCs w:val="21"/>
    </w:rPr>
  </w:style>
  <w:style w:type="character" w:customStyle="1" w:styleId="79">
    <w:name w:val="文档结构图 字符"/>
    <w:basedOn w:val="47"/>
    <w:link w:val="14"/>
    <w:autoRedefine/>
    <w:qFormat/>
    <w:uiPriority w:val="0"/>
    <w:rPr>
      <w:rFonts w:eastAsia="方正仿宋_GBK" w:cstheme="minorBidi"/>
      <w:kern w:val="2"/>
      <w:sz w:val="32"/>
      <w:szCs w:val="21"/>
      <w:shd w:val="clear" w:color="auto" w:fill="000080"/>
    </w:rPr>
  </w:style>
  <w:style w:type="character" w:customStyle="1" w:styleId="80">
    <w:name w:val="批注文字 字符"/>
    <w:basedOn w:val="47"/>
    <w:link w:val="15"/>
    <w:autoRedefine/>
    <w:qFormat/>
    <w:uiPriority w:val="99"/>
    <w:rPr>
      <w:rFonts w:eastAsia="方正仿宋_GBK" w:cstheme="minorBidi"/>
      <w:kern w:val="2"/>
      <w:sz w:val="32"/>
      <w:szCs w:val="21"/>
    </w:rPr>
  </w:style>
  <w:style w:type="character" w:customStyle="1" w:styleId="81">
    <w:name w:val="纯文本 字符"/>
    <w:basedOn w:val="47"/>
    <w:link w:val="20"/>
    <w:autoRedefine/>
    <w:qFormat/>
    <w:uiPriority w:val="99"/>
    <w:rPr>
      <w:rFonts w:hAnsi="Courier New" w:eastAsia="等线" w:cs="Courier New"/>
      <w:kern w:val="2"/>
      <w:sz w:val="32"/>
      <w:szCs w:val="21"/>
    </w:rPr>
  </w:style>
  <w:style w:type="character" w:customStyle="1" w:styleId="82">
    <w:name w:val="日期 字符"/>
    <w:basedOn w:val="47"/>
    <w:link w:val="22"/>
    <w:autoRedefine/>
    <w:qFormat/>
    <w:uiPriority w:val="0"/>
    <w:rPr>
      <w:rFonts w:eastAsia="方正仿宋_GBK" w:cstheme="minorBidi"/>
      <w:kern w:val="2"/>
      <w:sz w:val="32"/>
      <w:szCs w:val="21"/>
    </w:rPr>
  </w:style>
  <w:style w:type="character" w:customStyle="1" w:styleId="83">
    <w:name w:val="批注框文本 字符"/>
    <w:basedOn w:val="47"/>
    <w:link w:val="23"/>
    <w:autoRedefine/>
    <w:qFormat/>
    <w:uiPriority w:val="0"/>
    <w:rPr>
      <w:rFonts w:eastAsia="方正仿宋_GBK" w:cstheme="minorBidi"/>
      <w:kern w:val="2"/>
      <w:sz w:val="18"/>
      <w:szCs w:val="18"/>
    </w:rPr>
  </w:style>
  <w:style w:type="character" w:customStyle="1" w:styleId="84">
    <w:name w:val="副标题 字符"/>
    <w:basedOn w:val="47"/>
    <w:link w:val="30"/>
    <w:autoRedefine/>
    <w:qFormat/>
    <w:uiPriority w:val="11"/>
    <w:rPr>
      <w:rFonts w:eastAsia="方正仿宋_GBK" w:cstheme="minorBidi"/>
      <w:b/>
      <w:bCs/>
      <w:kern w:val="28"/>
      <w:sz w:val="32"/>
      <w:szCs w:val="32"/>
    </w:rPr>
  </w:style>
  <w:style w:type="character" w:customStyle="1" w:styleId="85">
    <w:name w:val="脚注文本 字符"/>
    <w:basedOn w:val="47"/>
    <w:link w:val="32"/>
    <w:autoRedefine/>
    <w:semiHidden/>
    <w:qFormat/>
    <w:uiPriority w:val="0"/>
    <w:rPr>
      <w:rFonts w:eastAsia="方正仿宋_GBK" w:cstheme="minorBidi"/>
      <w:kern w:val="2"/>
      <w:sz w:val="18"/>
      <w:szCs w:val="18"/>
    </w:rPr>
  </w:style>
  <w:style w:type="character" w:customStyle="1" w:styleId="86">
    <w:name w:val="HTML 预设格式 字符"/>
    <w:basedOn w:val="47"/>
    <w:link w:val="37"/>
    <w:autoRedefine/>
    <w:qFormat/>
    <w:uiPriority w:val="99"/>
    <w:rPr>
      <w:rFonts w:ascii="Courier New" w:hAnsi="Courier New" w:eastAsia="方正仿宋_GBK"/>
    </w:rPr>
  </w:style>
  <w:style w:type="character" w:customStyle="1" w:styleId="87">
    <w:name w:val="批注主题 字符"/>
    <w:basedOn w:val="80"/>
    <w:link w:val="40"/>
    <w:autoRedefine/>
    <w:qFormat/>
    <w:uiPriority w:val="99"/>
    <w:rPr>
      <w:rFonts w:eastAsia="方正仿宋_GBK" w:cstheme="minorBidi"/>
      <w:b/>
      <w:bCs/>
      <w:kern w:val="2"/>
      <w:sz w:val="32"/>
      <w:szCs w:val="21"/>
    </w:rPr>
  </w:style>
  <w:style w:type="character" w:customStyle="1" w:styleId="88">
    <w:name w:val="正文文本首行缩进 字符"/>
    <w:basedOn w:val="68"/>
    <w:link w:val="41"/>
    <w:autoRedefine/>
    <w:qFormat/>
    <w:uiPriority w:val="0"/>
    <w:rPr>
      <w:rFonts w:eastAsia="方正仿宋_GBK" w:asciiTheme="minorHAnsi" w:hAnsiTheme="minorHAnsi" w:cstheme="minorBidi"/>
      <w:kern w:val="2"/>
      <w:sz w:val="28"/>
      <w:szCs w:val="21"/>
    </w:rPr>
  </w:style>
  <w:style w:type="paragraph" w:customStyle="1" w:styleId="89">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0">
    <w:name w:val="章标题"/>
    <w:next w:val="91"/>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1">
    <w:name w:val="段"/>
    <w:link w:val="9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2">
    <w:name w:val="一级条标题"/>
    <w:next w:val="91"/>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3">
    <w:name w:val="二级条标题"/>
    <w:basedOn w:val="92"/>
    <w:next w:val="91"/>
    <w:autoRedefine/>
    <w:qFormat/>
    <w:uiPriority w:val="0"/>
    <w:pPr>
      <w:spacing w:before="50" w:after="50"/>
      <w:outlineLvl w:val="3"/>
    </w:pPr>
  </w:style>
  <w:style w:type="character" w:customStyle="1" w:styleId="94">
    <w:name w:val="段 Char"/>
    <w:link w:val="91"/>
    <w:autoRedefine/>
    <w:qFormat/>
    <w:uiPriority w:val="0"/>
    <w:rPr>
      <w:rFonts w:ascii="宋体"/>
      <w:kern w:val="2"/>
      <w:sz w:val="21"/>
      <w:szCs w:val="22"/>
    </w:rPr>
  </w:style>
  <w:style w:type="paragraph" w:customStyle="1" w:styleId="9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7">
    <w:name w:val="hua 1"/>
    <w:link w:val="98"/>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8">
    <w:name w:val="hua 1 Char"/>
    <w:basedOn w:val="47"/>
    <w:link w:val="97"/>
    <w:autoRedefine/>
    <w:qFormat/>
    <w:uiPriority w:val="0"/>
    <w:rPr>
      <w:rFonts w:ascii="宋体" w:hAnsi="宋体" w:cs="宋体"/>
      <w:b/>
      <w:bCs/>
      <w:kern w:val="44"/>
      <w:sz w:val="32"/>
      <w:szCs w:val="32"/>
    </w:rPr>
  </w:style>
  <w:style w:type="paragraph" w:customStyle="1" w:styleId="99">
    <w:name w:val="hua 2"/>
    <w:link w:val="180"/>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0">
    <w:name w:val="hua 2 Char"/>
    <w:basedOn w:val="47"/>
    <w:autoRedefine/>
    <w:qFormat/>
    <w:uiPriority w:val="0"/>
    <w:rPr>
      <w:b/>
      <w:bCs/>
      <w:kern w:val="44"/>
      <w:sz w:val="30"/>
      <w:szCs w:val="30"/>
    </w:rPr>
  </w:style>
  <w:style w:type="paragraph" w:customStyle="1" w:styleId="101">
    <w:name w:val="hua 3"/>
    <w:link w:val="181"/>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2">
    <w:name w:val="hua 3 Char"/>
    <w:basedOn w:val="47"/>
    <w:autoRedefine/>
    <w:qFormat/>
    <w:uiPriority w:val="0"/>
    <w:rPr>
      <w:rFonts w:asciiTheme="minorHAnsi" w:hAnsiTheme="minorHAnsi" w:eastAsiaTheme="minorEastAsia" w:cstheme="minorBidi"/>
      <w:b/>
      <w:bCs/>
      <w:kern w:val="44"/>
      <w:sz w:val="28"/>
      <w:szCs w:val="28"/>
    </w:rPr>
  </w:style>
  <w:style w:type="paragraph" w:customStyle="1" w:styleId="103">
    <w:name w:val="hua 4"/>
    <w:link w:val="182"/>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4">
    <w:name w:val="hua 4 Char"/>
    <w:basedOn w:val="47"/>
    <w:autoRedefine/>
    <w:qFormat/>
    <w:uiPriority w:val="0"/>
    <w:rPr>
      <w:rFonts w:asciiTheme="minorEastAsia" w:hAnsiTheme="minorEastAsia" w:cstheme="majorBidi"/>
      <w:b/>
      <w:bCs/>
      <w:kern w:val="2"/>
      <w:sz w:val="28"/>
      <w:szCs w:val="28"/>
    </w:rPr>
  </w:style>
  <w:style w:type="paragraph" w:customStyle="1" w:styleId="105">
    <w:name w:val="hua 5"/>
    <w:link w:val="106"/>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6">
    <w:name w:val="hua 5 Char"/>
    <w:basedOn w:val="47"/>
    <w:link w:val="105"/>
    <w:autoRedefine/>
    <w:qFormat/>
    <w:uiPriority w:val="0"/>
    <w:rPr>
      <w:rFonts w:cs="宋体" w:asciiTheme="minorEastAsia" w:hAnsiTheme="minorEastAsia"/>
      <w:b/>
      <w:bCs/>
      <w:i/>
      <w:kern w:val="2"/>
      <w:sz w:val="24"/>
      <w:szCs w:val="21"/>
    </w:rPr>
  </w:style>
  <w:style w:type="paragraph" w:customStyle="1" w:styleId="107">
    <w:name w:val="hua 居中"/>
    <w:basedOn w:val="1"/>
    <w:link w:val="108"/>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8">
    <w:name w:val="hua 居中 Char"/>
    <w:basedOn w:val="47"/>
    <w:link w:val="107"/>
    <w:autoRedefine/>
    <w:qFormat/>
    <w:uiPriority w:val="0"/>
    <w:rPr>
      <w:rFonts w:eastAsia="方正仿宋_GBK" w:cstheme="minorBidi"/>
      <w:kern w:val="2"/>
      <w:sz w:val="24"/>
      <w:szCs w:val="21"/>
    </w:rPr>
  </w:style>
  <w:style w:type="paragraph" w:customStyle="1" w:styleId="109">
    <w:name w:val="hua 要点"/>
    <w:basedOn w:val="66"/>
    <w:link w:val="110"/>
    <w:autoRedefine/>
    <w:qFormat/>
    <w:uiPriority w:val="0"/>
    <w:pPr>
      <w:numPr>
        <w:ilvl w:val="3"/>
        <w:numId w:val="4"/>
      </w:numPr>
      <w:tabs>
        <w:tab w:val="left" w:pos="993"/>
      </w:tabs>
      <w:spacing w:before="240" w:after="240"/>
      <w:ind w:left="567" w:firstLine="0"/>
    </w:pPr>
    <w:rPr>
      <w:b/>
      <w:szCs w:val="21"/>
    </w:rPr>
  </w:style>
  <w:style w:type="character" w:customStyle="1" w:styleId="110">
    <w:name w:val="hua 要点 Char"/>
    <w:basedOn w:val="67"/>
    <w:link w:val="109"/>
    <w:autoRedefine/>
    <w:qFormat/>
    <w:uiPriority w:val="0"/>
    <w:rPr>
      <w:rFonts w:ascii="宋体" w:hAnsi="宋体" w:eastAsia="方正小标宋_GBK" w:cs="宋体"/>
      <w:b/>
      <w:kern w:val="2"/>
      <w:sz w:val="24"/>
      <w:szCs w:val="21"/>
    </w:rPr>
  </w:style>
  <w:style w:type="table" w:customStyle="1" w:styleId="111">
    <w:name w:val="hua 表格1"/>
    <w:basedOn w:val="42"/>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2">
    <w:name w:val="样式1"/>
    <w:basedOn w:val="42"/>
    <w:autoRedefine/>
    <w:qFormat/>
    <w:uiPriority w:val="99"/>
    <w:pPr>
      <w:jc w:val="both"/>
    </w:pPr>
    <w:rPr>
      <w:rFonts w:asciiTheme="minorHAnsi" w:hAnsiTheme="minorHAnsi" w:eastAsiaTheme="minorEastAsia" w:cstheme="minorBidi"/>
      <w:sz w:val="18"/>
    </w:rPr>
    <w:tcPr>
      <w:vAlign w:val="center"/>
    </w:tcPr>
  </w:style>
  <w:style w:type="table" w:customStyle="1" w:styleId="113">
    <w:name w:val="hua_table_表居中"/>
    <w:basedOn w:val="42"/>
    <w:autoRedefine/>
    <w:qFormat/>
    <w:uiPriority w:val="99"/>
    <w:rPr>
      <w:rFonts w:asciiTheme="minorHAnsi" w:hAnsiTheme="minorHAnsi" w:eastAsiaTheme="minorEastAsia" w:cstheme="minorBidi"/>
    </w:rPr>
  </w:style>
  <w:style w:type="table" w:customStyle="1" w:styleId="114">
    <w:name w:val="hua_table_标题加粗居中"/>
    <w:basedOn w:val="43"/>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5">
    <w:name w:val="hua table"/>
    <w:basedOn w:val="42"/>
    <w:autoRedefine/>
    <w:qFormat/>
    <w:uiPriority w:val="99"/>
    <w:rPr>
      <w:rFonts w:asciiTheme="minorHAnsi" w:hAnsiTheme="minorHAnsi" w:eastAsiaTheme="minorEastAsia" w:cstheme="minorBidi"/>
    </w:rPr>
  </w:style>
  <w:style w:type="table" w:customStyle="1" w:styleId="116">
    <w:name w:val="hua_table_Center"/>
    <w:basedOn w:val="42"/>
    <w:autoRedefine/>
    <w:qFormat/>
    <w:uiPriority w:val="99"/>
    <w:rPr>
      <w:rFonts w:asciiTheme="minorHAnsi" w:hAnsiTheme="minorHAnsi" w:eastAsiaTheme="minorEastAsia" w:cstheme="minorBidi"/>
    </w:rPr>
  </w:style>
  <w:style w:type="character" w:customStyle="1" w:styleId="117">
    <w:name w:val="正文缩进 字符"/>
    <w:link w:val="12"/>
    <w:autoRedefine/>
    <w:qFormat/>
    <w:uiPriority w:val="0"/>
    <w:rPr>
      <w:rFonts w:eastAsia="方正仿宋_GBK" w:cstheme="minorBidi"/>
      <w:kern w:val="2"/>
      <w:sz w:val="32"/>
    </w:rPr>
  </w:style>
  <w:style w:type="paragraph" w:customStyle="1" w:styleId="118">
    <w:name w:val="文档正文"/>
    <w:basedOn w:val="1"/>
    <w:link w:val="119"/>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19">
    <w:name w:val="文档正文 Char"/>
    <w:link w:val="118"/>
    <w:autoRedefine/>
    <w:qFormat/>
    <w:uiPriority w:val="0"/>
    <w:rPr>
      <w:rFonts w:ascii="长城仿宋" w:eastAsia="方正仿宋_GBK" w:cstheme="minorBidi"/>
      <w:sz w:val="32"/>
    </w:rPr>
  </w:style>
  <w:style w:type="paragraph" w:customStyle="1" w:styleId="120">
    <w:name w:val="首行缩进2字符"/>
    <w:basedOn w:val="1"/>
    <w:link w:val="121"/>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1">
    <w:name w:val="首行缩进2字符 Char"/>
    <w:link w:val="120"/>
    <w:autoRedefine/>
    <w:qFormat/>
    <w:uiPriority w:val="0"/>
    <w:rPr>
      <w:rFonts w:eastAsia="方正仿宋_GBK" w:cstheme="minorBidi"/>
      <w:snapToGrid w:val="0"/>
      <w:sz w:val="32"/>
      <w:szCs w:val="21"/>
    </w:rPr>
  </w:style>
  <w:style w:type="character" w:customStyle="1" w:styleId="122">
    <w:name w:val="正文首行缩进 字符"/>
    <w:basedOn w:val="68"/>
    <w:autoRedefine/>
    <w:qFormat/>
    <w:uiPriority w:val="0"/>
    <w:rPr>
      <w:rFonts w:ascii="宋体" w:hAnsi="宋体" w:eastAsia="仿宋" w:cs="宋体"/>
      <w:kern w:val="2"/>
      <w:sz w:val="28"/>
      <w:szCs w:val="28"/>
    </w:rPr>
  </w:style>
  <w:style w:type="paragraph" w:customStyle="1" w:styleId="123">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4">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5">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6">
    <w:name w:val="hua正文 字符"/>
    <w:link w:val="127"/>
    <w:autoRedefine/>
    <w:qFormat/>
    <w:locked/>
    <w:uiPriority w:val="0"/>
    <w:rPr>
      <w:rFonts w:ascii="宋体" w:cs="宋体" w:hAnsiTheme="minorEastAsia"/>
      <w:kern w:val="2"/>
      <w:sz w:val="24"/>
      <w:szCs w:val="24"/>
    </w:rPr>
  </w:style>
  <w:style w:type="paragraph" w:customStyle="1" w:styleId="127">
    <w:name w:val="hua正文"/>
    <w:basedOn w:val="1"/>
    <w:link w:val="126"/>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8">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29">
    <w:name w:val="Table Text"/>
    <w:link w:val="130"/>
    <w:autoRedefine/>
    <w:qFormat/>
    <w:uiPriority w:val="0"/>
    <w:pPr>
      <w:snapToGrid w:val="0"/>
      <w:spacing w:before="80" w:after="80"/>
    </w:pPr>
    <w:rPr>
      <w:rFonts w:ascii="Arial" w:hAnsi="Arial" w:eastAsia="宋体" w:cs="Times New Roman"/>
      <w:sz w:val="18"/>
      <w:lang w:val="en-US" w:eastAsia="en-US" w:bidi="ar-SA"/>
    </w:rPr>
  </w:style>
  <w:style w:type="character" w:customStyle="1" w:styleId="130">
    <w:name w:val="Table Text Char"/>
    <w:link w:val="129"/>
    <w:autoRedefine/>
    <w:qFormat/>
    <w:uiPriority w:val="0"/>
    <w:rPr>
      <w:rFonts w:ascii="Arial" w:hAnsi="Arial"/>
      <w:sz w:val="18"/>
      <w:lang w:eastAsia="en-US"/>
    </w:rPr>
  </w:style>
  <w:style w:type="paragraph" w:customStyle="1" w:styleId="131">
    <w:name w:val="Table Heading"/>
    <w:link w:val="132"/>
    <w:autoRedefine/>
    <w:qFormat/>
    <w:uiPriority w:val="0"/>
    <w:pPr>
      <w:snapToGrid w:val="0"/>
      <w:jc w:val="center"/>
    </w:pPr>
    <w:rPr>
      <w:rFonts w:ascii="Arial" w:hAnsi="Arial" w:eastAsia="黑体" w:cs="Times New Roman"/>
      <w:sz w:val="18"/>
      <w:lang w:val="en-US" w:eastAsia="zh-CN" w:bidi="ar-SA"/>
    </w:rPr>
  </w:style>
  <w:style w:type="character" w:customStyle="1" w:styleId="132">
    <w:name w:val="Table Heading Char"/>
    <w:link w:val="131"/>
    <w:autoRedefine/>
    <w:qFormat/>
    <w:uiPriority w:val="0"/>
    <w:rPr>
      <w:rFonts w:ascii="Arial" w:hAnsi="Arial" w:eastAsia="黑体"/>
      <w:sz w:val="18"/>
    </w:rPr>
  </w:style>
  <w:style w:type="table" w:customStyle="1" w:styleId="133">
    <w:name w:val="正文中的表格"/>
    <w:basedOn w:val="43"/>
    <w:autoRedefine/>
    <w:qFormat/>
    <w:uiPriority w:val="0"/>
    <w:pPr>
      <w:jc w:val="both"/>
    </w:pPr>
    <w:rPr>
      <w:rFonts w:ascii="Arial" w:hAnsi="Arial" w:eastAsia="宋体" w:cs="Arial"/>
      <w:szCs w:val="18"/>
    </w:rPr>
    <w:tblPr/>
    <w:trPr>
      <w:cantSplit/>
    </w:trPr>
  </w:style>
  <w:style w:type="paragraph" w:customStyle="1" w:styleId="134">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5">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6">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7">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8">
    <w:name w:val="列表1"/>
    <w:basedOn w:val="31"/>
    <w:autoRedefine/>
    <w:qFormat/>
    <w:uiPriority w:val="0"/>
    <w:pPr>
      <w:widowControl/>
      <w:tabs>
        <w:tab w:val="left" w:pos="480"/>
      </w:tabs>
      <w:spacing w:beforeLines="0" w:afterLines="0"/>
      <w:ind w:left="850" w:hanging="480" w:firstLineChars="0"/>
    </w:pPr>
    <w:rPr>
      <w:szCs w:val="20"/>
    </w:rPr>
  </w:style>
  <w:style w:type="paragraph" w:customStyle="1" w:styleId="139">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0">
    <w:name w:val="HTML Body"/>
    <w:autoRedefine/>
    <w:qFormat/>
    <w:uiPriority w:val="0"/>
    <w:rPr>
      <w:rFonts w:ascii="Times New Roman" w:hAnsi="Times New Roman" w:eastAsia="宋体" w:cs="Times New Roman"/>
      <w:snapToGrid w:val="0"/>
      <w:lang w:val="en-GB" w:eastAsia="en-US" w:bidi="ar-SA"/>
    </w:rPr>
  </w:style>
  <w:style w:type="paragraph" w:customStyle="1" w:styleId="141">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2">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3">
    <w:name w:val="themebody1"/>
    <w:autoRedefine/>
    <w:qFormat/>
    <w:uiPriority w:val="0"/>
    <w:rPr>
      <w:color w:val="FFFFFF"/>
    </w:rPr>
  </w:style>
  <w:style w:type="paragraph" w:customStyle="1" w:styleId="144">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5">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6">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7">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8">
    <w:name w:val="style591"/>
    <w:autoRedefine/>
    <w:qFormat/>
    <w:uiPriority w:val="0"/>
    <w:rPr>
      <w:rFonts w:hint="default" w:ascii="Arial" w:hAnsi="Arial" w:cs="Arial"/>
      <w:color w:val="333333"/>
      <w:sz w:val="18"/>
      <w:szCs w:val="18"/>
      <w:u w:val="none"/>
    </w:rPr>
  </w:style>
  <w:style w:type="character" w:customStyle="1" w:styleId="149">
    <w:name w:val="apple-style-span"/>
    <w:basedOn w:val="47"/>
    <w:autoRedefine/>
    <w:qFormat/>
    <w:uiPriority w:val="0"/>
  </w:style>
  <w:style w:type="character" w:customStyle="1" w:styleId="150">
    <w:name w:val="apple-converted-space"/>
    <w:basedOn w:val="47"/>
    <w:autoRedefine/>
    <w:qFormat/>
    <w:uiPriority w:val="0"/>
  </w:style>
  <w:style w:type="character" w:customStyle="1" w:styleId="151">
    <w:name w:val="bold2"/>
    <w:autoRedefine/>
    <w:qFormat/>
    <w:uiPriority w:val="0"/>
    <w:rPr>
      <w:b/>
      <w:bCs/>
    </w:rPr>
  </w:style>
  <w:style w:type="paragraph" w:customStyle="1" w:styleId="152">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3">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5">
    <w:name w:val="正文首行缩进 2 Char Char"/>
    <w:autoRedefine/>
    <w:qFormat/>
    <w:uiPriority w:val="0"/>
    <w:rPr>
      <w:rFonts w:ascii="Arial" w:hAnsi="Arial" w:eastAsia="宋体"/>
      <w:kern w:val="2"/>
      <w:sz w:val="21"/>
      <w:szCs w:val="24"/>
      <w:lang w:val="en-US" w:eastAsia="zh-CN" w:bidi="ar-SA"/>
    </w:rPr>
  </w:style>
  <w:style w:type="character" w:customStyle="1" w:styleId="156">
    <w:name w:val="Table Text Char1"/>
    <w:autoRedefine/>
    <w:qFormat/>
    <w:uiPriority w:val="0"/>
    <w:rPr>
      <w:rFonts w:eastAsia="宋体" w:cs="Arial"/>
      <w:snapToGrid w:val="0"/>
      <w:sz w:val="21"/>
      <w:szCs w:val="21"/>
      <w:lang w:val="en-US" w:eastAsia="zh-CN" w:bidi="ar-SA"/>
    </w:rPr>
  </w:style>
  <w:style w:type="paragraph" w:customStyle="1" w:styleId="157">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8">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59">
    <w:name w:val="列表（符号一级）（绿盟科技）"/>
    <w:basedOn w:val="1"/>
    <w:link w:val="163"/>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0">
    <w:name w:val="正文首行缩进（绿盟科技）"/>
    <w:basedOn w:val="1"/>
    <w:link w:val="162"/>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1">
    <w:name w:val="列表（符号二级）（绿盟科技）"/>
    <w:basedOn w:val="159"/>
    <w:autoRedefine/>
    <w:qFormat/>
    <w:uiPriority w:val="0"/>
    <w:pPr>
      <w:numPr>
        <w:ilvl w:val="1"/>
      </w:numPr>
      <w:tabs>
        <w:tab w:val="left" w:pos="720"/>
        <w:tab w:val="left" w:pos="1320"/>
      </w:tabs>
      <w:ind w:left="1320" w:hanging="720"/>
    </w:pPr>
  </w:style>
  <w:style w:type="character" w:customStyle="1" w:styleId="162">
    <w:name w:val="正文首行缩进（绿盟科技） Char"/>
    <w:link w:val="160"/>
    <w:autoRedefine/>
    <w:qFormat/>
    <w:uiPriority w:val="0"/>
    <w:rPr>
      <w:rFonts w:ascii="Arial" w:hAnsi="Arial" w:eastAsia="方正仿宋_GBK" w:cstheme="minorBidi"/>
      <w:sz w:val="32"/>
      <w:szCs w:val="21"/>
    </w:rPr>
  </w:style>
  <w:style w:type="character" w:customStyle="1" w:styleId="163">
    <w:name w:val="列表（符号一级）（绿盟科技） Char"/>
    <w:link w:val="159"/>
    <w:autoRedefine/>
    <w:qFormat/>
    <w:uiPriority w:val="0"/>
    <w:rPr>
      <w:rFonts w:ascii="Arial" w:hAnsi="Arial" w:eastAsia="方正仿宋_GBK" w:cstheme="minorBidi"/>
      <w:sz w:val="32"/>
      <w:szCs w:val="21"/>
    </w:rPr>
  </w:style>
  <w:style w:type="paragraph" w:customStyle="1" w:styleId="164">
    <w:name w:val="正文加粗"/>
    <w:basedOn w:val="1"/>
    <w:link w:val="165"/>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5">
    <w:name w:val="正文加粗 Char"/>
    <w:link w:val="164"/>
    <w:autoRedefine/>
    <w:qFormat/>
    <w:uiPriority w:val="0"/>
    <w:rPr>
      <w:rFonts w:ascii="Arial" w:hAnsi="Arial" w:eastAsia="方正仿宋_GBK" w:cstheme="minorBidi"/>
      <w:b/>
      <w:sz w:val="32"/>
    </w:rPr>
  </w:style>
  <w:style w:type="paragraph" w:customStyle="1" w:styleId="166">
    <w:name w:val="正文（绿盟科技）"/>
    <w:link w:val="167"/>
    <w:autoRedefine/>
    <w:qFormat/>
    <w:uiPriority w:val="0"/>
    <w:pPr>
      <w:spacing w:line="300" w:lineRule="auto"/>
    </w:pPr>
    <w:rPr>
      <w:rFonts w:ascii="Arial" w:hAnsi="Arial" w:eastAsia="宋体" w:cs="Times New Roman"/>
      <w:sz w:val="21"/>
      <w:szCs w:val="21"/>
      <w:lang w:val="en-US" w:eastAsia="zh-CN" w:bidi="ar-SA"/>
    </w:rPr>
  </w:style>
  <w:style w:type="character" w:customStyle="1" w:styleId="167">
    <w:name w:val="正文（绿盟科技） Char"/>
    <w:link w:val="166"/>
    <w:autoRedefine/>
    <w:qFormat/>
    <w:uiPriority w:val="0"/>
    <w:rPr>
      <w:rFonts w:ascii="Arial" w:hAnsi="Arial"/>
      <w:sz w:val="21"/>
      <w:szCs w:val="21"/>
    </w:rPr>
  </w:style>
  <w:style w:type="paragraph" w:customStyle="1" w:styleId="168">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69">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0">
    <w:name w:val="标题 1（绿盟科技）"/>
    <w:basedOn w:val="2"/>
    <w:next w:val="166"/>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1">
    <w:name w:val="标题 2（绿盟科技）"/>
    <w:basedOn w:val="3"/>
    <w:next w:val="166"/>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2">
    <w:name w:val="标题 3（绿盟科技）"/>
    <w:basedOn w:val="4"/>
    <w:next w:val="166"/>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3">
    <w:name w:val="标题 4（绿盟科技）"/>
    <w:basedOn w:val="5"/>
    <w:next w:val="166"/>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4">
    <w:name w:val="标题 5（有编号）（绿盟科技）"/>
    <w:basedOn w:val="1"/>
    <w:next w:val="166"/>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5">
    <w:name w:val="标题 6（有编号）（绿盟科技）"/>
    <w:basedOn w:val="1"/>
    <w:next w:val="166"/>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6">
    <w:name w:val="插图标注（绿盟科技）"/>
    <w:next w:val="166"/>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7">
    <w:name w:val="表格标注（绿盟科技）"/>
    <w:basedOn w:val="176"/>
    <w:next w:val="166"/>
    <w:autoRedefine/>
    <w:qFormat/>
    <w:uiPriority w:val="0"/>
    <w:pPr>
      <w:numPr>
        <w:ilvl w:val="7"/>
      </w:numPr>
    </w:pPr>
  </w:style>
  <w:style w:type="paragraph" w:customStyle="1" w:styleId="178">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79">
    <w:name w:val="批注文字 字符1"/>
    <w:basedOn w:val="47"/>
    <w:autoRedefine/>
    <w:qFormat/>
    <w:uiPriority w:val="99"/>
    <w:rPr>
      <w:rFonts w:ascii="宋体" w:hAnsi="宋体" w:cs="宋体"/>
      <w:kern w:val="2"/>
      <w:sz w:val="28"/>
      <w:szCs w:val="28"/>
    </w:rPr>
  </w:style>
  <w:style w:type="character" w:customStyle="1" w:styleId="180">
    <w:name w:val="hua 2 字符1"/>
    <w:basedOn w:val="47"/>
    <w:link w:val="99"/>
    <w:autoRedefine/>
    <w:qFormat/>
    <w:uiPriority w:val="0"/>
    <w:rPr>
      <w:rFonts w:ascii="宋体" w:hAnsi="宋体" w:cs="宋体"/>
      <w:b/>
      <w:bCs/>
      <w:kern w:val="44"/>
      <w:sz w:val="30"/>
      <w:szCs w:val="30"/>
    </w:rPr>
  </w:style>
  <w:style w:type="character" w:customStyle="1" w:styleId="181">
    <w:name w:val="hua 3 字符"/>
    <w:basedOn w:val="47"/>
    <w:link w:val="101"/>
    <w:autoRedefine/>
    <w:qFormat/>
    <w:uiPriority w:val="0"/>
    <w:rPr>
      <w:rFonts w:ascii="宋体" w:hAnsi="宋体" w:cs="宋体"/>
      <w:b/>
      <w:bCs/>
      <w:kern w:val="2"/>
      <w:sz w:val="28"/>
      <w:szCs w:val="28"/>
    </w:rPr>
  </w:style>
  <w:style w:type="character" w:customStyle="1" w:styleId="182">
    <w:name w:val="hua 4 字符"/>
    <w:basedOn w:val="47"/>
    <w:link w:val="103"/>
    <w:autoRedefine/>
    <w:qFormat/>
    <w:uiPriority w:val="0"/>
    <w:rPr>
      <w:rFonts w:ascii="宋体" w:hAnsi="Arial" w:cs="宋体"/>
      <w:b/>
      <w:bCs/>
      <w:kern w:val="2"/>
      <w:sz w:val="24"/>
      <w:szCs w:val="18"/>
    </w:rPr>
  </w:style>
  <w:style w:type="paragraph" w:customStyle="1" w:styleId="183">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4">
    <w:name w:val="hua封面标题"/>
    <w:link w:val="185"/>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5">
    <w:name w:val="hua封面标题 字符"/>
    <w:basedOn w:val="47"/>
    <w:link w:val="184"/>
    <w:autoRedefine/>
    <w:qFormat/>
    <w:uiPriority w:val="0"/>
    <w:rPr>
      <w:rFonts w:ascii="宋体" w:hAnsi="宋体"/>
      <w:b/>
      <w:kern w:val="2"/>
      <w:sz w:val="84"/>
      <w:szCs w:val="84"/>
    </w:rPr>
  </w:style>
  <w:style w:type="paragraph" w:customStyle="1" w:styleId="186">
    <w:name w:val="hua 封面（单位+时间）"/>
    <w:basedOn w:val="127"/>
    <w:link w:val="187"/>
    <w:autoRedefine/>
    <w:qFormat/>
    <w:uiPriority w:val="0"/>
    <w:pPr>
      <w:spacing w:before="100" w:beforeAutospacing="1" w:after="100" w:afterAutospacing="1"/>
      <w:ind w:left="240" w:leftChars="100" w:right="240" w:rightChars="100" w:firstLine="547"/>
    </w:pPr>
    <w:rPr>
      <w:sz w:val="32"/>
      <w:szCs w:val="32"/>
    </w:rPr>
  </w:style>
  <w:style w:type="character" w:customStyle="1" w:styleId="187">
    <w:name w:val="hua 封面（单位+时间） 字符"/>
    <w:basedOn w:val="126"/>
    <w:link w:val="186"/>
    <w:autoRedefine/>
    <w:qFormat/>
    <w:uiPriority w:val="0"/>
    <w:rPr>
      <w:rFonts w:ascii="宋体" w:cs="宋体" w:hAnsiTheme="minorEastAsia"/>
      <w:kern w:val="2"/>
      <w:sz w:val="32"/>
      <w:szCs w:val="32"/>
    </w:rPr>
  </w:style>
  <w:style w:type="character" w:customStyle="1" w:styleId="188">
    <w:name w:val="未处理的提及1"/>
    <w:basedOn w:val="47"/>
    <w:autoRedefine/>
    <w:unhideWhenUsed/>
    <w:qFormat/>
    <w:uiPriority w:val="99"/>
    <w:rPr>
      <w:color w:val="605E5C"/>
      <w:shd w:val="clear" w:color="auto" w:fill="E1DFDD"/>
    </w:rPr>
  </w:style>
  <w:style w:type="paragraph" w:customStyle="1" w:styleId="189">
    <w:name w:val="hua小标题"/>
    <w:link w:val="191"/>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0">
    <w:name w:val="链接"/>
    <w:basedOn w:val="127"/>
    <w:next w:val="127"/>
    <w:link w:val="193"/>
    <w:autoRedefine/>
    <w:qFormat/>
    <w:uiPriority w:val="0"/>
    <w:rPr>
      <w:color w:val="0070C0"/>
      <w:u w:val="single"/>
    </w:rPr>
  </w:style>
  <w:style w:type="character" w:customStyle="1" w:styleId="191">
    <w:name w:val="hua小标题 字符"/>
    <w:basedOn w:val="126"/>
    <w:link w:val="189"/>
    <w:autoRedefine/>
    <w:qFormat/>
    <w:uiPriority w:val="0"/>
    <w:rPr>
      <w:rFonts w:ascii="宋体" w:hAnsi="Arial" w:cs="Arial"/>
      <w:b/>
      <w:bCs/>
      <w:kern w:val="2"/>
      <w:sz w:val="24"/>
      <w:szCs w:val="22"/>
    </w:rPr>
  </w:style>
  <w:style w:type="character" w:customStyle="1" w:styleId="192">
    <w:name w:val="el-radio__input"/>
    <w:basedOn w:val="47"/>
    <w:autoRedefine/>
    <w:qFormat/>
    <w:uiPriority w:val="0"/>
  </w:style>
  <w:style w:type="character" w:customStyle="1" w:styleId="193">
    <w:name w:val="链接 字符"/>
    <w:basedOn w:val="126"/>
    <w:link w:val="190"/>
    <w:autoRedefine/>
    <w:qFormat/>
    <w:uiPriority w:val="0"/>
    <w:rPr>
      <w:rFonts w:ascii="宋体" w:cs="宋体" w:hAnsiTheme="minorEastAsia"/>
      <w:color w:val="0070C0"/>
      <w:kern w:val="2"/>
      <w:sz w:val="24"/>
      <w:szCs w:val="24"/>
      <w:u w:val="single"/>
    </w:rPr>
  </w:style>
  <w:style w:type="character" w:customStyle="1" w:styleId="194">
    <w:name w:val="el-radio__label"/>
    <w:basedOn w:val="47"/>
    <w:autoRedefine/>
    <w:qFormat/>
    <w:uiPriority w:val="0"/>
  </w:style>
  <w:style w:type="paragraph" w:customStyle="1" w:styleId="195">
    <w:name w:val="备注"/>
    <w:basedOn w:val="127"/>
    <w:link w:val="197"/>
    <w:autoRedefine/>
    <w:qFormat/>
    <w:uiPriority w:val="0"/>
    <w:pPr>
      <w:ind w:left="1030" w:firstLine="359"/>
    </w:pPr>
    <w:rPr>
      <w:i/>
      <w:iCs/>
      <w:sz w:val="21"/>
      <w:szCs w:val="21"/>
    </w:rPr>
  </w:style>
  <w:style w:type="character" w:customStyle="1" w:styleId="196">
    <w:name w:val="el-breadcrumb__inner"/>
    <w:basedOn w:val="47"/>
    <w:autoRedefine/>
    <w:qFormat/>
    <w:uiPriority w:val="0"/>
  </w:style>
  <w:style w:type="character" w:customStyle="1" w:styleId="197">
    <w:name w:val="备注 字符"/>
    <w:basedOn w:val="126"/>
    <w:link w:val="195"/>
    <w:autoRedefine/>
    <w:qFormat/>
    <w:uiPriority w:val="0"/>
    <w:rPr>
      <w:rFonts w:ascii="宋体" w:cs="宋体" w:hAnsiTheme="minorEastAsia"/>
      <w:i/>
      <w:iCs/>
      <w:kern w:val="2"/>
      <w:sz w:val="21"/>
      <w:szCs w:val="21"/>
    </w:rPr>
  </w:style>
  <w:style w:type="character" w:customStyle="1" w:styleId="198">
    <w:name w:val="el-breadcrumb__separator"/>
    <w:basedOn w:val="47"/>
    <w:autoRedefine/>
    <w:qFormat/>
    <w:uiPriority w:val="0"/>
  </w:style>
  <w:style w:type="character" w:customStyle="1" w:styleId="199">
    <w:name w:val="hua 1 字符"/>
    <w:basedOn w:val="47"/>
    <w:autoRedefine/>
    <w:qFormat/>
    <w:uiPriority w:val="0"/>
    <w:rPr>
      <w:rFonts w:ascii="Calibri" w:hAnsi="Calibri" w:eastAsia="宋体" w:cs="Times New Roman"/>
      <w:b/>
      <w:bCs/>
      <w:kern w:val="44"/>
      <w:sz w:val="44"/>
      <w:szCs w:val="44"/>
    </w:rPr>
  </w:style>
  <w:style w:type="character" w:customStyle="1" w:styleId="200">
    <w:name w:val="hua 2 字符"/>
    <w:basedOn w:val="47"/>
    <w:autoRedefine/>
    <w:qFormat/>
    <w:uiPriority w:val="0"/>
    <w:rPr>
      <w:rFonts w:ascii="Calibri" w:hAnsi="Calibri" w:eastAsia="宋体" w:cs="Times New Roman"/>
      <w:b/>
      <w:bCs/>
      <w:kern w:val="44"/>
      <w:sz w:val="30"/>
      <w:szCs w:val="30"/>
    </w:rPr>
  </w:style>
  <w:style w:type="paragraph" w:customStyle="1" w:styleId="201">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2">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3">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4">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5">
    <w:name w:val="hua无序序列"/>
    <w:link w:val="206"/>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6">
    <w:name w:val="hua无序序列 字符"/>
    <w:basedOn w:val="126"/>
    <w:link w:val="205"/>
    <w:autoRedefine/>
    <w:qFormat/>
    <w:uiPriority w:val="0"/>
    <w:rPr>
      <w:rFonts w:cs="宋体" w:asciiTheme="minorEastAsia" w:hAnsiTheme="minorEastAsia"/>
      <w:kern w:val="2"/>
      <w:sz w:val="24"/>
      <w:szCs w:val="24"/>
    </w:rPr>
  </w:style>
  <w:style w:type="paragraph" w:customStyle="1" w:styleId="207">
    <w:name w:val="hua有序序列"/>
    <w:link w:val="208"/>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8">
    <w:name w:val="hua有序序列 字符"/>
    <w:basedOn w:val="126"/>
    <w:link w:val="207"/>
    <w:autoRedefine/>
    <w:qFormat/>
    <w:uiPriority w:val="0"/>
    <w:rPr>
      <w:rFonts w:cs="宋体" w:asciiTheme="minorEastAsia" w:hAnsiTheme="minorEastAsia"/>
      <w:kern w:val="2"/>
      <w:sz w:val="24"/>
      <w:szCs w:val="24"/>
    </w:rPr>
  </w:style>
  <w:style w:type="paragraph" w:customStyle="1" w:styleId="209">
    <w:name w:val="样式3"/>
    <w:basedOn w:val="7"/>
    <w:next w:val="7"/>
    <w:autoRedefine/>
    <w:qFormat/>
    <w:uiPriority w:val="0"/>
    <w:pPr>
      <w:tabs>
        <w:tab w:val="left" w:pos="709"/>
      </w:tabs>
      <w:ind w:left="709" w:hanging="709"/>
    </w:pPr>
    <w:rPr>
      <w:b w:val="0"/>
    </w:rPr>
  </w:style>
  <w:style w:type="character" w:customStyle="1" w:styleId="210">
    <w:name w:val="页眉 Char1"/>
    <w:autoRedefine/>
    <w:semiHidden/>
    <w:qFormat/>
    <w:uiPriority w:val="99"/>
    <w:rPr>
      <w:kern w:val="2"/>
      <w:sz w:val="18"/>
      <w:szCs w:val="18"/>
    </w:rPr>
  </w:style>
  <w:style w:type="character" w:customStyle="1" w:styleId="211">
    <w:name w:val="正文文本 字符1"/>
    <w:autoRedefine/>
    <w:qFormat/>
    <w:uiPriority w:val="99"/>
    <w:rPr>
      <w:rFonts w:ascii="Courier New" w:hAnsi="Courier New" w:eastAsia="GulimChe"/>
      <w:kern w:val="2"/>
      <w:sz w:val="22"/>
      <w:lang w:eastAsia="ko-KR"/>
    </w:rPr>
  </w:style>
  <w:style w:type="character" w:customStyle="1" w:styleId="212">
    <w:name w:val="标题 2 字符1"/>
    <w:autoRedefine/>
    <w:qFormat/>
    <w:uiPriority w:val="9"/>
    <w:rPr>
      <w:rFonts w:ascii="Cambria" w:hAnsi="Cambria" w:eastAsia="宋体"/>
      <w:b/>
      <w:bCs/>
      <w:kern w:val="2"/>
      <w:sz w:val="28"/>
      <w:szCs w:val="32"/>
    </w:rPr>
  </w:style>
  <w:style w:type="character" w:customStyle="1" w:styleId="213">
    <w:name w:val="页脚 Char1"/>
    <w:autoRedefine/>
    <w:semiHidden/>
    <w:qFormat/>
    <w:uiPriority w:val="99"/>
    <w:rPr>
      <w:kern w:val="2"/>
      <w:sz w:val="18"/>
      <w:szCs w:val="18"/>
    </w:rPr>
  </w:style>
  <w:style w:type="character" w:customStyle="1" w:styleId="214">
    <w:name w:val="标题 Char1"/>
    <w:autoRedefine/>
    <w:qFormat/>
    <w:uiPriority w:val="10"/>
    <w:rPr>
      <w:rFonts w:ascii="Cambria" w:hAnsi="Cambria" w:cs="Times New Roman"/>
      <w:b/>
      <w:bCs/>
      <w:kern w:val="2"/>
      <w:sz w:val="32"/>
      <w:szCs w:val="32"/>
    </w:rPr>
  </w:style>
  <w:style w:type="character" w:customStyle="1" w:styleId="215">
    <w:name w:val="批注框文本 Char1"/>
    <w:autoRedefine/>
    <w:semiHidden/>
    <w:qFormat/>
    <w:uiPriority w:val="99"/>
    <w:rPr>
      <w:kern w:val="2"/>
      <w:sz w:val="18"/>
      <w:szCs w:val="18"/>
    </w:rPr>
  </w:style>
  <w:style w:type="paragraph" w:customStyle="1" w:styleId="216">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8">
    <w:name w:val="WPSOffice手动目录 1"/>
    <w:autoRedefine/>
    <w:qFormat/>
    <w:uiPriority w:val="0"/>
    <w:rPr>
      <w:rFonts w:ascii="Times New Roman" w:hAnsi="Times New Roman" w:eastAsia="宋体" w:cs="Times New Roman"/>
      <w:lang w:val="en-US" w:eastAsia="zh-CN" w:bidi="ar-SA"/>
    </w:rPr>
  </w:style>
  <w:style w:type="paragraph" w:customStyle="1" w:styleId="21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0">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1">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3">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5">
    <w:name w:val="未处理的提及2"/>
    <w:basedOn w:val="47"/>
    <w:autoRedefine/>
    <w:unhideWhenUsed/>
    <w:qFormat/>
    <w:uiPriority w:val="99"/>
    <w:rPr>
      <w:color w:val="605E5C"/>
      <w:shd w:val="clear" w:color="auto" w:fill="E1DFDD"/>
    </w:rPr>
  </w:style>
  <w:style w:type="character" w:customStyle="1" w:styleId="226">
    <w:name w:val="font31"/>
    <w:basedOn w:val="47"/>
    <w:autoRedefine/>
    <w:qFormat/>
    <w:uiPriority w:val="0"/>
    <w:rPr>
      <w:rFonts w:hint="eastAsia" w:ascii="微软雅黑" w:hAnsi="微软雅黑" w:eastAsia="微软雅黑" w:cs="微软雅黑"/>
      <w:b/>
      <w:color w:val="FF0000"/>
      <w:sz w:val="21"/>
      <w:szCs w:val="21"/>
      <w:u w:val="none"/>
    </w:rPr>
  </w:style>
  <w:style w:type="character" w:customStyle="1" w:styleId="227">
    <w:name w:val="font51"/>
    <w:basedOn w:val="47"/>
    <w:autoRedefine/>
    <w:qFormat/>
    <w:uiPriority w:val="0"/>
    <w:rPr>
      <w:rFonts w:hint="eastAsia" w:ascii="微软雅黑" w:hAnsi="微软雅黑" w:eastAsia="微软雅黑" w:cs="微软雅黑"/>
      <w:color w:val="000000"/>
      <w:sz w:val="21"/>
      <w:szCs w:val="21"/>
      <w:u w:val="none"/>
    </w:rPr>
  </w:style>
  <w:style w:type="character" w:customStyle="1" w:styleId="228">
    <w:name w:val="font61"/>
    <w:basedOn w:val="47"/>
    <w:autoRedefine/>
    <w:qFormat/>
    <w:uiPriority w:val="0"/>
    <w:rPr>
      <w:rFonts w:hint="eastAsia" w:ascii="微软雅黑" w:hAnsi="微软雅黑" w:eastAsia="微软雅黑" w:cs="微软雅黑"/>
      <w:color w:val="000000"/>
      <w:sz w:val="21"/>
      <w:szCs w:val="21"/>
      <w:u w:val="none"/>
    </w:rPr>
  </w:style>
  <w:style w:type="character" w:customStyle="1" w:styleId="229">
    <w:name w:val="font41"/>
    <w:basedOn w:val="47"/>
    <w:autoRedefine/>
    <w:qFormat/>
    <w:uiPriority w:val="0"/>
    <w:rPr>
      <w:rFonts w:hint="eastAsia" w:ascii="宋体" w:hAnsi="宋体" w:eastAsia="宋体" w:cs="宋体"/>
      <w:color w:val="000000"/>
      <w:sz w:val="20"/>
      <w:szCs w:val="20"/>
      <w:u w:val="none"/>
    </w:rPr>
  </w:style>
  <w:style w:type="character" w:customStyle="1" w:styleId="230">
    <w:name w:val="font121"/>
    <w:basedOn w:val="47"/>
    <w:autoRedefine/>
    <w:qFormat/>
    <w:uiPriority w:val="0"/>
    <w:rPr>
      <w:rFonts w:hint="eastAsia" w:ascii="微软雅黑" w:hAnsi="微软雅黑" w:eastAsia="微软雅黑" w:cs="微软雅黑"/>
      <w:color w:val="000000"/>
      <w:sz w:val="21"/>
      <w:szCs w:val="21"/>
      <w:u w:val="none"/>
    </w:rPr>
  </w:style>
  <w:style w:type="character" w:customStyle="1" w:styleId="231">
    <w:name w:val="font91"/>
    <w:basedOn w:val="47"/>
    <w:autoRedefine/>
    <w:qFormat/>
    <w:uiPriority w:val="0"/>
    <w:rPr>
      <w:rFonts w:hint="eastAsia" w:ascii="微软雅黑" w:hAnsi="微软雅黑" w:eastAsia="微软雅黑" w:cs="微软雅黑"/>
      <w:color w:val="000000"/>
      <w:sz w:val="21"/>
      <w:szCs w:val="21"/>
      <w:u w:val="none"/>
    </w:rPr>
  </w:style>
  <w:style w:type="character" w:customStyle="1" w:styleId="232">
    <w:name w:val="font21"/>
    <w:basedOn w:val="47"/>
    <w:autoRedefine/>
    <w:qFormat/>
    <w:uiPriority w:val="0"/>
    <w:rPr>
      <w:rFonts w:ascii="Courier New" w:hAnsi="Courier New" w:cs="Courier New"/>
      <w:color w:val="000000"/>
      <w:sz w:val="22"/>
      <w:szCs w:val="22"/>
      <w:u w:val="none"/>
    </w:rPr>
  </w:style>
  <w:style w:type="character" w:customStyle="1" w:styleId="233">
    <w:name w:val="font11"/>
    <w:basedOn w:val="47"/>
    <w:autoRedefine/>
    <w:qFormat/>
    <w:uiPriority w:val="0"/>
    <w:rPr>
      <w:rFonts w:ascii="GulimChe" w:hAnsi="GulimChe" w:eastAsia="GulimChe" w:cs="GulimChe"/>
      <w:color w:val="000000"/>
      <w:sz w:val="20"/>
      <w:szCs w:val="20"/>
      <w:u w:val="none"/>
    </w:rPr>
  </w:style>
  <w:style w:type="paragraph" w:customStyle="1" w:styleId="234">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5">
    <w:name w:val="标题2"/>
    <w:basedOn w:val="1"/>
    <w:link w:val="236"/>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6">
    <w:name w:val="标题2 字符"/>
    <w:basedOn w:val="47"/>
    <w:link w:val="235"/>
    <w:autoRedefine/>
    <w:qFormat/>
    <w:uiPriority w:val="0"/>
    <w:rPr>
      <w:rFonts w:eastAsia="方正仿宋_GBK" w:cstheme="minorBidi"/>
      <w:b/>
      <w:bCs/>
      <w:kern w:val="2"/>
      <w:sz w:val="32"/>
      <w:szCs w:val="21"/>
    </w:rPr>
  </w:style>
  <w:style w:type="paragraph" w:customStyle="1" w:styleId="237">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8">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39">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0">
    <w:name w:val="font112"/>
    <w:basedOn w:val="47"/>
    <w:autoRedefine/>
    <w:qFormat/>
    <w:uiPriority w:val="0"/>
    <w:rPr>
      <w:rFonts w:hint="eastAsia" w:ascii="微软雅黑" w:hAnsi="微软雅黑" w:eastAsia="微软雅黑" w:cs="微软雅黑"/>
      <w:b/>
      <w:color w:val="FF0000"/>
      <w:sz w:val="21"/>
      <w:szCs w:val="21"/>
      <w:u w:val="none"/>
    </w:rPr>
  </w:style>
  <w:style w:type="character" w:customStyle="1" w:styleId="241">
    <w:name w:val="未处理的提及3"/>
    <w:basedOn w:val="47"/>
    <w:autoRedefine/>
    <w:unhideWhenUsed/>
    <w:qFormat/>
    <w:uiPriority w:val="99"/>
    <w:rPr>
      <w:color w:val="605E5C"/>
      <w:shd w:val="clear" w:color="auto" w:fill="E1DFDD"/>
    </w:rPr>
  </w:style>
  <w:style w:type="paragraph" w:customStyle="1" w:styleId="242">
    <w:name w:val="hua目录"/>
    <w:basedOn w:val="19"/>
    <w:link w:val="243"/>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3">
    <w:name w:val="hua目录 字符"/>
    <w:basedOn w:val="67"/>
    <w:link w:val="242"/>
    <w:autoRedefine/>
    <w:qFormat/>
    <w:uiPriority w:val="0"/>
    <w:rPr>
      <w:rFonts w:ascii="宋体" w:hAnsi="等线" w:eastAsia="方正仿宋_GBK" w:cstheme="minorBidi"/>
      <w:i/>
      <w:iCs/>
      <w:color w:val="000000"/>
      <w:kern w:val="2"/>
      <w:sz w:val="22"/>
      <w:szCs w:val="18"/>
    </w:rPr>
  </w:style>
  <w:style w:type="character" w:customStyle="1" w:styleId="244">
    <w:name w:val="未处理的提及4"/>
    <w:basedOn w:val="47"/>
    <w:autoRedefine/>
    <w:unhideWhenUsed/>
    <w:qFormat/>
    <w:uiPriority w:val="99"/>
    <w:rPr>
      <w:color w:val="605E5C"/>
      <w:shd w:val="clear" w:color="auto" w:fill="E1DFDD"/>
    </w:rPr>
  </w:style>
  <w:style w:type="paragraph" w:customStyle="1" w:styleId="245">
    <w:name w:val="图表标题"/>
    <w:basedOn w:val="13"/>
    <w:link w:val="246"/>
    <w:autoRedefine/>
    <w:qFormat/>
    <w:uiPriority w:val="0"/>
    <w:pPr>
      <w:ind w:firstLine="400"/>
      <w:jc w:val="center"/>
    </w:pPr>
    <w:rPr>
      <w:rFonts w:ascii="Arial" w:hAnsi="Arial"/>
    </w:rPr>
  </w:style>
  <w:style w:type="character" w:customStyle="1" w:styleId="246">
    <w:name w:val="图表标题 字符"/>
    <w:basedOn w:val="47"/>
    <w:link w:val="245"/>
    <w:autoRedefine/>
    <w:qFormat/>
    <w:uiPriority w:val="0"/>
    <w:rPr>
      <w:rFonts w:ascii="Arial" w:hAnsi="Arial" w:eastAsia="黑体" w:cstheme="majorBidi"/>
      <w:kern w:val="2"/>
    </w:rPr>
  </w:style>
  <w:style w:type="paragraph" w:customStyle="1" w:styleId="247">
    <w:name w:val="图表"/>
    <w:basedOn w:val="1"/>
    <w:link w:val="248"/>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8">
    <w:name w:val="图表 字符"/>
    <w:basedOn w:val="47"/>
    <w:link w:val="247"/>
    <w:autoRedefine/>
    <w:qFormat/>
    <w:uiPriority w:val="0"/>
    <w:rPr>
      <w:rFonts w:eastAsia="方正仿宋_GBK" w:cs="宋体"/>
      <w:kern w:val="2"/>
      <w:sz w:val="24"/>
      <w:szCs w:val="18"/>
    </w:rPr>
  </w:style>
  <w:style w:type="paragraph" w:customStyle="1" w:styleId="249">
    <w:name w:val="无序序列"/>
    <w:basedOn w:val="16"/>
    <w:link w:val="250"/>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0">
    <w:name w:val="无序序列 字符"/>
    <w:basedOn w:val="68"/>
    <w:link w:val="249"/>
    <w:autoRedefine/>
    <w:qFormat/>
    <w:uiPriority w:val="0"/>
    <w:rPr>
      <w:rFonts w:eastAsia="方正仿宋_GBK" w:asciiTheme="minorHAnsi" w:hAnsiTheme="minorHAnsi" w:cstheme="minorBidi"/>
      <w:kern w:val="2"/>
      <w:sz w:val="28"/>
      <w:szCs w:val="21"/>
    </w:rPr>
  </w:style>
  <w:style w:type="paragraph" w:customStyle="1" w:styleId="251">
    <w:name w:val="注释"/>
    <w:basedOn w:val="1"/>
    <w:link w:val="252"/>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2">
    <w:name w:val="注释 字符"/>
    <w:basedOn w:val="47"/>
    <w:link w:val="251"/>
    <w:autoRedefine/>
    <w:qFormat/>
    <w:uiPriority w:val="0"/>
    <w:rPr>
      <w:rFonts w:eastAsia="方正仿宋_GBK" w:cstheme="minorBidi"/>
      <w:i/>
      <w:kern w:val="2"/>
      <w:sz w:val="32"/>
      <w:szCs w:val="21"/>
    </w:rPr>
  </w:style>
  <w:style w:type="paragraph" w:customStyle="1" w:styleId="253">
    <w:name w:val="有序序列"/>
    <w:basedOn w:val="16"/>
    <w:link w:val="254"/>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4">
    <w:name w:val="有序序列 字符"/>
    <w:basedOn w:val="68"/>
    <w:link w:val="253"/>
    <w:autoRedefine/>
    <w:qFormat/>
    <w:uiPriority w:val="0"/>
    <w:rPr>
      <w:rFonts w:eastAsia="方正仿宋_GBK" w:asciiTheme="minorHAnsi" w:hAnsiTheme="minorHAnsi" w:cstheme="minorBidi"/>
      <w:kern w:val="2"/>
      <w:sz w:val="28"/>
      <w:szCs w:val="22"/>
    </w:rPr>
  </w:style>
  <w:style w:type="paragraph" w:customStyle="1" w:styleId="255">
    <w:name w:val="cec 3"/>
    <w:link w:val="256"/>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6">
    <w:name w:val="cec 3 字符"/>
    <w:basedOn w:val="47"/>
    <w:link w:val="255"/>
    <w:autoRedefine/>
    <w:qFormat/>
    <w:uiPriority w:val="0"/>
    <w:rPr>
      <w:rFonts w:ascii="宋体" w:hAnsi="宋体" w:cs="宋体"/>
      <w:b/>
      <w:bCs/>
      <w:kern w:val="2"/>
      <w:sz w:val="28"/>
      <w:szCs w:val="28"/>
    </w:rPr>
  </w:style>
  <w:style w:type="paragraph" w:customStyle="1" w:styleId="257">
    <w:name w:val="cec 4"/>
    <w:link w:val="258"/>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8">
    <w:name w:val="cec 4 字符"/>
    <w:basedOn w:val="47"/>
    <w:link w:val="257"/>
    <w:autoRedefine/>
    <w:qFormat/>
    <w:uiPriority w:val="0"/>
    <w:rPr>
      <w:rFonts w:ascii="宋体" w:hAnsi="Arial" w:cs="宋体"/>
      <w:b/>
      <w:bCs/>
      <w:kern w:val="2"/>
      <w:sz w:val="24"/>
      <w:szCs w:val="18"/>
    </w:rPr>
  </w:style>
  <w:style w:type="paragraph" w:customStyle="1" w:styleId="259">
    <w:name w:val="cec 5"/>
    <w:link w:val="260"/>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0">
    <w:name w:val="cec 5 字符"/>
    <w:basedOn w:val="47"/>
    <w:link w:val="259"/>
    <w:autoRedefine/>
    <w:qFormat/>
    <w:uiPriority w:val="0"/>
    <w:rPr>
      <w:rFonts w:cs="宋体" w:asciiTheme="minorEastAsia" w:hAnsiTheme="minorEastAsia"/>
      <w:b/>
      <w:bCs/>
      <w:i/>
      <w:kern w:val="2"/>
      <w:sz w:val="24"/>
      <w:szCs w:val="21"/>
    </w:rPr>
  </w:style>
  <w:style w:type="paragraph" w:customStyle="1" w:styleId="261">
    <w:name w:val="CEC图表"/>
    <w:basedOn w:val="1"/>
    <w:link w:val="262"/>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2">
    <w:name w:val="CEC图表 字符"/>
    <w:basedOn w:val="47"/>
    <w:link w:val="261"/>
    <w:autoRedefine/>
    <w:qFormat/>
    <w:uiPriority w:val="0"/>
    <w:rPr>
      <w:rFonts w:eastAsia="方正仿宋_GBK" w:cs="宋体"/>
      <w:kern w:val="2"/>
      <w:sz w:val="24"/>
      <w:szCs w:val="18"/>
    </w:rPr>
  </w:style>
  <w:style w:type="paragraph" w:customStyle="1" w:styleId="263">
    <w:name w:val="无间隔2"/>
    <w:link w:val="264"/>
    <w:autoRedefine/>
    <w:qFormat/>
    <w:uiPriority w:val="1"/>
    <w:rPr>
      <w:rFonts w:asciiTheme="minorHAnsi" w:hAnsiTheme="minorHAnsi" w:eastAsiaTheme="minorEastAsia" w:cstheme="minorBidi"/>
      <w:sz w:val="22"/>
      <w:szCs w:val="21"/>
      <w:lang w:val="en-US" w:eastAsia="zh-CN" w:bidi="ar-SA"/>
    </w:rPr>
  </w:style>
  <w:style w:type="character" w:customStyle="1" w:styleId="264">
    <w:name w:val="无间隔 字符"/>
    <w:basedOn w:val="47"/>
    <w:link w:val="263"/>
    <w:autoRedefine/>
    <w:qFormat/>
    <w:uiPriority w:val="1"/>
    <w:rPr>
      <w:rFonts w:asciiTheme="minorHAnsi" w:hAnsiTheme="minorHAnsi" w:eastAsiaTheme="minorEastAsia" w:cstheme="minorBidi"/>
      <w:sz w:val="22"/>
      <w:szCs w:val="21"/>
    </w:rPr>
  </w:style>
  <w:style w:type="character" w:customStyle="1" w:styleId="265">
    <w:name w:val="占位符文本1"/>
    <w:basedOn w:val="47"/>
    <w:autoRedefine/>
    <w:semiHidden/>
    <w:qFormat/>
    <w:uiPriority w:val="99"/>
    <w:rPr>
      <w:color w:val="808080"/>
    </w:rPr>
  </w:style>
  <w:style w:type="paragraph" w:customStyle="1" w:styleId="266">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7">
    <w:name w:val="CEC表格标题"/>
    <w:basedOn w:val="1"/>
    <w:link w:val="268"/>
    <w:autoRedefine/>
    <w:qFormat/>
    <w:uiPriority w:val="0"/>
    <w:pPr>
      <w:ind w:firstLine="200" w:firstLineChars="200"/>
      <w:jc w:val="center"/>
    </w:pPr>
    <w:rPr>
      <w:rFonts w:eastAsia="方正仿宋_GBK"/>
      <w:sz w:val="32"/>
      <w:szCs w:val="21"/>
    </w:rPr>
  </w:style>
  <w:style w:type="character" w:customStyle="1" w:styleId="268">
    <w:name w:val="CEC表格标题 字符"/>
    <w:basedOn w:val="68"/>
    <w:link w:val="267"/>
    <w:autoRedefine/>
    <w:qFormat/>
    <w:uiPriority w:val="0"/>
    <w:rPr>
      <w:rFonts w:eastAsia="方正仿宋_GBK" w:asciiTheme="minorHAnsi" w:hAnsiTheme="minorHAnsi" w:cstheme="minorBidi"/>
      <w:kern w:val="2"/>
      <w:sz w:val="32"/>
      <w:szCs w:val="21"/>
    </w:rPr>
  </w:style>
  <w:style w:type="paragraph" w:customStyle="1" w:styleId="269">
    <w:name w:val="CEC图表标题"/>
    <w:basedOn w:val="13"/>
    <w:link w:val="271"/>
    <w:autoRedefine/>
    <w:qFormat/>
    <w:uiPriority w:val="0"/>
    <w:pPr>
      <w:ind w:firstLine="400"/>
      <w:jc w:val="center"/>
    </w:pPr>
  </w:style>
  <w:style w:type="character" w:customStyle="1" w:styleId="270">
    <w:name w:val="题注 字符"/>
    <w:basedOn w:val="47"/>
    <w:link w:val="13"/>
    <w:autoRedefine/>
    <w:qFormat/>
    <w:uiPriority w:val="35"/>
    <w:rPr>
      <w:rFonts w:eastAsia="黑体" w:asciiTheme="majorHAnsi" w:hAnsiTheme="majorHAnsi" w:cstheme="majorBidi"/>
      <w:kern w:val="2"/>
    </w:rPr>
  </w:style>
  <w:style w:type="character" w:customStyle="1" w:styleId="271">
    <w:name w:val="CEC图表标题 字符"/>
    <w:basedOn w:val="270"/>
    <w:link w:val="269"/>
    <w:autoRedefine/>
    <w:qFormat/>
    <w:uiPriority w:val="0"/>
    <w:rPr>
      <w:rFonts w:eastAsia="黑体" w:asciiTheme="majorHAnsi" w:hAnsiTheme="majorHAnsi" w:cstheme="majorBidi"/>
      <w:kern w:val="2"/>
    </w:rPr>
  </w:style>
  <w:style w:type="paragraph" w:customStyle="1" w:styleId="272">
    <w:name w:val="CEC有序序列"/>
    <w:basedOn w:val="16"/>
    <w:link w:val="274"/>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3">
    <w:name w:val="CEC无序序列"/>
    <w:basedOn w:val="16"/>
    <w:link w:val="275"/>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4">
    <w:name w:val="CEC有序序列 字符"/>
    <w:basedOn w:val="68"/>
    <w:link w:val="272"/>
    <w:autoRedefine/>
    <w:qFormat/>
    <w:uiPriority w:val="0"/>
    <w:rPr>
      <w:rFonts w:eastAsia="方正仿宋_GBK" w:asciiTheme="minorHAnsi" w:hAnsiTheme="minorHAnsi" w:cstheme="minorBidi"/>
      <w:kern w:val="2"/>
      <w:sz w:val="28"/>
      <w:szCs w:val="21"/>
    </w:rPr>
  </w:style>
  <w:style w:type="character" w:customStyle="1" w:styleId="275">
    <w:name w:val="CEC无序序列 字符"/>
    <w:basedOn w:val="68"/>
    <w:link w:val="273"/>
    <w:autoRedefine/>
    <w:qFormat/>
    <w:uiPriority w:val="0"/>
    <w:rPr>
      <w:rFonts w:eastAsia="方正仿宋_GBK" w:asciiTheme="minorHAnsi" w:hAnsiTheme="minorHAnsi" w:cstheme="minorBidi"/>
      <w:kern w:val="2"/>
      <w:sz w:val="28"/>
      <w:szCs w:val="21"/>
    </w:rPr>
  </w:style>
  <w:style w:type="paragraph" w:customStyle="1" w:styleId="276">
    <w:name w:val="CEC小标题"/>
    <w:basedOn w:val="69"/>
    <w:link w:val="277"/>
    <w:autoRedefine/>
    <w:qFormat/>
    <w:uiPriority w:val="0"/>
    <w:pPr>
      <w:spacing w:before="50" w:beforeLines="50"/>
      <w:jc w:val="left"/>
    </w:pPr>
    <w:rPr>
      <w:b/>
      <w:bCs w:val="0"/>
      <w:sz w:val="24"/>
    </w:rPr>
  </w:style>
  <w:style w:type="character" w:customStyle="1" w:styleId="277">
    <w:name w:val="CEC小标题 字符"/>
    <w:basedOn w:val="70"/>
    <w:link w:val="276"/>
    <w:autoRedefine/>
    <w:qFormat/>
    <w:uiPriority w:val="0"/>
    <w:rPr>
      <w:rFonts w:cs="宋体"/>
      <w:b/>
      <w:bCs w:val="0"/>
      <w:kern w:val="2"/>
      <w:sz w:val="24"/>
      <w:szCs w:val="21"/>
    </w:rPr>
  </w:style>
  <w:style w:type="character" w:customStyle="1" w:styleId="278">
    <w:name w:val="正文文字 字符"/>
    <w:link w:val="279"/>
    <w:autoRedefine/>
    <w:qFormat/>
    <w:locked/>
    <w:uiPriority w:val="0"/>
    <w:rPr>
      <w:rFonts w:ascii="Calibri" w:hAnsi="Calibri"/>
      <w:szCs w:val="24"/>
    </w:rPr>
  </w:style>
  <w:style w:type="paragraph" w:customStyle="1" w:styleId="279">
    <w:name w:val="正文文字"/>
    <w:basedOn w:val="1"/>
    <w:link w:val="278"/>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0">
    <w:name w:val="cec 小标题"/>
    <w:link w:val="281"/>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1">
    <w:name w:val="cec 小标题 字符"/>
    <w:basedOn w:val="47"/>
    <w:link w:val="280"/>
    <w:autoRedefine/>
    <w:qFormat/>
    <w:uiPriority w:val="0"/>
    <w:rPr>
      <w:rFonts w:ascii="宋体" w:hAnsi="Arial" w:cs="Arial"/>
      <w:b/>
      <w:bCs/>
      <w:kern w:val="2"/>
      <w:sz w:val="24"/>
      <w:szCs w:val="24"/>
    </w:rPr>
  </w:style>
  <w:style w:type="character" w:customStyle="1" w:styleId="282">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3">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4">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5">
    <w:name w:val="s1"/>
    <w:basedOn w:val="47"/>
    <w:autoRedefine/>
    <w:qFormat/>
    <w:uiPriority w:val="0"/>
    <w:rPr>
      <w:rFonts w:hint="default" w:ascii="Helvetica Neue" w:hAnsi="Helvetica Neue" w:eastAsia="Helvetica Neue" w:cs="Helvetica Neue"/>
      <w:sz w:val="19"/>
      <w:szCs w:val="19"/>
    </w:rPr>
  </w:style>
  <w:style w:type="paragraph" w:customStyle="1" w:styleId="286">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7">
    <w:name w:val="font01"/>
    <w:basedOn w:val="47"/>
    <w:autoRedefine/>
    <w:qFormat/>
    <w:uiPriority w:val="0"/>
    <w:rPr>
      <w:rFonts w:hint="default" w:ascii="等线" w:hAnsi="等线" w:eastAsia="等线" w:cs="等线"/>
      <w:color w:val="000000"/>
      <w:sz w:val="24"/>
      <w:szCs w:val="24"/>
      <w:u w:val="none"/>
    </w:rPr>
  </w:style>
  <w:style w:type="character" w:customStyle="1" w:styleId="288">
    <w:name w:val="font71"/>
    <w:basedOn w:val="47"/>
    <w:autoRedefine/>
    <w:qFormat/>
    <w:uiPriority w:val="0"/>
    <w:rPr>
      <w:rFonts w:ascii="var(--monospace)" w:hAnsi="var(--monospace)" w:eastAsia="var(--monospace)" w:cs="var(--monospace)"/>
      <w:color w:val="A7A7A7"/>
      <w:sz w:val="32"/>
      <w:szCs w:val="32"/>
      <w:u w:val="none"/>
    </w:rPr>
  </w:style>
  <w:style w:type="paragraph" w:customStyle="1" w:styleId="289">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0">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1">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4056</Words>
  <Characters>4226</Characters>
  <Lines>159</Lines>
  <Paragraphs>45</Paragraphs>
  <TotalTime>0</TotalTime>
  <ScaleCrop>false</ScaleCrop>
  <LinksUpToDate>false</LinksUpToDate>
  <CharactersWithSpaces>5475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2026-01-08T06:28:27Z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