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50222">
      <w:pPr>
        <w:jc w:val="center"/>
        <w:rPr>
          <w:rFonts w:hint="eastAsia" w:asciiTheme="minorEastAsia" w:hAnsiTheme="minorEastAsia" w:eastAsiaTheme="minorEastAsia" w:cstheme="minorEastAsia"/>
          <w:color w:val="auto"/>
          <w:highlight w:val="none"/>
        </w:rPr>
      </w:pPr>
    </w:p>
    <w:p w14:paraId="0089C594">
      <w:pPr>
        <w:jc w:val="center"/>
        <w:rPr>
          <w:rFonts w:hint="eastAsia" w:asciiTheme="minorEastAsia" w:hAnsiTheme="minorEastAsia" w:eastAsiaTheme="minorEastAsia" w:cstheme="minorEastAsia"/>
          <w:color w:val="auto"/>
          <w:highlight w:val="none"/>
        </w:rPr>
      </w:pPr>
    </w:p>
    <w:p w14:paraId="03A3D287">
      <w:pPr>
        <w:jc w:val="center"/>
        <w:rPr>
          <w:rFonts w:hint="eastAsia" w:asciiTheme="minorEastAsia" w:hAnsiTheme="minorEastAsia" w:eastAsiaTheme="minorEastAsia" w:cstheme="minorEastAsia"/>
          <w:color w:val="auto"/>
          <w:highlight w:val="none"/>
        </w:rPr>
      </w:pPr>
    </w:p>
    <w:p w14:paraId="70C9447E">
      <w:pPr>
        <w:jc w:val="center"/>
        <w:rPr>
          <w:rFonts w:hint="eastAsia" w:asciiTheme="minorEastAsia" w:hAnsiTheme="minorEastAsia" w:eastAsiaTheme="minorEastAsia" w:cstheme="minorEastAsia"/>
          <w:color w:val="auto"/>
          <w:highlight w:val="none"/>
        </w:rPr>
      </w:pPr>
    </w:p>
    <w:p w14:paraId="1BD3294A">
      <w:pPr>
        <w:jc w:val="both"/>
        <w:rPr>
          <w:rFonts w:hint="eastAsia" w:asciiTheme="minorEastAsia" w:hAnsiTheme="minorEastAsia" w:eastAsiaTheme="minorEastAsia" w:cstheme="minorEastAsia"/>
          <w:color w:val="auto"/>
          <w:highlight w:val="none"/>
        </w:rPr>
      </w:pPr>
    </w:p>
    <w:p w14:paraId="6A1A58EC">
      <w:pPr>
        <w:jc w:val="both"/>
        <w:rPr>
          <w:rFonts w:hint="eastAsia" w:asciiTheme="minorEastAsia" w:hAnsiTheme="minorEastAsia" w:eastAsiaTheme="minorEastAsia" w:cstheme="minorEastAsia"/>
          <w:color w:val="auto"/>
          <w:highlight w:val="none"/>
        </w:rPr>
      </w:pPr>
    </w:p>
    <w:p w14:paraId="55CBD79C">
      <w:pPr>
        <w:spacing w:line="1600" w:lineRule="exact"/>
        <w:jc w:val="center"/>
        <w:outlineLvl w:val="0"/>
        <w:rPr>
          <w:rFonts w:hint="eastAsia" w:asciiTheme="minorEastAsia" w:hAnsiTheme="minorEastAsia" w:eastAsiaTheme="minorEastAsia" w:cstheme="minorEastAsia"/>
          <w:color w:val="auto"/>
          <w:sz w:val="112"/>
          <w:szCs w:val="112"/>
          <w:highlight w:val="none"/>
        </w:rPr>
      </w:pPr>
      <w:r>
        <w:rPr>
          <w:rFonts w:hint="eastAsia" w:asciiTheme="minorEastAsia" w:hAnsiTheme="minorEastAsia" w:eastAsiaTheme="minorEastAsia" w:cstheme="minorEastAsia"/>
          <w:color w:val="auto"/>
          <w:sz w:val="112"/>
          <w:szCs w:val="112"/>
          <w:highlight w:val="none"/>
        </w:rPr>
        <w:t>竞争性磋商</w:t>
      </w:r>
    </w:p>
    <w:p w14:paraId="3A89E1E0">
      <w:pPr>
        <w:spacing w:line="1600" w:lineRule="exact"/>
        <w:jc w:val="center"/>
        <w:outlineLvl w:val="0"/>
        <w:rPr>
          <w:rFonts w:hint="eastAsia" w:asciiTheme="minorEastAsia" w:hAnsiTheme="minorEastAsia" w:eastAsiaTheme="minorEastAsia" w:cstheme="minorEastAsia"/>
          <w:color w:val="auto"/>
          <w:sz w:val="112"/>
          <w:szCs w:val="112"/>
          <w:highlight w:val="none"/>
        </w:rPr>
      </w:pPr>
      <w:r>
        <w:rPr>
          <w:rFonts w:hint="eastAsia" w:asciiTheme="minorEastAsia" w:hAnsiTheme="minorEastAsia" w:eastAsiaTheme="minorEastAsia" w:cstheme="minorEastAsia"/>
          <w:color w:val="auto"/>
          <w:sz w:val="112"/>
          <w:szCs w:val="112"/>
          <w:highlight w:val="none"/>
        </w:rPr>
        <w:t>文件</w:t>
      </w:r>
    </w:p>
    <w:p w14:paraId="35C23AE5">
      <w:pPr>
        <w:spacing w:line="700" w:lineRule="exact"/>
        <w:jc w:val="center"/>
        <w:rPr>
          <w:rFonts w:hint="eastAsia" w:asciiTheme="minorEastAsia" w:hAnsiTheme="minorEastAsia" w:eastAsiaTheme="minorEastAsia" w:cstheme="minorEastAsia"/>
          <w:color w:val="auto"/>
          <w:sz w:val="32"/>
          <w:highlight w:val="none"/>
        </w:rPr>
      </w:pPr>
    </w:p>
    <w:p w14:paraId="1A4BA881">
      <w:pPr>
        <w:spacing w:line="700" w:lineRule="exact"/>
        <w:jc w:val="center"/>
        <w:rPr>
          <w:rFonts w:hint="eastAsia" w:asciiTheme="minorEastAsia" w:hAnsiTheme="minorEastAsia" w:eastAsiaTheme="minorEastAsia" w:cstheme="minorEastAsia"/>
          <w:color w:val="auto"/>
          <w:sz w:val="32"/>
          <w:highlight w:val="none"/>
        </w:rPr>
      </w:pPr>
    </w:p>
    <w:p w14:paraId="45B647C4">
      <w:pPr>
        <w:spacing w:line="500" w:lineRule="exact"/>
        <w:ind w:left="3247" w:leftChars="256" w:hanging="2530" w:hangingChars="700"/>
        <w:outlineLvl w:val="0"/>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磋商项目名称：重庆市</w:t>
      </w:r>
      <w:r>
        <w:rPr>
          <w:rFonts w:hint="eastAsia" w:asciiTheme="minorEastAsia" w:hAnsiTheme="minorEastAsia" w:eastAsiaTheme="minorEastAsia" w:cstheme="minorEastAsia"/>
          <w:b/>
          <w:bCs/>
          <w:color w:val="auto"/>
          <w:sz w:val="36"/>
          <w:szCs w:val="36"/>
          <w:highlight w:val="none"/>
          <w:lang w:val="en-US" w:eastAsia="zh-CN"/>
        </w:rPr>
        <w:t>沙坪坝区陈家桥医院</w:t>
      </w:r>
      <w:r>
        <w:rPr>
          <w:rFonts w:hint="eastAsia" w:asciiTheme="minorEastAsia" w:hAnsiTheme="minorEastAsia" w:eastAsiaTheme="minorEastAsia" w:cstheme="minorEastAsia"/>
          <w:b/>
          <w:bCs/>
          <w:color w:val="auto"/>
          <w:sz w:val="36"/>
          <w:szCs w:val="36"/>
          <w:highlight w:val="none"/>
        </w:rPr>
        <w:t>药品物流延伸服务采购项目</w:t>
      </w:r>
    </w:p>
    <w:p w14:paraId="3C4DD7D3">
      <w:pPr>
        <w:spacing w:line="700" w:lineRule="exact"/>
        <w:ind w:firstLine="1756" w:firstLineChars="486"/>
        <w:rPr>
          <w:rFonts w:hint="eastAsia" w:asciiTheme="minorEastAsia" w:hAnsiTheme="minorEastAsia" w:eastAsiaTheme="minorEastAsia" w:cstheme="minorEastAsia"/>
          <w:b/>
          <w:bCs/>
          <w:color w:val="auto"/>
          <w:sz w:val="36"/>
          <w:szCs w:val="36"/>
          <w:highlight w:val="none"/>
        </w:rPr>
      </w:pPr>
    </w:p>
    <w:p w14:paraId="5C5CB573">
      <w:pPr>
        <w:spacing w:line="700" w:lineRule="exact"/>
        <w:ind w:firstLine="1756" w:firstLineChars="486"/>
        <w:rPr>
          <w:rFonts w:hint="eastAsia" w:asciiTheme="minorEastAsia" w:hAnsiTheme="minorEastAsia" w:eastAsiaTheme="minorEastAsia" w:cstheme="minorEastAsia"/>
          <w:b/>
          <w:bCs/>
          <w:color w:val="auto"/>
          <w:sz w:val="36"/>
          <w:szCs w:val="36"/>
          <w:highlight w:val="none"/>
        </w:rPr>
      </w:pPr>
    </w:p>
    <w:p w14:paraId="0A52A5C9">
      <w:pPr>
        <w:spacing w:line="700" w:lineRule="exact"/>
        <w:jc w:val="both"/>
        <w:rPr>
          <w:rFonts w:hint="eastAsia" w:asciiTheme="minorEastAsia" w:hAnsiTheme="minorEastAsia" w:eastAsiaTheme="minorEastAsia" w:cstheme="minorEastAsia"/>
          <w:b/>
          <w:bCs/>
          <w:color w:val="auto"/>
          <w:sz w:val="36"/>
          <w:szCs w:val="36"/>
          <w:highlight w:val="none"/>
        </w:rPr>
      </w:pPr>
    </w:p>
    <w:p w14:paraId="4B001CA0">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0"/>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采购人：重庆市</w:t>
      </w:r>
      <w:r>
        <w:rPr>
          <w:rFonts w:hint="eastAsia" w:asciiTheme="minorEastAsia" w:hAnsiTheme="minorEastAsia" w:eastAsiaTheme="minorEastAsia" w:cstheme="minorEastAsia"/>
          <w:b/>
          <w:bCs/>
          <w:color w:val="auto"/>
          <w:sz w:val="36"/>
          <w:szCs w:val="36"/>
          <w:highlight w:val="none"/>
          <w:lang w:val="en-US" w:eastAsia="zh-CN"/>
        </w:rPr>
        <w:t>沙坪坝区陈家桥医院</w:t>
      </w:r>
    </w:p>
    <w:p w14:paraId="7AF7D920">
      <w:pPr>
        <w:spacing w:line="500" w:lineRule="exact"/>
        <w:jc w:val="center"/>
        <w:outlineLvl w:val="0"/>
        <w:rPr>
          <w:rFonts w:hint="eastAsia" w:asciiTheme="minorEastAsia" w:hAnsiTheme="minorEastAsia" w:eastAsiaTheme="minorEastAsia" w:cstheme="minorEastAsia"/>
          <w:b/>
          <w:bCs/>
          <w:color w:val="auto"/>
          <w:sz w:val="36"/>
          <w:szCs w:val="36"/>
          <w:highlight w:val="none"/>
        </w:rPr>
      </w:pPr>
    </w:p>
    <w:p w14:paraId="01D02E03">
      <w:pPr>
        <w:spacing w:line="720" w:lineRule="exact"/>
        <w:jc w:val="center"/>
        <w:outlineLvl w:val="0"/>
        <w:rPr>
          <w:rFonts w:hint="eastAsia" w:asciiTheme="minorEastAsia" w:hAnsiTheme="minorEastAsia" w:eastAsiaTheme="minorEastAsia" w:cstheme="minorEastAsia"/>
          <w:b/>
          <w:bCs/>
          <w:color w:val="auto"/>
          <w:sz w:val="48"/>
          <w:szCs w:val="32"/>
          <w:highlight w:val="none"/>
        </w:rPr>
      </w:pPr>
      <w:r>
        <w:rPr>
          <w:rFonts w:hint="eastAsia" w:asciiTheme="minorEastAsia" w:hAnsiTheme="minorEastAsia" w:eastAsiaTheme="minorEastAsia" w:cstheme="minorEastAsia"/>
          <w:b/>
          <w:bCs/>
          <w:color w:val="auto"/>
          <w:sz w:val="36"/>
          <w:szCs w:val="36"/>
          <w:highlight w:val="none"/>
          <w:lang w:val="en-US" w:eastAsia="zh-CN"/>
        </w:rPr>
        <w:t>2026</w:t>
      </w:r>
      <w:r>
        <w:rPr>
          <w:rFonts w:hint="eastAsia" w:asciiTheme="minorEastAsia" w:hAnsiTheme="minorEastAsia" w:eastAsiaTheme="minorEastAsia" w:cstheme="minorEastAsia"/>
          <w:b/>
          <w:bCs/>
          <w:color w:val="auto"/>
          <w:sz w:val="36"/>
          <w:szCs w:val="36"/>
          <w:highlight w:val="none"/>
        </w:rPr>
        <w:t>年</w:t>
      </w:r>
      <w:r>
        <w:rPr>
          <w:rFonts w:hint="eastAsia" w:asciiTheme="minorEastAsia" w:hAnsiTheme="minorEastAsia" w:eastAsiaTheme="minorEastAsia" w:cstheme="minorEastAsia"/>
          <w:b/>
          <w:bCs/>
          <w:color w:val="auto"/>
          <w:sz w:val="36"/>
          <w:szCs w:val="36"/>
          <w:highlight w:val="none"/>
          <w:lang w:val="en-US" w:eastAsia="zh-CN"/>
        </w:rPr>
        <w:t>4</w:t>
      </w:r>
      <w:r>
        <w:rPr>
          <w:rFonts w:hint="eastAsia" w:asciiTheme="minorEastAsia" w:hAnsiTheme="minorEastAsia" w:eastAsiaTheme="minorEastAsia" w:cstheme="minorEastAsia"/>
          <w:b/>
          <w:bCs/>
          <w:color w:val="auto"/>
          <w:sz w:val="36"/>
          <w:szCs w:val="36"/>
          <w:highlight w:val="none"/>
        </w:rPr>
        <w:t>月</w:t>
      </w:r>
    </w:p>
    <w:p w14:paraId="740E8E63">
      <w:pPr>
        <w:spacing w:line="720" w:lineRule="exact"/>
        <w:jc w:val="center"/>
        <w:outlineLvl w:val="0"/>
        <w:rPr>
          <w:rFonts w:hint="eastAsia" w:asciiTheme="minorEastAsia" w:hAnsiTheme="minorEastAsia" w:eastAsiaTheme="minorEastAsia" w:cstheme="minorEastAsia"/>
          <w:color w:val="auto"/>
          <w:sz w:val="48"/>
          <w:szCs w:val="3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0" w:footer="992" w:gutter="0"/>
          <w:pgNumType w:fmt="decimal" w:start="1"/>
          <w:cols w:space="0" w:num="1"/>
          <w:rtlGutter w:val="0"/>
          <w:docGrid w:linePitch="381" w:charSpace="0"/>
        </w:sectPr>
      </w:pPr>
    </w:p>
    <w:p w14:paraId="418574D8">
      <w:pPr>
        <w:spacing w:line="480" w:lineRule="exact"/>
        <w:jc w:val="center"/>
        <w:outlineLvl w:val="0"/>
        <w:rPr>
          <w:rFonts w:hint="eastAsia" w:asciiTheme="minorEastAsia" w:hAnsiTheme="minorEastAsia" w:eastAsiaTheme="minorEastAsia" w:cstheme="minorEastAsia"/>
          <w:color w:val="auto"/>
          <w:sz w:val="44"/>
          <w:szCs w:val="28"/>
          <w:highlight w:val="none"/>
        </w:rPr>
      </w:pPr>
      <w:r>
        <w:rPr>
          <w:rFonts w:hint="eastAsia" w:asciiTheme="minorEastAsia" w:hAnsiTheme="minorEastAsia" w:eastAsiaTheme="minorEastAsia" w:cstheme="minorEastAsia"/>
          <w:color w:val="auto"/>
          <w:sz w:val="44"/>
          <w:szCs w:val="28"/>
          <w:highlight w:val="none"/>
        </w:rPr>
        <w:t>目   录</w:t>
      </w:r>
    </w:p>
    <w:p w14:paraId="4CF38AE4">
      <w:pPr>
        <w:pStyle w:val="12"/>
        <w:tabs>
          <w:tab w:val="right" w:leader="dot" w:pos="9412"/>
        </w:tabs>
        <w:rPr>
          <w:color w:val="auto"/>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TOC \o "1-3" \h \z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_Toc16583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bCs/>
          <w:color w:val="auto"/>
          <w:szCs w:val="30"/>
          <w:highlight w:val="none"/>
        </w:rPr>
        <w:t>第一篇  采购邀请书</w:t>
      </w:r>
      <w:r>
        <w:rPr>
          <w:color w:val="auto"/>
          <w:highlight w:val="none"/>
        </w:rPr>
        <w:tab/>
      </w:r>
      <w:r>
        <w:rPr>
          <w:color w:val="auto"/>
          <w:highlight w:val="none"/>
        </w:rPr>
        <w:fldChar w:fldCharType="begin"/>
      </w:r>
      <w:r>
        <w:rPr>
          <w:color w:val="auto"/>
          <w:highlight w:val="none"/>
        </w:rPr>
        <w:instrText xml:space="preserve"> PAGEREF _Toc16583 \h </w:instrText>
      </w:r>
      <w:r>
        <w:rPr>
          <w:color w:val="auto"/>
          <w:highlight w:val="none"/>
        </w:rPr>
        <w:fldChar w:fldCharType="separate"/>
      </w:r>
      <w:r>
        <w:rPr>
          <w:color w:val="auto"/>
          <w:highlight w:val="none"/>
        </w:rPr>
        <w:t>2</w:t>
      </w:r>
      <w:r>
        <w:rPr>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79960708">
      <w:pPr>
        <w:pStyle w:val="12"/>
        <w:tabs>
          <w:tab w:val="right" w:leader="dot" w:pos="9412"/>
        </w:tabs>
        <w:rPr>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_Toc15563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highlight w:val="none"/>
        </w:rPr>
        <w:t>一、竞争性磋商内容</w:t>
      </w:r>
      <w:r>
        <w:rPr>
          <w:color w:val="auto"/>
          <w:highlight w:val="none"/>
        </w:rPr>
        <w:tab/>
      </w:r>
      <w:r>
        <w:rPr>
          <w:color w:val="auto"/>
          <w:highlight w:val="none"/>
        </w:rPr>
        <w:fldChar w:fldCharType="begin"/>
      </w:r>
      <w:r>
        <w:rPr>
          <w:color w:val="auto"/>
          <w:highlight w:val="none"/>
        </w:rPr>
        <w:instrText xml:space="preserve"> PAGEREF _Toc15563 \h </w:instrText>
      </w:r>
      <w:r>
        <w:rPr>
          <w:color w:val="auto"/>
          <w:highlight w:val="none"/>
        </w:rPr>
        <w:fldChar w:fldCharType="separate"/>
      </w:r>
      <w:r>
        <w:rPr>
          <w:color w:val="auto"/>
          <w:highlight w:val="none"/>
        </w:rPr>
        <w:t>2</w:t>
      </w:r>
      <w:r>
        <w:rPr>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4AA118E0">
      <w:pPr>
        <w:pStyle w:val="12"/>
        <w:tabs>
          <w:tab w:val="right" w:leader="dot" w:pos="9412"/>
        </w:tabs>
        <w:rPr>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_Toc29352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highlight w:val="none"/>
        </w:rPr>
        <w:t>二、资金来源</w:t>
      </w:r>
      <w:r>
        <w:rPr>
          <w:color w:val="auto"/>
          <w:highlight w:val="none"/>
        </w:rPr>
        <w:tab/>
      </w:r>
      <w:r>
        <w:rPr>
          <w:color w:val="auto"/>
          <w:highlight w:val="none"/>
        </w:rPr>
        <w:fldChar w:fldCharType="begin"/>
      </w:r>
      <w:r>
        <w:rPr>
          <w:color w:val="auto"/>
          <w:highlight w:val="none"/>
        </w:rPr>
        <w:instrText xml:space="preserve"> PAGEREF _Toc29352 \h </w:instrText>
      </w:r>
      <w:r>
        <w:rPr>
          <w:color w:val="auto"/>
          <w:highlight w:val="none"/>
        </w:rPr>
        <w:fldChar w:fldCharType="separate"/>
      </w:r>
      <w:r>
        <w:rPr>
          <w:color w:val="auto"/>
          <w:highlight w:val="none"/>
        </w:rPr>
        <w:t>2</w:t>
      </w:r>
      <w:r>
        <w:rPr>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62544401">
      <w:pPr>
        <w:pStyle w:val="12"/>
        <w:tabs>
          <w:tab w:val="right" w:leader="dot" w:pos="9412"/>
        </w:tabs>
        <w:rPr>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_Toc8191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highlight w:val="none"/>
        </w:rPr>
        <w:t>三、供应商资格条件</w:t>
      </w:r>
      <w:r>
        <w:rPr>
          <w:color w:val="auto"/>
          <w:highlight w:val="none"/>
        </w:rPr>
        <w:tab/>
      </w:r>
      <w:r>
        <w:rPr>
          <w:color w:val="auto"/>
          <w:highlight w:val="none"/>
        </w:rPr>
        <w:fldChar w:fldCharType="begin"/>
      </w:r>
      <w:r>
        <w:rPr>
          <w:color w:val="auto"/>
          <w:highlight w:val="none"/>
        </w:rPr>
        <w:instrText xml:space="preserve"> PAGEREF _Toc8191 \h </w:instrText>
      </w:r>
      <w:r>
        <w:rPr>
          <w:color w:val="auto"/>
          <w:highlight w:val="none"/>
        </w:rPr>
        <w:fldChar w:fldCharType="separate"/>
      </w:r>
      <w:r>
        <w:rPr>
          <w:color w:val="auto"/>
          <w:highlight w:val="none"/>
        </w:rPr>
        <w:t>2</w:t>
      </w:r>
      <w:r>
        <w:rPr>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4B44EB7C">
      <w:pPr>
        <w:pStyle w:val="12"/>
        <w:tabs>
          <w:tab w:val="right" w:leader="dot" w:pos="9412"/>
        </w:tabs>
        <w:rPr>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_Toc1314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highlight w:val="none"/>
        </w:rPr>
        <w:t>四、磋商有关说明</w:t>
      </w:r>
      <w:r>
        <w:rPr>
          <w:color w:val="auto"/>
          <w:highlight w:val="none"/>
        </w:rPr>
        <w:tab/>
      </w:r>
      <w:r>
        <w:rPr>
          <w:color w:val="auto"/>
          <w:highlight w:val="none"/>
        </w:rPr>
        <w:fldChar w:fldCharType="begin"/>
      </w:r>
      <w:r>
        <w:rPr>
          <w:color w:val="auto"/>
          <w:highlight w:val="none"/>
        </w:rPr>
        <w:instrText xml:space="preserve"> PAGEREF _Toc1314 \h </w:instrText>
      </w:r>
      <w:r>
        <w:rPr>
          <w:color w:val="auto"/>
          <w:highlight w:val="none"/>
        </w:rPr>
        <w:fldChar w:fldCharType="separate"/>
      </w:r>
      <w:r>
        <w:rPr>
          <w:color w:val="auto"/>
          <w:highlight w:val="none"/>
        </w:rPr>
        <w:t>2</w:t>
      </w:r>
      <w:r>
        <w:rPr>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40B571AE">
      <w:pPr>
        <w:pStyle w:val="12"/>
        <w:tabs>
          <w:tab w:val="right" w:leader="dot" w:pos="9412"/>
        </w:tabs>
        <w:rPr>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_Toc16501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highlight w:val="none"/>
          <w:lang w:val="en-US" w:eastAsia="zh-CN"/>
        </w:rPr>
        <w:t>五</w:t>
      </w:r>
      <w:r>
        <w:rPr>
          <w:rFonts w:hint="eastAsia" w:asciiTheme="minorEastAsia" w:hAnsiTheme="minorEastAsia" w:eastAsiaTheme="minorEastAsia" w:cstheme="minorEastAsia"/>
          <w:color w:val="auto"/>
          <w:highlight w:val="none"/>
        </w:rPr>
        <w:t>、其它有关规定</w:t>
      </w:r>
      <w:r>
        <w:rPr>
          <w:color w:val="auto"/>
          <w:highlight w:val="none"/>
        </w:rPr>
        <w:tab/>
      </w:r>
      <w:r>
        <w:rPr>
          <w:color w:val="auto"/>
          <w:highlight w:val="none"/>
        </w:rPr>
        <w:fldChar w:fldCharType="begin"/>
      </w:r>
      <w:r>
        <w:rPr>
          <w:color w:val="auto"/>
          <w:highlight w:val="none"/>
        </w:rPr>
        <w:instrText xml:space="preserve"> PAGEREF _Toc16501 \h </w:instrText>
      </w:r>
      <w:r>
        <w:rPr>
          <w:color w:val="auto"/>
          <w:highlight w:val="none"/>
        </w:rPr>
        <w:fldChar w:fldCharType="separate"/>
      </w:r>
      <w:r>
        <w:rPr>
          <w:color w:val="auto"/>
          <w:highlight w:val="none"/>
        </w:rPr>
        <w:t>3</w:t>
      </w:r>
      <w:r>
        <w:rPr>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3C463609">
      <w:pPr>
        <w:pStyle w:val="12"/>
        <w:tabs>
          <w:tab w:val="right" w:leader="dot" w:pos="9412"/>
        </w:tabs>
        <w:rPr>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_Toc30649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highlight w:val="none"/>
        </w:rPr>
        <w:t>七、联系方式</w:t>
      </w:r>
      <w:r>
        <w:rPr>
          <w:color w:val="auto"/>
          <w:highlight w:val="none"/>
        </w:rPr>
        <w:tab/>
      </w:r>
      <w:r>
        <w:rPr>
          <w:color w:val="auto"/>
          <w:highlight w:val="none"/>
        </w:rPr>
        <w:fldChar w:fldCharType="begin"/>
      </w:r>
      <w:r>
        <w:rPr>
          <w:color w:val="auto"/>
          <w:highlight w:val="none"/>
        </w:rPr>
        <w:instrText xml:space="preserve"> PAGEREF _Toc30649 \h </w:instrText>
      </w:r>
      <w:r>
        <w:rPr>
          <w:color w:val="auto"/>
          <w:highlight w:val="none"/>
        </w:rPr>
        <w:fldChar w:fldCharType="separate"/>
      </w:r>
      <w:r>
        <w:rPr>
          <w:color w:val="auto"/>
          <w:highlight w:val="none"/>
        </w:rPr>
        <w:t>3</w:t>
      </w:r>
      <w:r>
        <w:rPr>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256AD484">
      <w:pPr>
        <w:pStyle w:val="12"/>
        <w:tabs>
          <w:tab w:val="right" w:leader="dot" w:pos="9412"/>
        </w:tabs>
        <w:rPr>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_Toc23013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bCs/>
          <w:color w:val="auto"/>
          <w:szCs w:val="30"/>
          <w:highlight w:val="none"/>
        </w:rPr>
        <w:t>第二篇  项目服务需求</w:t>
      </w:r>
      <w:r>
        <w:rPr>
          <w:color w:val="auto"/>
          <w:highlight w:val="none"/>
        </w:rPr>
        <w:tab/>
      </w:r>
      <w:r>
        <w:rPr>
          <w:color w:val="auto"/>
          <w:highlight w:val="none"/>
        </w:rPr>
        <w:fldChar w:fldCharType="begin"/>
      </w:r>
      <w:r>
        <w:rPr>
          <w:color w:val="auto"/>
          <w:highlight w:val="none"/>
        </w:rPr>
        <w:instrText xml:space="preserve"> PAGEREF _Toc23013 \h </w:instrText>
      </w:r>
      <w:r>
        <w:rPr>
          <w:color w:val="auto"/>
          <w:highlight w:val="none"/>
        </w:rPr>
        <w:fldChar w:fldCharType="separate"/>
      </w:r>
      <w:r>
        <w:rPr>
          <w:color w:val="auto"/>
          <w:highlight w:val="none"/>
        </w:rPr>
        <w:t>4</w:t>
      </w:r>
      <w:r>
        <w:rPr>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65D6593C">
      <w:pPr>
        <w:pStyle w:val="12"/>
        <w:tabs>
          <w:tab w:val="right" w:leader="dot" w:pos="9412"/>
        </w:tabs>
        <w:rPr>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_Toc4201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highlight w:val="none"/>
          <w:lang w:val="en-US" w:eastAsia="zh-CN"/>
        </w:rPr>
        <w:t>一、项目基本概况介绍</w:t>
      </w:r>
      <w:r>
        <w:rPr>
          <w:color w:val="auto"/>
          <w:highlight w:val="none"/>
        </w:rPr>
        <w:tab/>
      </w:r>
      <w:r>
        <w:rPr>
          <w:color w:val="auto"/>
          <w:highlight w:val="none"/>
        </w:rPr>
        <w:fldChar w:fldCharType="begin"/>
      </w:r>
      <w:r>
        <w:rPr>
          <w:color w:val="auto"/>
          <w:highlight w:val="none"/>
        </w:rPr>
        <w:instrText xml:space="preserve"> PAGEREF _Toc4201 \h </w:instrText>
      </w:r>
      <w:r>
        <w:rPr>
          <w:color w:val="auto"/>
          <w:highlight w:val="none"/>
        </w:rPr>
        <w:fldChar w:fldCharType="separate"/>
      </w:r>
      <w:r>
        <w:rPr>
          <w:color w:val="auto"/>
          <w:highlight w:val="none"/>
        </w:rPr>
        <w:t>4</w:t>
      </w:r>
      <w:r>
        <w:rPr>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1088164E">
      <w:pPr>
        <w:pStyle w:val="12"/>
        <w:tabs>
          <w:tab w:val="right" w:leader="dot" w:pos="9412"/>
        </w:tabs>
        <w:rPr>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_Toc14074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szCs w:val="24"/>
          <w:highlight w:val="none"/>
          <w:lang w:val="en-US" w:eastAsia="zh-CN"/>
        </w:rPr>
        <w:t>二、项目技术需求（相当于或低于）</w:t>
      </w:r>
      <w:r>
        <w:rPr>
          <w:color w:val="auto"/>
          <w:highlight w:val="none"/>
        </w:rPr>
        <w:tab/>
      </w:r>
      <w:r>
        <w:rPr>
          <w:color w:val="auto"/>
          <w:highlight w:val="none"/>
        </w:rPr>
        <w:fldChar w:fldCharType="begin"/>
      </w:r>
      <w:r>
        <w:rPr>
          <w:color w:val="auto"/>
          <w:highlight w:val="none"/>
        </w:rPr>
        <w:instrText xml:space="preserve"> PAGEREF _Toc14074 \h </w:instrText>
      </w:r>
      <w:r>
        <w:rPr>
          <w:color w:val="auto"/>
          <w:highlight w:val="none"/>
        </w:rPr>
        <w:fldChar w:fldCharType="separate"/>
      </w:r>
      <w:r>
        <w:rPr>
          <w:color w:val="auto"/>
          <w:highlight w:val="none"/>
        </w:rPr>
        <w:t>4</w:t>
      </w:r>
      <w:r>
        <w:rPr>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55FC103C">
      <w:pPr>
        <w:pStyle w:val="12"/>
        <w:tabs>
          <w:tab w:val="right" w:leader="dot" w:pos="9412"/>
        </w:tabs>
        <w:rPr>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_Toc353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bCs/>
          <w:color w:val="auto"/>
          <w:szCs w:val="30"/>
          <w:highlight w:val="none"/>
        </w:rPr>
        <w:t>第三篇  项目商务需求</w:t>
      </w:r>
      <w:r>
        <w:rPr>
          <w:color w:val="auto"/>
          <w:highlight w:val="none"/>
        </w:rPr>
        <w:tab/>
      </w:r>
      <w:r>
        <w:rPr>
          <w:color w:val="auto"/>
          <w:highlight w:val="none"/>
        </w:rPr>
        <w:fldChar w:fldCharType="begin"/>
      </w:r>
      <w:r>
        <w:rPr>
          <w:color w:val="auto"/>
          <w:highlight w:val="none"/>
        </w:rPr>
        <w:instrText xml:space="preserve"> PAGEREF _Toc353 \h </w:instrText>
      </w:r>
      <w:r>
        <w:rPr>
          <w:color w:val="auto"/>
          <w:highlight w:val="none"/>
        </w:rPr>
        <w:fldChar w:fldCharType="separate"/>
      </w:r>
      <w:r>
        <w:rPr>
          <w:color w:val="auto"/>
          <w:highlight w:val="none"/>
        </w:rPr>
        <w:t>14</w:t>
      </w:r>
      <w:r>
        <w:rPr>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163B491A">
      <w:pPr>
        <w:pStyle w:val="12"/>
        <w:tabs>
          <w:tab w:val="right" w:leader="dot" w:pos="9412"/>
        </w:tabs>
        <w:rPr>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_Toc21129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highlight w:val="none"/>
        </w:rPr>
        <w:t>一、服务期、地点及验收方式</w:t>
      </w:r>
      <w:r>
        <w:rPr>
          <w:color w:val="auto"/>
          <w:highlight w:val="none"/>
        </w:rPr>
        <w:tab/>
      </w:r>
      <w:r>
        <w:rPr>
          <w:color w:val="auto"/>
          <w:highlight w:val="none"/>
        </w:rPr>
        <w:fldChar w:fldCharType="begin"/>
      </w:r>
      <w:r>
        <w:rPr>
          <w:color w:val="auto"/>
          <w:highlight w:val="none"/>
        </w:rPr>
        <w:instrText xml:space="preserve"> PAGEREF _Toc21129 \h </w:instrText>
      </w:r>
      <w:r>
        <w:rPr>
          <w:color w:val="auto"/>
          <w:highlight w:val="none"/>
        </w:rPr>
        <w:fldChar w:fldCharType="separate"/>
      </w:r>
      <w:r>
        <w:rPr>
          <w:color w:val="auto"/>
          <w:highlight w:val="none"/>
        </w:rPr>
        <w:t>14</w:t>
      </w:r>
      <w:r>
        <w:rPr>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32682811">
      <w:pPr>
        <w:pStyle w:val="12"/>
        <w:tabs>
          <w:tab w:val="right" w:leader="dot" w:pos="9412"/>
        </w:tabs>
        <w:rPr>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_Toc19939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bCs w:val="0"/>
          <w:color w:val="auto"/>
          <w:highlight w:val="none"/>
          <w:lang w:val="en-US" w:eastAsia="zh-CN"/>
        </w:rPr>
        <w:t>二、</w:t>
      </w:r>
      <w:r>
        <w:rPr>
          <w:rFonts w:hint="eastAsia" w:asciiTheme="minorEastAsia" w:hAnsiTheme="minorEastAsia" w:eastAsiaTheme="minorEastAsia" w:cstheme="minorEastAsia"/>
          <w:bCs w:val="0"/>
          <w:color w:val="auto"/>
          <w:kern w:val="2"/>
          <w:szCs w:val="24"/>
          <w:highlight w:val="none"/>
          <w:lang w:val="en-US" w:eastAsia="zh-CN" w:bidi="ar-SA"/>
        </w:rPr>
        <w:t>本项目的费用说明</w:t>
      </w:r>
      <w:r>
        <w:rPr>
          <w:color w:val="auto"/>
          <w:highlight w:val="none"/>
        </w:rPr>
        <w:tab/>
      </w:r>
      <w:r>
        <w:rPr>
          <w:color w:val="auto"/>
          <w:highlight w:val="none"/>
        </w:rPr>
        <w:fldChar w:fldCharType="begin"/>
      </w:r>
      <w:r>
        <w:rPr>
          <w:color w:val="auto"/>
          <w:highlight w:val="none"/>
        </w:rPr>
        <w:instrText xml:space="preserve"> PAGEREF _Toc19939 \h </w:instrText>
      </w:r>
      <w:r>
        <w:rPr>
          <w:color w:val="auto"/>
          <w:highlight w:val="none"/>
        </w:rPr>
        <w:fldChar w:fldCharType="separate"/>
      </w:r>
      <w:r>
        <w:rPr>
          <w:color w:val="auto"/>
          <w:highlight w:val="none"/>
        </w:rPr>
        <w:t>14</w:t>
      </w:r>
      <w:r>
        <w:rPr>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482DF660">
      <w:pPr>
        <w:pStyle w:val="12"/>
        <w:tabs>
          <w:tab w:val="right" w:leader="dot" w:pos="9412"/>
        </w:tabs>
        <w:rPr>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_Toc20366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highlight w:val="none"/>
          <w:lang w:val="en-US" w:eastAsia="zh-CN"/>
        </w:rPr>
        <w:t>三、</w:t>
      </w:r>
      <w:r>
        <w:rPr>
          <w:rFonts w:hint="eastAsia" w:asciiTheme="minorEastAsia" w:hAnsiTheme="minorEastAsia" w:eastAsiaTheme="minorEastAsia" w:cstheme="minorEastAsia"/>
          <w:color w:val="auto"/>
          <w:highlight w:val="none"/>
        </w:rPr>
        <w:t>质量保证及售后服务</w:t>
      </w:r>
      <w:r>
        <w:rPr>
          <w:color w:val="auto"/>
          <w:highlight w:val="none"/>
        </w:rPr>
        <w:tab/>
      </w:r>
      <w:r>
        <w:rPr>
          <w:color w:val="auto"/>
          <w:highlight w:val="none"/>
        </w:rPr>
        <w:fldChar w:fldCharType="begin"/>
      </w:r>
      <w:r>
        <w:rPr>
          <w:color w:val="auto"/>
          <w:highlight w:val="none"/>
        </w:rPr>
        <w:instrText xml:space="preserve"> PAGEREF _Toc20366 \h </w:instrText>
      </w:r>
      <w:r>
        <w:rPr>
          <w:color w:val="auto"/>
          <w:highlight w:val="none"/>
        </w:rPr>
        <w:fldChar w:fldCharType="separate"/>
      </w:r>
      <w:r>
        <w:rPr>
          <w:color w:val="auto"/>
          <w:highlight w:val="none"/>
        </w:rPr>
        <w:t>14</w:t>
      </w:r>
      <w:r>
        <w:rPr>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68B914AB">
      <w:pPr>
        <w:pStyle w:val="12"/>
        <w:tabs>
          <w:tab w:val="right" w:leader="dot" w:pos="9412"/>
        </w:tabs>
        <w:rPr>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_Toc28370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highlight w:val="none"/>
          <w:lang w:val="en-US" w:eastAsia="zh-CN"/>
        </w:rPr>
        <w:t>四、项目其他</w:t>
      </w:r>
      <w:r>
        <w:rPr>
          <w:rFonts w:hint="eastAsia" w:asciiTheme="minorEastAsia" w:hAnsiTheme="minorEastAsia" w:eastAsiaTheme="minorEastAsia" w:cstheme="minorEastAsia"/>
          <w:color w:val="auto"/>
          <w:highlight w:val="none"/>
        </w:rPr>
        <w:t>机制、服务</w:t>
      </w:r>
      <w:r>
        <w:rPr>
          <w:color w:val="auto"/>
          <w:highlight w:val="none"/>
        </w:rPr>
        <w:tab/>
      </w:r>
      <w:r>
        <w:rPr>
          <w:color w:val="auto"/>
          <w:highlight w:val="none"/>
        </w:rPr>
        <w:fldChar w:fldCharType="begin"/>
      </w:r>
      <w:r>
        <w:rPr>
          <w:color w:val="auto"/>
          <w:highlight w:val="none"/>
        </w:rPr>
        <w:instrText xml:space="preserve"> PAGEREF _Toc28370 \h </w:instrText>
      </w:r>
      <w:r>
        <w:rPr>
          <w:color w:val="auto"/>
          <w:highlight w:val="none"/>
        </w:rPr>
        <w:fldChar w:fldCharType="separate"/>
      </w:r>
      <w:r>
        <w:rPr>
          <w:color w:val="auto"/>
          <w:highlight w:val="none"/>
        </w:rPr>
        <w:t>15</w:t>
      </w:r>
      <w:r>
        <w:rPr>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42EC8205">
      <w:pPr>
        <w:pStyle w:val="12"/>
        <w:tabs>
          <w:tab w:val="right" w:leader="dot" w:pos="9412"/>
        </w:tabs>
        <w:rPr>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_Toc26090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highlight w:val="none"/>
          <w:lang w:val="en-US" w:eastAsia="zh-CN"/>
        </w:rPr>
        <w:t>五、培训</w:t>
      </w:r>
      <w:r>
        <w:rPr>
          <w:color w:val="auto"/>
          <w:highlight w:val="none"/>
        </w:rPr>
        <w:tab/>
      </w:r>
      <w:r>
        <w:rPr>
          <w:color w:val="auto"/>
          <w:highlight w:val="none"/>
        </w:rPr>
        <w:fldChar w:fldCharType="begin"/>
      </w:r>
      <w:r>
        <w:rPr>
          <w:color w:val="auto"/>
          <w:highlight w:val="none"/>
        </w:rPr>
        <w:instrText xml:space="preserve"> PAGEREF _Toc26090 \h </w:instrText>
      </w:r>
      <w:r>
        <w:rPr>
          <w:color w:val="auto"/>
          <w:highlight w:val="none"/>
        </w:rPr>
        <w:fldChar w:fldCharType="separate"/>
      </w:r>
      <w:r>
        <w:rPr>
          <w:color w:val="auto"/>
          <w:highlight w:val="none"/>
        </w:rPr>
        <w:t>15</w:t>
      </w:r>
      <w:r>
        <w:rPr>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56E8C476">
      <w:pPr>
        <w:pStyle w:val="12"/>
        <w:tabs>
          <w:tab w:val="right" w:leader="dot" w:pos="9412"/>
        </w:tabs>
        <w:rPr>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_Toc31981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highlight w:val="none"/>
          <w:lang w:val="en-US" w:eastAsia="zh-CN"/>
        </w:rPr>
        <w:t>六、知识产权</w:t>
      </w:r>
      <w:r>
        <w:rPr>
          <w:color w:val="auto"/>
          <w:highlight w:val="none"/>
        </w:rPr>
        <w:tab/>
      </w:r>
      <w:r>
        <w:rPr>
          <w:color w:val="auto"/>
          <w:highlight w:val="none"/>
        </w:rPr>
        <w:fldChar w:fldCharType="begin"/>
      </w:r>
      <w:r>
        <w:rPr>
          <w:color w:val="auto"/>
          <w:highlight w:val="none"/>
        </w:rPr>
        <w:instrText xml:space="preserve"> PAGEREF _Toc31981 \h </w:instrText>
      </w:r>
      <w:r>
        <w:rPr>
          <w:color w:val="auto"/>
          <w:highlight w:val="none"/>
        </w:rPr>
        <w:fldChar w:fldCharType="separate"/>
      </w:r>
      <w:r>
        <w:rPr>
          <w:color w:val="auto"/>
          <w:highlight w:val="none"/>
        </w:rPr>
        <w:t>15</w:t>
      </w:r>
      <w:r>
        <w:rPr>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1FFCCD51">
      <w:pPr>
        <w:pStyle w:val="12"/>
        <w:tabs>
          <w:tab w:val="right" w:leader="dot" w:pos="9412"/>
        </w:tabs>
        <w:rPr>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_Toc4661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highlight w:val="none"/>
          <w:lang w:val="en-US" w:eastAsia="zh-CN"/>
        </w:rPr>
        <w:t>七</w:t>
      </w:r>
      <w:r>
        <w:rPr>
          <w:rFonts w:hint="eastAsia" w:asciiTheme="minorEastAsia" w:hAnsiTheme="minorEastAsia" w:eastAsiaTheme="minorEastAsia" w:cstheme="minorEastAsia"/>
          <w:color w:val="auto"/>
          <w:highlight w:val="none"/>
        </w:rPr>
        <w:t>、其他</w:t>
      </w:r>
      <w:r>
        <w:rPr>
          <w:color w:val="auto"/>
          <w:highlight w:val="none"/>
        </w:rPr>
        <w:tab/>
      </w:r>
      <w:r>
        <w:rPr>
          <w:color w:val="auto"/>
          <w:highlight w:val="none"/>
        </w:rPr>
        <w:fldChar w:fldCharType="begin"/>
      </w:r>
      <w:r>
        <w:rPr>
          <w:color w:val="auto"/>
          <w:highlight w:val="none"/>
        </w:rPr>
        <w:instrText xml:space="preserve"> PAGEREF _Toc4661 \h </w:instrText>
      </w:r>
      <w:r>
        <w:rPr>
          <w:color w:val="auto"/>
          <w:highlight w:val="none"/>
        </w:rPr>
        <w:fldChar w:fldCharType="separate"/>
      </w:r>
      <w:r>
        <w:rPr>
          <w:color w:val="auto"/>
          <w:highlight w:val="none"/>
        </w:rPr>
        <w:t>15</w:t>
      </w:r>
      <w:r>
        <w:rPr>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552E18DD">
      <w:pPr>
        <w:pStyle w:val="12"/>
        <w:tabs>
          <w:tab w:val="right" w:leader="dot" w:pos="9412"/>
        </w:tabs>
        <w:rPr>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_Toc5591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bCs/>
          <w:color w:val="auto"/>
          <w:szCs w:val="30"/>
          <w:highlight w:val="none"/>
        </w:rPr>
        <w:t>第四篇  磋商程序及方法、评审标准、无效响应和</w:t>
      </w:r>
      <w:r>
        <w:rPr>
          <w:rFonts w:hint="eastAsia" w:asciiTheme="minorEastAsia" w:hAnsiTheme="minorEastAsia" w:eastAsiaTheme="minorEastAsia" w:cstheme="minorEastAsia"/>
          <w:bCs/>
          <w:color w:val="auto"/>
          <w:szCs w:val="36"/>
          <w:highlight w:val="none"/>
        </w:rPr>
        <w:t>采购终止</w:t>
      </w:r>
      <w:r>
        <w:rPr>
          <w:color w:val="auto"/>
          <w:highlight w:val="none"/>
        </w:rPr>
        <w:tab/>
      </w:r>
      <w:r>
        <w:rPr>
          <w:color w:val="auto"/>
          <w:highlight w:val="none"/>
        </w:rPr>
        <w:fldChar w:fldCharType="begin"/>
      </w:r>
      <w:r>
        <w:rPr>
          <w:color w:val="auto"/>
          <w:highlight w:val="none"/>
        </w:rPr>
        <w:instrText xml:space="preserve"> PAGEREF _Toc5591 \h </w:instrText>
      </w:r>
      <w:r>
        <w:rPr>
          <w:color w:val="auto"/>
          <w:highlight w:val="none"/>
        </w:rPr>
        <w:fldChar w:fldCharType="separate"/>
      </w:r>
      <w:r>
        <w:rPr>
          <w:color w:val="auto"/>
          <w:highlight w:val="none"/>
        </w:rPr>
        <w:t>17</w:t>
      </w:r>
      <w:r>
        <w:rPr>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774F270A">
      <w:pPr>
        <w:pStyle w:val="12"/>
        <w:tabs>
          <w:tab w:val="right" w:leader="dot" w:pos="9412"/>
        </w:tabs>
        <w:rPr>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_Toc2352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highlight w:val="none"/>
        </w:rPr>
        <w:t>一、磋商程序及方法</w:t>
      </w:r>
      <w:r>
        <w:rPr>
          <w:color w:val="auto"/>
          <w:highlight w:val="none"/>
        </w:rPr>
        <w:tab/>
      </w:r>
      <w:r>
        <w:rPr>
          <w:color w:val="auto"/>
          <w:highlight w:val="none"/>
        </w:rPr>
        <w:fldChar w:fldCharType="begin"/>
      </w:r>
      <w:r>
        <w:rPr>
          <w:color w:val="auto"/>
          <w:highlight w:val="none"/>
        </w:rPr>
        <w:instrText xml:space="preserve"> PAGEREF _Toc2352 \h </w:instrText>
      </w:r>
      <w:r>
        <w:rPr>
          <w:color w:val="auto"/>
          <w:highlight w:val="none"/>
        </w:rPr>
        <w:fldChar w:fldCharType="separate"/>
      </w:r>
      <w:r>
        <w:rPr>
          <w:color w:val="auto"/>
          <w:highlight w:val="none"/>
        </w:rPr>
        <w:t>17</w:t>
      </w:r>
      <w:r>
        <w:rPr>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59ACD99C">
      <w:pPr>
        <w:pStyle w:val="12"/>
        <w:tabs>
          <w:tab w:val="right" w:leader="dot" w:pos="9412"/>
        </w:tabs>
        <w:rPr>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_Toc6740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highlight w:val="none"/>
        </w:rPr>
        <w:t>二、评审标准</w:t>
      </w:r>
      <w:r>
        <w:rPr>
          <w:color w:val="auto"/>
          <w:highlight w:val="none"/>
        </w:rPr>
        <w:tab/>
      </w:r>
      <w:r>
        <w:rPr>
          <w:color w:val="auto"/>
          <w:highlight w:val="none"/>
        </w:rPr>
        <w:fldChar w:fldCharType="begin"/>
      </w:r>
      <w:r>
        <w:rPr>
          <w:color w:val="auto"/>
          <w:highlight w:val="none"/>
        </w:rPr>
        <w:instrText xml:space="preserve"> PAGEREF _Toc6740 \h </w:instrText>
      </w:r>
      <w:r>
        <w:rPr>
          <w:color w:val="auto"/>
          <w:highlight w:val="none"/>
        </w:rPr>
        <w:fldChar w:fldCharType="separate"/>
      </w:r>
      <w:r>
        <w:rPr>
          <w:color w:val="auto"/>
          <w:highlight w:val="none"/>
        </w:rPr>
        <w:t>19</w:t>
      </w:r>
      <w:r>
        <w:rPr>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2ED0DF1C">
      <w:pPr>
        <w:pStyle w:val="12"/>
        <w:tabs>
          <w:tab w:val="right" w:leader="dot" w:pos="9412"/>
        </w:tabs>
        <w:rPr>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_Toc13198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highlight w:val="none"/>
        </w:rPr>
        <w:t>三、无效响应</w:t>
      </w:r>
      <w:r>
        <w:rPr>
          <w:color w:val="auto"/>
          <w:highlight w:val="none"/>
        </w:rPr>
        <w:tab/>
      </w:r>
      <w:r>
        <w:rPr>
          <w:color w:val="auto"/>
          <w:highlight w:val="none"/>
        </w:rPr>
        <w:fldChar w:fldCharType="begin"/>
      </w:r>
      <w:r>
        <w:rPr>
          <w:color w:val="auto"/>
          <w:highlight w:val="none"/>
        </w:rPr>
        <w:instrText xml:space="preserve"> PAGEREF _Toc13198 \h </w:instrText>
      </w:r>
      <w:r>
        <w:rPr>
          <w:color w:val="auto"/>
          <w:highlight w:val="none"/>
        </w:rPr>
        <w:fldChar w:fldCharType="separate"/>
      </w:r>
      <w:r>
        <w:rPr>
          <w:color w:val="auto"/>
          <w:highlight w:val="none"/>
        </w:rPr>
        <w:t>21</w:t>
      </w:r>
      <w:r>
        <w:rPr>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798B689D">
      <w:pPr>
        <w:pStyle w:val="12"/>
        <w:tabs>
          <w:tab w:val="right" w:leader="dot" w:pos="9412"/>
        </w:tabs>
        <w:rPr>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_Toc5982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highlight w:val="none"/>
        </w:rPr>
        <w:t>四、采购终止</w:t>
      </w:r>
      <w:r>
        <w:rPr>
          <w:color w:val="auto"/>
          <w:highlight w:val="none"/>
        </w:rPr>
        <w:tab/>
      </w:r>
      <w:r>
        <w:rPr>
          <w:color w:val="auto"/>
          <w:highlight w:val="none"/>
        </w:rPr>
        <w:fldChar w:fldCharType="begin"/>
      </w:r>
      <w:r>
        <w:rPr>
          <w:color w:val="auto"/>
          <w:highlight w:val="none"/>
        </w:rPr>
        <w:instrText xml:space="preserve"> PAGEREF _Toc5982 \h </w:instrText>
      </w:r>
      <w:r>
        <w:rPr>
          <w:color w:val="auto"/>
          <w:highlight w:val="none"/>
        </w:rPr>
        <w:fldChar w:fldCharType="separate"/>
      </w:r>
      <w:r>
        <w:rPr>
          <w:color w:val="auto"/>
          <w:highlight w:val="none"/>
        </w:rPr>
        <w:t>22</w:t>
      </w:r>
      <w:r>
        <w:rPr>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243C038B">
      <w:pPr>
        <w:pStyle w:val="12"/>
        <w:tabs>
          <w:tab w:val="right" w:leader="dot" w:pos="9412"/>
        </w:tabs>
        <w:rPr>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_Toc23850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bCs w:val="0"/>
          <w:color w:val="auto"/>
          <w:szCs w:val="30"/>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_Toc23850 \h </w:instrText>
      </w:r>
      <w:r>
        <w:rPr>
          <w:color w:val="auto"/>
          <w:highlight w:val="none"/>
        </w:rPr>
        <w:fldChar w:fldCharType="separate"/>
      </w:r>
      <w:r>
        <w:rPr>
          <w:color w:val="auto"/>
          <w:highlight w:val="none"/>
        </w:rPr>
        <w:t>23</w:t>
      </w:r>
      <w:r>
        <w:rPr>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3D4CD7A1">
      <w:pPr>
        <w:pStyle w:val="12"/>
        <w:tabs>
          <w:tab w:val="right" w:leader="dot" w:pos="9412"/>
        </w:tabs>
        <w:rPr>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_Toc30979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highlight w:val="none"/>
        </w:rPr>
        <w:t>一、磋商费用</w:t>
      </w:r>
      <w:r>
        <w:rPr>
          <w:color w:val="auto"/>
          <w:highlight w:val="none"/>
        </w:rPr>
        <w:tab/>
      </w:r>
      <w:r>
        <w:rPr>
          <w:color w:val="auto"/>
          <w:highlight w:val="none"/>
        </w:rPr>
        <w:fldChar w:fldCharType="begin"/>
      </w:r>
      <w:r>
        <w:rPr>
          <w:color w:val="auto"/>
          <w:highlight w:val="none"/>
        </w:rPr>
        <w:instrText xml:space="preserve"> PAGEREF _Toc30979 \h </w:instrText>
      </w:r>
      <w:r>
        <w:rPr>
          <w:color w:val="auto"/>
          <w:highlight w:val="none"/>
        </w:rPr>
        <w:fldChar w:fldCharType="separate"/>
      </w:r>
      <w:r>
        <w:rPr>
          <w:color w:val="auto"/>
          <w:highlight w:val="none"/>
        </w:rPr>
        <w:t>23</w:t>
      </w:r>
      <w:r>
        <w:rPr>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7D956384">
      <w:pPr>
        <w:pStyle w:val="12"/>
        <w:tabs>
          <w:tab w:val="right" w:leader="dot" w:pos="9412"/>
        </w:tabs>
        <w:rPr>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_Toc23279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highlight w:val="none"/>
        </w:rPr>
        <w:t>二、竞争性磋商文件</w:t>
      </w:r>
      <w:r>
        <w:rPr>
          <w:color w:val="auto"/>
          <w:highlight w:val="none"/>
        </w:rPr>
        <w:tab/>
      </w:r>
      <w:r>
        <w:rPr>
          <w:color w:val="auto"/>
          <w:highlight w:val="none"/>
        </w:rPr>
        <w:fldChar w:fldCharType="begin"/>
      </w:r>
      <w:r>
        <w:rPr>
          <w:color w:val="auto"/>
          <w:highlight w:val="none"/>
        </w:rPr>
        <w:instrText xml:space="preserve"> PAGEREF _Toc23279 \h </w:instrText>
      </w:r>
      <w:r>
        <w:rPr>
          <w:color w:val="auto"/>
          <w:highlight w:val="none"/>
        </w:rPr>
        <w:fldChar w:fldCharType="separate"/>
      </w:r>
      <w:r>
        <w:rPr>
          <w:color w:val="auto"/>
          <w:highlight w:val="none"/>
        </w:rPr>
        <w:t>23</w:t>
      </w:r>
      <w:r>
        <w:rPr>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1F95F078">
      <w:pPr>
        <w:pStyle w:val="12"/>
        <w:tabs>
          <w:tab w:val="right" w:leader="dot" w:pos="9412"/>
        </w:tabs>
        <w:rPr>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_Toc23859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highlight w:val="none"/>
        </w:rPr>
        <w:t>三、磋商要求</w:t>
      </w:r>
      <w:r>
        <w:rPr>
          <w:color w:val="auto"/>
          <w:highlight w:val="none"/>
        </w:rPr>
        <w:tab/>
      </w:r>
      <w:r>
        <w:rPr>
          <w:color w:val="auto"/>
          <w:highlight w:val="none"/>
        </w:rPr>
        <w:fldChar w:fldCharType="begin"/>
      </w:r>
      <w:r>
        <w:rPr>
          <w:color w:val="auto"/>
          <w:highlight w:val="none"/>
        </w:rPr>
        <w:instrText xml:space="preserve"> PAGEREF _Toc23859 \h </w:instrText>
      </w:r>
      <w:r>
        <w:rPr>
          <w:color w:val="auto"/>
          <w:highlight w:val="none"/>
        </w:rPr>
        <w:fldChar w:fldCharType="separate"/>
      </w:r>
      <w:r>
        <w:rPr>
          <w:color w:val="auto"/>
          <w:highlight w:val="none"/>
        </w:rPr>
        <w:t>23</w:t>
      </w:r>
      <w:r>
        <w:rPr>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72977FE5">
      <w:pPr>
        <w:pStyle w:val="12"/>
        <w:tabs>
          <w:tab w:val="right" w:leader="dot" w:pos="9412"/>
        </w:tabs>
        <w:rPr>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_Toc17658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highlight w:val="none"/>
        </w:rPr>
        <w:t>四、成交供应商的确认和变更</w:t>
      </w:r>
      <w:r>
        <w:rPr>
          <w:color w:val="auto"/>
          <w:highlight w:val="none"/>
        </w:rPr>
        <w:tab/>
      </w:r>
      <w:r>
        <w:rPr>
          <w:color w:val="auto"/>
          <w:highlight w:val="none"/>
        </w:rPr>
        <w:fldChar w:fldCharType="begin"/>
      </w:r>
      <w:r>
        <w:rPr>
          <w:color w:val="auto"/>
          <w:highlight w:val="none"/>
        </w:rPr>
        <w:instrText xml:space="preserve"> PAGEREF _Toc17658 \h </w:instrText>
      </w:r>
      <w:r>
        <w:rPr>
          <w:color w:val="auto"/>
          <w:highlight w:val="none"/>
        </w:rPr>
        <w:fldChar w:fldCharType="separate"/>
      </w:r>
      <w:r>
        <w:rPr>
          <w:color w:val="auto"/>
          <w:highlight w:val="none"/>
        </w:rPr>
        <w:t>24</w:t>
      </w:r>
      <w:r>
        <w:rPr>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44AD0762">
      <w:pPr>
        <w:pStyle w:val="12"/>
        <w:tabs>
          <w:tab w:val="right" w:leader="dot" w:pos="9412"/>
        </w:tabs>
        <w:rPr>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_Toc19934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highlight w:val="none"/>
        </w:rPr>
        <w:t>五、成交通知</w:t>
      </w:r>
      <w:r>
        <w:rPr>
          <w:color w:val="auto"/>
          <w:highlight w:val="none"/>
        </w:rPr>
        <w:tab/>
      </w:r>
      <w:r>
        <w:rPr>
          <w:color w:val="auto"/>
          <w:highlight w:val="none"/>
        </w:rPr>
        <w:fldChar w:fldCharType="begin"/>
      </w:r>
      <w:r>
        <w:rPr>
          <w:color w:val="auto"/>
          <w:highlight w:val="none"/>
        </w:rPr>
        <w:instrText xml:space="preserve"> PAGEREF _Toc19934 \h </w:instrText>
      </w:r>
      <w:r>
        <w:rPr>
          <w:color w:val="auto"/>
          <w:highlight w:val="none"/>
        </w:rPr>
        <w:fldChar w:fldCharType="separate"/>
      </w:r>
      <w:r>
        <w:rPr>
          <w:color w:val="auto"/>
          <w:highlight w:val="none"/>
        </w:rPr>
        <w:t>24</w:t>
      </w:r>
      <w:r>
        <w:rPr>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0456B8EB">
      <w:pPr>
        <w:pStyle w:val="12"/>
        <w:tabs>
          <w:tab w:val="right" w:leader="dot" w:pos="9412"/>
        </w:tabs>
        <w:rPr>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_Toc3767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highlight w:val="none"/>
        </w:rPr>
        <w:t>六、关于质疑和投诉</w:t>
      </w:r>
      <w:r>
        <w:rPr>
          <w:color w:val="auto"/>
          <w:highlight w:val="none"/>
        </w:rPr>
        <w:tab/>
      </w:r>
      <w:r>
        <w:rPr>
          <w:color w:val="auto"/>
          <w:highlight w:val="none"/>
        </w:rPr>
        <w:fldChar w:fldCharType="begin"/>
      </w:r>
      <w:r>
        <w:rPr>
          <w:color w:val="auto"/>
          <w:highlight w:val="none"/>
        </w:rPr>
        <w:instrText xml:space="preserve"> PAGEREF _Toc3767 \h </w:instrText>
      </w:r>
      <w:r>
        <w:rPr>
          <w:color w:val="auto"/>
          <w:highlight w:val="none"/>
        </w:rPr>
        <w:fldChar w:fldCharType="separate"/>
      </w:r>
      <w:r>
        <w:rPr>
          <w:color w:val="auto"/>
          <w:highlight w:val="none"/>
        </w:rPr>
        <w:t>24</w:t>
      </w:r>
      <w:r>
        <w:rPr>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3B3B8F01">
      <w:pPr>
        <w:pStyle w:val="12"/>
        <w:tabs>
          <w:tab w:val="right" w:leader="dot" w:pos="9412"/>
        </w:tabs>
        <w:rPr>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_Toc9486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highlight w:val="none"/>
          <w:lang w:val="en-US" w:eastAsia="zh-CN"/>
        </w:rPr>
        <w:t>七</w:t>
      </w:r>
      <w:r>
        <w:rPr>
          <w:rFonts w:hint="eastAsia" w:asciiTheme="minorEastAsia" w:hAnsiTheme="minorEastAsia" w:eastAsiaTheme="minorEastAsia" w:cstheme="minorEastAsia"/>
          <w:color w:val="auto"/>
          <w:highlight w:val="none"/>
        </w:rPr>
        <w:t>、签订合同</w:t>
      </w:r>
      <w:r>
        <w:rPr>
          <w:color w:val="auto"/>
          <w:highlight w:val="none"/>
        </w:rPr>
        <w:tab/>
      </w:r>
      <w:r>
        <w:rPr>
          <w:color w:val="auto"/>
          <w:highlight w:val="none"/>
        </w:rPr>
        <w:fldChar w:fldCharType="begin"/>
      </w:r>
      <w:r>
        <w:rPr>
          <w:color w:val="auto"/>
          <w:highlight w:val="none"/>
        </w:rPr>
        <w:instrText xml:space="preserve"> PAGEREF _Toc9486 \h </w:instrText>
      </w:r>
      <w:r>
        <w:rPr>
          <w:color w:val="auto"/>
          <w:highlight w:val="none"/>
        </w:rPr>
        <w:fldChar w:fldCharType="separate"/>
      </w:r>
      <w:r>
        <w:rPr>
          <w:color w:val="auto"/>
          <w:highlight w:val="none"/>
        </w:rPr>
        <w:t>25</w:t>
      </w:r>
      <w:r>
        <w:rPr>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1A29D709">
      <w:pPr>
        <w:pStyle w:val="12"/>
        <w:tabs>
          <w:tab w:val="right" w:leader="dot" w:pos="9412"/>
        </w:tabs>
        <w:rPr>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_Toc21775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highlight w:val="none"/>
          <w:lang w:val="en-US" w:eastAsia="zh-CN"/>
        </w:rPr>
        <w:t>九</w:t>
      </w:r>
      <w:r>
        <w:rPr>
          <w:rFonts w:hint="eastAsia" w:asciiTheme="minorEastAsia" w:hAnsiTheme="minorEastAsia" w:eastAsiaTheme="minorEastAsia" w:cstheme="minorEastAsia"/>
          <w:color w:val="auto"/>
          <w:highlight w:val="none"/>
        </w:rPr>
        <w:t>、项目验收</w:t>
      </w:r>
      <w:r>
        <w:rPr>
          <w:color w:val="auto"/>
          <w:highlight w:val="none"/>
        </w:rPr>
        <w:tab/>
      </w:r>
      <w:r>
        <w:rPr>
          <w:color w:val="auto"/>
          <w:highlight w:val="none"/>
        </w:rPr>
        <w:fldChar w:fldCharType="begin"/>
      </w:r>
      <w:r>
        <w:rPr>
          <w:color w:val="auto"/>
          <w:highlight w:val="none"/>
        </w:rPr>
        <w:instrText xml:space="preserve"> PAGEREF _Toc21775 \h </w:instrText>
      </w:r>
      <w:r>
        <w:rPr>
          <w:color w:val="auto"/>
          <w:highlight w:val="none"/>
        </w:rPr>
        <w:fldChar w:fldCharType="separate"/>
      </w:r>
      <w:r>
        <w:rPr>
          <w:color w:val="auto"/>
          <w:highlight w:val="none"/>
        </w:rPr>
        <w:t>25</w:t>
      </w:r>
      <w:r>
        <w:rPr>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1BF7A6EC">
      <w:pPr>
        <w:pStyle w:val="12"/>
        <w:tabs>
          <w:tab w:val="right" w:leader="dot" w:pos="9412"/>
        </w:tabs>
        <w:rPr>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_Toc13037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bCs/>
          <w:color w:val="auto"/>
          <w:szCs w:val="30"/>
          <w:highlight w:val="none"/>
        </w:rPr>
        <w:t>第六篇  采购合同</w:t>
      </w:r>
      <w:r>
        <w:rPr>
          <w:color w:val="auto"/>
          <w:highlight w:val="none"/>
        </w:rPr>
        <w:tab/>
      </w:r>
      <w:r>
        <w:rPr>
          <w:color w:val="auto"/>
          <w:highlight w:val="none"/>
        </w:rPr>
        <w:fldChar w:fldCharType="begin"/>
      </w:r>
      <w:r>
        <w:rPr>
          <w:color w:val="auto"/>
          <w:highlight w:val="none"/>
        </w:rPr>
        <w:instrText xml:space="preserve"> PAGEREF _Toc13037 \h </w:instrText>
      </w:r>
      <w:r>
        <w:rPr>
          <w:color w:val="auto"/>
          <w:highlight w:val="none"/>
        </w:rPr>
        <w:fldChar w:fldCharType="separate"/>
      </w:r>
      <w:r>
        <w:rPr>
          <w:color w:val="auto"/>
          <w:highlight w:val="none"/>
        </w:rPr>
        <w:t>26</w:t>
      </w:r>
      <w:r>
        <w:rPr>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522CCD9F">
      <w:pPr>
        <w:pStyle w:val="12"/>
        <w:tabs>
          <w:tab w:val="right" w:leader="dot" w:pos="9412"/>
        </w:tabs>
        <w:rPr>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_Toc15072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bCs/>
          <w:color w:val="auto"/>
          <w:szCs w:val="30"/>
          <w:highlight w:val="none"/>
        </w:rPr>
        <w:t>第七篇  响应文件编制要求</w:t>
      </w:r>
      <w:r>
        <w:rPr>
          <w:color w:val="auto"/>
          <w:highlight w:val="none"/>
        </w:rPr>
        <w:tab/>
      </w:r>
      <w:r>
        <w:rPr>
          <w:color w:val="auto"/>
          <w:highlight w:val="none"/>
        </w:rPr>
        <w:fldChar w:fldCharType="begin"/>
      </w:r>
      <w:r>
        <w:rPr>
          <w:color w:val="auto"/>
          <w:highlight w:val="none"/>
        </w:rPr>
        <w:instrText xml:space="preserve"> PAGEREF _Toc15072 \h </w:instrText>
      </w:r>
      <w:r>
        <w:rPr>
          <w:color w:val="auto"/>
          <w:highlight w:val="none"/>
        </w:rPr>
        <w:fldChar w:fldCharType="separate"/>
      </w:r>
      <w:r>
        <w:rPr>
          <w:color w:val="auto"/>
          <w:highlight w:val="none"/>
        </w:rPr>
        <w:t>27</w:t>
      </w:r>
      <w:r>
        <w:rPr>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6CE3E20D">
      <w:pPr>
        <w:pStyle w:val="12"/>
        <w:tabs>
          <w:tab w:val="right" w:leader="dot" w:pos="9412"/>
        </w:tabs>
        <w:rPr>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_Toc15568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highlight w:val="none"/>
          <w:lang w:val="en-US" w:eastAsia="zh-CN"/>
        </w:rPr>
        <w:t>一</w:t>
      </w:r>
      <w:r>
        <w:rPr>
          <w:rFonts w:hint="eastAsia" w:asciiTheme="minorEastAsia" w:hAnsiTheme="minorEastAsia" w:eastAsiaTheme="minorEastAsia" w:cstheme="minorEastAsia"/>
          <w:color w:val="auto"/>
          <w:highlight w:val="none"/>
        </w:rPr>
        <w:t>、服务部分</w:t>
      </w:r>
      <w:r>
        <w:rPr>
          <w:color w:val="auto"/>
          <w:highlight w:val="none"/>
        </w:rPr>
        <w:tab/>
      </w:r>
      <w:r>
        <w:rPr>
          <w:color w:val="auto"/>
          <w:highlight w:val="none"/>
        </w:rPr>
        <w:fldChar w:fldCharType="begin"/>
      </w:r>
      <w:r>
        <w:rPr>
          <w:color w:val="auto"/>
          <w:highlight w:val="none"/>
        </w:rPr>
        <w:instrText xml:space="preserve"> PAGEREF _Toc15568 \h </w:instrText>
      </w:r>
      <w:r>
        <w:rPr>
          <w:color w:val="auto"/>
          <w:highlight w:val="none"/>
        </w:rPr>
        <w:fldChar w:fldCharType="separate"/>
      </w:r>
      <w:r>
        <w:rPr>
          <w:color w:val="auto"/>
          <w:highlight w:val="none"/>
        </w:rPr>
        <w:t>28</w:t>
      </w:r>
      <w:r>
        <w:rPr>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69B30F84">
      <w:pPr>
        <w:pStyle w:val="12"/>
        <w:tabs>
          <w:tab w:val="right" w:leader="dot" w:pos="9412"/>
        </w:tabs>
        <w:rPr>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_Toc11860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highlight w:val="none"/>
          <w:lang w:val="en-US" w:eastAsia="zh-CN"/>
        </w:rPr>
        <w:t>二</w:t>
      </w:r>
      <w:r>
        <w:rPr>
          <w:rFonts w:hint="eastAsia" w:asciiTheme="minorEastAsia" w:hAnsiTheme="minorEastAsia" w:eastAsiaTheme="minorEastAsia" w:cstheme="minorEastAsia"/>
          <w:color w:val="auto"/>
          <w:highlight w:val="none"/>
        </w:rPr>
        <w:t>、商务部分</w:t>
      </w:r>
      <w:r>
        <w:rPr>
          <w:color w:val="auto"/>
          <w:highlight w:val="none"/>
        </w:rPr>
        <w:tab/>
      </w:r>
      <w:r>
        <w:rPr>
          <w:color w:val="auto"/>
          <w:highlight w:val="none"/>
        </w:rPr>
        <w:fldChar w:fldCharType="begin"/>
      </w:r>
      <w:r>
        <w:rPr>
          <w:color w:val="auto"/>
          <w:highlight w:val="none"/>
        </w:rPr>
        <w:instrText xml:space="preserve"> PAGEREF _Toc11860 \h </w:instrText>
      </w:r>
      <w:r>
        <w:rPr>
          <w:color w:val="auto"/>
          <w:highlight w:val="none"/>
        </w:rPr>
        <w:fldChar w:fldCharType="separate"/>
      </w:r>
      <w:r>
        <w:rPr>
          <w:color w:val="auto"/>
          <w:highlight w:val="none"/>
        </w:rPr>
        <w:t>31</w:t>
      </w:r>
      <w:r>
        <w:rPr>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2E0A77A1">
      <w:pPr>
        <w:pStyle w:val="12"/>
        <w:tabs>
          <w:tab w:val="right" w:leader="dot" w:pos="9412"/>
        </w:tabs>
        <w:rPr>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_Toc26045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highlight w:val="none"/>
          <w:lang w:val="en-US" w:eastAsia="zh-CN"/>
        </w:rPr>
        <w:t>三</w:t>
      </w:r>
      <w:r>
        <w:rPr>
          <w:rFonts w:hint="eastAsia" w:asciiTheme="minorEastAsia" w:hAnsiTheme="minorEastAsia" w:eastAsiaTheme="minorEastAsia" w:cstheme="minorEastAsia"/>
          <w:color w:val="auto"/>
          <w:highlight w:val="none"/>
        </w:rPr>
        <w:t>、资格条件及其他</w:t>
      </w:r>
      <w:r>
        <w:rPr>
          <w:color w:val="auto"/>
          <w:highlight w:val="none"/>
        </w:rPr>
        <w:tab/>
      </w:r>
      <w:r>
        <w:rPr>
          <w:color w:val="auto"/>
          <w:highlight w:val="none"/>
        </w:rPr>
        <w:fldChar w:fldCharType="begin"/>
      </w:r>
      <w:r>
        <w:rPr>
          <w:color w:val="auto"/>
          <w:highlight w:val="none"/>
        </w:rPr>
        <w:instrText xml:space="preserve"> PAGEREF _Toc26045 \h </w:instrText>
      </w:r>
      <w:r>
        <w:rPr>
          <w:color w:val="auto"/>
          <w:highlight w:val="none"/>
        </w:rPr>
        <w:fldChar w:fldCharType="separate"/>
      </w:r>
      <w:r>
        <w:rPr>
          <w:color w:val="auto"/>
          <w:highlight w:val="none"/>
        </w:rPr>
        <w:t>34</w:t>
      </w:r>
      <w:r>
        <w:rPr>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6802FB99">
      <w:pPr>
        <w:pStyle w:val="12"/>
        <w:tabs>
          <w:tab w:val="right" w:leader="dot" w:pos="9412"/>
        </w:tabs>
        <w:rPr>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_Toc1492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highlight w:val="none"/>
          <w:lang w:val="en-US" w:eastAsia="zh-CN"/>
        </w:rPr>
        <w:t>四</w:t>
      </w:r>
      <w:r>
        <w:rPr>
          <w:rFonts w:hint="eastAsia" w:asciiTheme="minorEastAsia" w:hAnsiTheme="minorEastAsia" w:eastAsiaTheme="minorEastAsia" w:cstheme="minorEastAsia"/>
          <w:color w:val="auto"/>
          <w:highlight w:val="none"/>
        </w:rPr>
        <w:t>、其他资料</w:t>
      </w:r>
      <w:r>
        <w:rPr>
          <w:color w:val="auto"/>
          <w:highlight w:val="none"/>
        </w:rPr>
        <w:tab/>
      </w:r>
      <w:r>
        <w:rPr>
          <w:color w:val="auto"/>
          <w:highlight w:val="none"/>
        </w:rPr>
        <w:fldChar w:fldCharType="begin"/>
      </w:r>
      <w:r>
        <w:rPr>
          <w:color w:val="auto"/>
          <w:highlight w:val="none"/>
        </w:rPr>
        <w:instrText xml:space="preserve"> PAGEREF _Toc1492 \h </w:instrText>
      </w:r>
      <w:r>
        <w:rPr>
          <w:color w:val="auto"/>
          <w:highlight w:val="none"/>
        </w:rPr>
        <w:fldChar w:fldCharType="separate"/>
      </w:r>
      <w:r>
        <w:rPr>
          <w:color w:val="auto"/>
          <w:highlight w:val="none"/>
        </w:rPr>
        <w:t>40</w:t>
      </w:r>
      <w:r>
        <w:rPr>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2EB3F29B">
      <w:pPr>
        <w:pStyle w:val="12"/>
        <w:keepNext w:val="0"/>
        <w:keepLines w:val="0"/>
        <w:pageBreakBefore w:val="0"/>
        <w:widowControl w:val="0"/>
        <w:tabs>
          <w:tab w:val="right" w:leader="dot" w:pos="9402"/>
        </w:tabs>
        <w:kinsoku/>
        <w:wordWrap/>
        <w:overflowPunct/>
        <w:topLinePunct w:val="0"/>
        <w:autoSpaceDE/>
        <w:autoSpaceDN/>
        <w:bidi w:val="0"/>
        <w:adjustRightInd/>
        <w:snapToGrid/>
        <w:spacing w:line="420" w:lineRule="exact"/>
        <w:ind w:left="560"/>
        <w:jc w:val="center"/>
        <w:textAlignment w:val="auto"/>
        <w:rPr>
          <w:rFonts w:hint="eastAsia" w:asciiTheme="minorEastAsia" w:hAnsiTheme="minorEastAsia" w:eastAsiaTheme="minorEastAsia" w:cstheme="minorEastAsia"/>
          <w:color w:val="auto"/>
          <w:sz w:val="18"/>
          <w:szCs w:val="22"/>
          <w:highlight w:val="none"/>
        </w:rPr>
        <w:sectPr>
          <w:footerReference r:id="rId8" w:type="default"/>
          <w:pgSz w:w="11907" w:h="16840"/>
          <w:pgMar w:top="1134" w:right="1191" w:bottom="1134" w:left="1304" w:header="850" w:footer="992" w:gutter="0"/>
          <w:pgNumType w:fmt="decimal" w:start="1"/>
          <w:cols w:space="0" w:num="1"/>
          <w:rtlGutter w:val="0"/>
          <w:docGrid w:linePitch="381" w:charSpace="0"/>
        </w:sectPr>
      </w:pPr>
      <w:r>
        <w:rPr>
          <w:rFonts w:hint="eastAsia" w:asciiTheme="minorEastAsia" w:hAnsiTheme="minorEastAsia" w:eastAsiaTheme="minorEastAsia" w:cstheme="minorEastAsia"/>
          <w:color w:val="auto"/>
          <w:szCs w:val="24"/>
          <w:highlight w:val="none"/>
        </w:rPr>
        <w:fldChar w:fldCharType="end"/>
      </w:r>
    </w:p>
    <w:p w14:paraId="39EF6730">
      <w:pPr>
        <w:pStyle w:val="2"/>
        <w:keepNext/>
        <w:keepLines/>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Cs w:val="30"/>
          <w:highlight w:val="none"/>
        </w:rPr>
      </w:pPr>
      <w:bookmarkStart w:id="0" w:name="_Toc12789052"/>
      <w:bookmarkStart w:id="1" w:name="_Toc16583"/>
      <w:bookmarkStart w:id="2" w:name="_Toc76462316"/>
      <w:bookmarkStart w:id="3" w:name="_Toc11641050"/>
      <w:r>
        <w:rPr>
          <w:rFonts w:hint="eastAsia" w:asciiTheme="minorEastAsia" w:hAnsiTheme="minorEastAsia" w:eastAsiaTheme="minorEastAsia" w:cstheme="minorEastAsia"/>
          <w:b/>
          <w:bCs/>
          <w:color w:val="auto"/>
          <w:sz w:val="36"/>
          <w:szCs w:val="30"/>
          <w:highlight w:val="none"/>
        </w:rPr>
        <w:t>第一篇  采购邀请书</w:t>
      </w:r>
      <w:bookmarkEnd w:id="0"/>
      <w:bookmarkEnd w:id="1"/>
      <w:bookmarkEnd w:id="2"/>
      <w:bookmarkEnd w:id="3"/>
    </w:p>
    <w:p w14:paraId="0C5AC855">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重庆市沙坪坝区陈家桥医院药品物流延伸服务采购项目</w:t>
      </w:r>
      <w:r>
        <w:rPr>
          <w:rFonts w:hint="eastAsia" w:asciiTheme="minorEastAsia" w:hAnsiTheme="minorEastAsia" w:eastAsiaTheme="minorEastAsia" w:cstheme="minorEastAsia"/>
          <w:color w:val="auto"/>
          <w:sz w:val="24"/>
          <w:szCs w:val="24"/>
          <w:highlight w:val="none"/>
        </w:rPr>
        <w:t>进行竞争性磋商采购。欢迎有资格的供应商前来参与磋商。</w:t>
      </w:r>
    </w:p>
    <w:p w14:paraId="6EA16606">
      <w:pPr>
        <w:pStyle w:val="2"/>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Theme="minorEastAsia" w:hAnsiTheme="minorEastAsia" w:eastAsiaTheme="minorEastAsia" w:cstheme="minorEastAsia"/>
          <w:color w:val="auto"/>
          <w:sz w:val="24"/>
          <w:highlight w:val="none"/>
        </w:rPr>
      </w:pPr>
      <w:bookmarkStart w:id="4" w:name="_Toc317775175"/>
      <w:bookmarkStart w:id="5" w:name="_Toc15563"/>
      <w:bookmarkStart w:id="6" w:name="_Toc313893526"/>
      <w:bookmarkStart w:id="7" w:name="_Toc76462317"/>
      <w:r>
        <w:rPr>
          <w:rFonts w:hint="eastAsia" w:asciiTheme="minorEastAsia" w:hAnsiTheme="minorEastAsia" w:eastAsiaTheme="minorEastAsia" w:cstheme="minorEastAsia"/>
          <w:color w:val="auto"/>
          <w:sz w:val="24"/>
          <w:highlight w:val="none"/>
        </w:rPr>
        <w:t>一、竞争性磋商内容</w:t>
      </w:r>
      <w:bookmarkEnd w:id="4"/>
      <w:bookmarkEnd w:id="5"/>
      <w:bookmarkEnd w:id="6"/>
      <w:bookmarkEnd w:id="7"/>
    </w:p>
    <w:tbl>
      <w:tblPr>
        <w:tblStyle w:val="14"/>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0"/>
        <w:gridCol w:w="1596"/>
        <w:gridCol w:w="1596"/>
        <w:gridCol w:w="2186"/>
      </w:tblGrid>
      <w:tr w14:paraId="42821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160" w:type="dxa"/>
            <w:tcBorders>
              <w:top w:val="single" w:color="auto" w:sz="4" w:space="0"/>
              <w:left w:val="single" w:color="auto" w:sz="4" w:space="0"/>
              <w:right w:val="single" w:color="auto" w:sz="4" w:space="0"/>
            </w:tcBorders>
            <w:noWrap w:val="0"/>
            <w:vAlign w:val="center"/>
          </w:tcPr>
          <w:p w14:paraId="6EBFF7AA">
            <w:pPr>
              <w:widowControl/>
              <w:jc w:val="center"/>
              <w:rPr>
                <w:rFonts w:hint="eastAsia" w:asciiTheme="minorEastAsia" w:hAnsiTheme="minorEastAsia" w:eastAsiaTheme="minorEastAsia" w:cstheme="minorEastAsia"/>
                <w:b/>
                <w:bCs/>
                <w:color w:val="auto"/>
                <w:kern w:val="0"/>
                <w:sz w:val="21"/>
                <w:szCs w:val="24"/>
                <w:highlight w:val="none"/>
              </w:rPr>
            </w:pPr>
            <w:r>
              <w:rPr>
                <w:rFonts w:hint="eastAsia" w:asciiTheme="minorEastAsia" w:hAnsiTheme="minorEastAsia" w:eastAsiaTheme="minorEastAsia" w:cstheme="minorEastAsia"/>
                <w:b/>
                <w:bCs/>
                <w:color w:val="auto"/>
                <w:kern w:val="0"/>
                <w:sz w:val="21"/>
                <w:szCs w:val="24"/>
                <w:highlight w:val="none"/>
              </w:rPr>
              <w:t>包号及名称</w:t>
            </w:r>
          </w:p>
        </w:tc>
        <w:tc>
          <w:tcPr>
            <w:tcW w:w="1596" w:type="dxa"/>
            <w:tcBorders>
              <w:top w:val="single" w:color="auto" w:sz="4" w:space="0"/>
              <w:left w:val="single" w:color="auto" w:sz="4" w:space="0"/>
              <w:right w:val="single" w:color="auto" w:sz="4" w:space="0"/>
            </w:tcBorders>
            <w:noWrap w:val="0"/>
            <w:vAlign w:val="center"/>
          </w:tcPr>
          <w:p w14:paraId="123F24CB">
            <w:pPr>
              <w:jc w:val="center"/>
              <w:rPr>
                <w:rFonts w:hint="default" w:asciiTheme="minorEastAsia" w:hAnsiTheme="minorEastAsia" w:eastAsiaTheme="minorEastAsia" w:cstheme="minorEastAsia"/>
                <w:b/>
                <w:bCs/>
                <w:color w:val="auto"/>
                <w:kern w:val="0"/>
                <w:sz w:val="21"/>
                <w:szCs w:val="24"/>
                <w:highlight w:val="none"/>
                <w:lang w:val="en-US" w:eastAsia="zh-CN"/>
              </w:rPr>
            </w:pPr>
            <w:r>
              <w:rPr>
                <w:rFonts w:hint="eastAsia" w:asciiTheme="minorEastAsia" w:hAnsiTheme="minorEastAsia" w:eastAsiaTheme="minorEastAsia" w:cstheme="minorEastAsia"/>
                <w:b/>
                <w:bCs/>
                <w:color w:val="auto"/>
                <w:kern w:val="0"/>
                <w:sz w:val="21"/>
                <w:szCs w:val="24"/>
                <w:highlight w:val="none"/>
                <w:lang w:val="en-US" w:eastAsia="zh-CN"/>
              </w:rPr>
              <w:t>最高限价（元）</w:t>
            </w:r>
          </w:p>
        </w:tc>
        <w:tc>
          <w:tcPr>
            <w:tcW w:w="1596" w:type="dxa"/>
            <w:tcBorders>
              <w:top w:val="single" w:color="auto" w:sz="4" w:space="0"/>
              <w:left w:val="single" w:color="auto" w:sz="4" w:space="0"/>
              <w:right w:val="single" w:color="auto" w:sz="4" w:space="0"/>
            </w:tcBorders>
            <w:noWrap w:val="0"/>
            <w:vAlign w:val="center"/>
          </w:tcPr>
          <w:p w14:paraId="03EE0E63">
            <w:pPr>
              <w:jc w:val="center"/>
              <w:rPr>
                <w:rFonts w:hint="eastAsia" w:asciiTheme="minorEastAsia" w:hAnsiTheme="minorEastAsia" w:eastAsiaTheme="minorEastAsia" w:cstheme="minorEastAsia"/>
                <w:b/>
                <w:bCs/>
                <w:color w:val="auto"/>
                <w:kern w:val="0"/>
                <w:sz w:val="21"/>
                <w:szCs w:val="24"/>
                <w:highlight w:val="none"/>
                <w:lang w:val="en-US" w:eastAsia="zh-CN"/>
              </w:rPr>
            </w:pPr>
            <w:r>
              <w:rPr>
                <w:rFonts w:hint="eastAsia" w:asciiTheme="minorEastAsia" w:hAnsiTheme="minorEastAsia" w:eastAsiaTheme="minorEastAsia" w:cstheme="minorEastAsia"/>
                <w:b/>
                <w:bCs/>
                <w:color w:val="auto"/>
                <w:kern w:val="0"/>
                <w:sz w:val="21"/>
                <w:szCs w:val="24"/>
                <w:highlight w:val="none"/>
                <w:lang w:val="en-US" w:eastAsia="zh-CN"/>
              </w:rPr>
              <w:t>服务期限（年）</w:t>
            </w:r>
          </w:p>
        </w:tc>
        <w:tc>
          <w:tcPr>
            <w:tcW w:w="2186" w:type="dxa"/>
            <w:tcBorders>
              <w:top w:val="single" w:color="auto" w:sz="4" w:space="0"/>
              <w:left w:val="single" w:color="auto" w:sz="4" w:space="0"/>
              <w:right w:val="single" w:color="auto" w:sz="4" w:space="0"/>
            </w:tcBorders>
            <w:noWrap w:val="0"/>
            <w:vAlign w:val="center"/>
          </w:tcPr>
          <w:p w14:paraId="66D8C62C">
            <w:pPr>
              <w:jc w:val="center"/>
              <w:rPr>
                <w:rFonts w:hint="eastAsia" w:asciiTheme="minorEastAsia" w:hAnsiTheme="minorEastAsia" w:eastAsiaTheme="minorEastAsia" w:cstheme="minorEastAsia"/>
                <w:b/>
                <w:bCs/>
                <w:color w:val="auto"/>
                <w:kern w:val="0"/>
                <w:sz w:val="21"/>
                <w:szCs w:val="24"/>
                <w:highlight w:val="none"/>
              </w:rPr>
            </w:pPr>
            <w:r>
              <w:rPr>
                <w:rFonts w:hint="eastAsia" w:asciiTheme="minorEastAsia" w:hAnsiTheme="minorEastAsia" w:eastAsiaTheme="minorEastAsia" w:cstheme="minorEastAsia"/>
                <w:b/>
                <w:bCs/>
                <w:color w:val="auto"/>
                <w:kern w:val="0"/>
                <w:sz w:val="21"/>
                <w:szCs w:val="24"/>
                <w:highlight w:val="none"/>
              </w:rPr>
              <w:t>成交供应商数量（名）</w:t>
            </w:r>
          </w:p>
        </w:tc>
      </w:tr>
      <w:tr w14:paraId="5C8A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3160" w:type="dxa"/>
            <w:tcBorders>
              <w:top w:val="single" w:color="auto" w:sz="4" w:space="0"/>
              <w:left w:val="single" w:color="auto" w:sz="4" w:space="0"/>
              <w:right w:val="single" w:color="auto" w:sz="4" w:space="0"/>
            </w:tcBorders>
            <w:noWrap w:val="0"/>
            <w:vAlign w:val="center"/>
          </w:tcPr>
          <w:p w14:paraId="03EDF135">
            <w:pPr>
              <w:widowControl/>
              <w:jc w:val="center"/>
              <w:rPr>
                <w:rFonts w:hint="eastAsia" w:asciiTheme="minorEastAsia" w:hAnsiTheme="minorEastAsia" w:eastAsiaTheme="minorEastAsia" w:cstheme="minorEastAsia"/>
                <w:b w:val="0"/>
                <w:bCs w:val="0"/>
                <w:color w:val="auto"/>
                <w:kern w:val="0"/>
                <w:sz w:val="21"/>
                <w:szCs w:val="24"/>
                <w:highlight w:val="none"/>
              </w:rPr>
            </w:pPr>
            <w:bookmarkStart w:id="8" w:name="_Hlk344477914"/>
            <w:r>
              <w:rPr>
                <w:rFonts w:hint="eastAsia" w:asciiTheme="minorEastAsia" w:hAnsiTheme="minorEastAsia" w:eastAsiaTheme="minorEastAsia" w:cstheme="minorEastAsia"/>
                <w:b w:val="0"/>
                <w:bCs w:val="0"/>
                <w:color w:val="auto"/>
                <w:kern w:val="0"/>
                <w:sz w:val="21"/>
                <w:szCs w:val="24"/>
                <w:highlight w:val="none"/>
                <w:lang w:eastAsia="zh-CN"/>
              </w:rPr>
              <w:t>重庆市沙坪坝区陈家桥医院药品物流延伸服务采购项目</w:t>
            </w:r>
          </w:p>
        </w:tc>
        <w:tc>
          <w:tcPr>
            <w:tcW w:w="1596" w:type="dxa"/>
            <w:tcBorders>
              <w:top w:val="single" w:color="auto" w:sz="4" w:space="0"/>
              <w:left w:val="single" w:color="auto" w:sz="4" w:space="0"/>
              <w:right w:val="single" w:color="auto" w:sz="4" w:space="0"/>
            </w:tcBorders>
            <w:noWrap w:val="0"/>
            <w:vAlign w:val="center"/>
          </w:tcPr>
          <w:p w14:paraId="7B24A5A5">
            <w:pPr>
              <w:widowControl/>
              <w:jc w:val="center"/>
              <w:rPr>
                <w:rFonts w:hint="default" w:asciiTheme="minorEastAsia" w:hAnsiTheme="minorEastAsia" w:eastAsiaTheme="minorEastAsia" w:cstheme="minorEastAsia"/>
                <w:b w:val="0"/>
                <w:bCs w:val="0"/>
                <w:color w:val="auto"/>
                <w:kern w:val="0"/>
                <w:sz w:val="21"/>
                <w:szCs w:val="24"/>
                <w:highlight w:val="none"/>
                <w:lang w:val="en-US" w:eastAsia="zh-CN"/>
              </w:rPr>
            </w:pPr>
            <w:r>
              <w:rPr>
                <w:rFonts w:hint="eastAsia" w:asciiTheme="minorEastAsia" w:hAnsiTheme="minorEastAsia" w:eastAsiaTheme="minorEastAsia" w:cstheme="minorEastAsia"/>
                <w:b w:val="0"/>
                <w:bCs w:val="0"/>
                <w:color w:val="auto"/>
                <w:kern w:val="0"/>
                <w:sz w:val="21"/>
                <w:szCs w:val="24"/>
                <w:highlight w:val="none"/>
                <w:lang w:val="en-US" w:eastAsia="zh-CN"/>
              </w:rPr>
              <w:t>90000</w:t>
            </w:r>
          </w:p>
        </w:tc>
        <w:tc>
          <w:tcPr>
            <w:tcW w:w="1596" w:type="dxa"/>
            <w:tcBorders>
              <w:top w:val="single" w:color="auto" w:sz="4" w:space="0"/>
              <w:left w:val="single" w:color="auto" w:sz="4" w:space="0"/>
              <w:right w:val="single" w:color="auto" w:sz="4" w:space="0"/>
            </w:tcBorders>
            <w:noWrap w:val="0"/>
            <w:vAlign w:val="center"/>
          </w:tcPr>
          <w:p w14:paraId="50DCFFB3">
            <w:pPr>
              <w:widowControl/>
              <w:jc w:val="center"/>
              <w:rPr>
                <w:rFonts w:hint="eastAsia" w:asciiTheme="minorEastAsia" w:hAnsiTheme="minorEastAsia" w:eastAsiaTheme="minorEastAsia" w:cstheme="minorEastAsia"/>
                <w:b w:val="0"/>
                <w:bCs w:val="0"/>
                <w:color w:val="auto"/>
                <w:kern w:val="0"/>
                <w:sz w:val="21"/>
                <w:szCs w:val="24"/>
                <w:highlight w:val="none"/>
                <w:lang w:val="en-US" w:eastAsia="zh-CN"/>
              </w:rPr>
            </w:pPr>
            <w:r>
              <w:rPr>
                <w:rFonts w:hint="eastAsia" w:asciiTheme="minorEastAsia" w:hAnsiTheme="minorEastAsia" w:eastAsiaTheme="minorEastAsia" w:cstheme="minorEastAsia"/>
                <w:b w:val="0"/>
                <w:bCs w:val="0"/>
                <w:color w:val="auto"/>
                <w:kern w:val="0"/>
                <w:sz w:val="21"/>
                <w:szCs w:val="24"/>
                <w:highlight w:val="none"/>
                <w:lang w:val="en-US" w:eastAsia="zh-CN"/>
              </w:rPr>
              <w:t>3</w:t>
            </w:r>
          </w:p>
        </w:tc>
        <w:tc>
          <w:tcPr>
            <w:tcW w:w="2186" w:type="dxa"/>
            <w:tcBorders>
              <w:top w:val="single" w:color="auto" w:sz="4" w:space="0"/>
              <w:left w:val="single" w:color="auto" w:sz="4" w:space="0"/>
              <w:right w:val="single" w:color="auto" w:sz="4" w:space="0"/>
            </w:tcBorders>
            <w:noWrap w:val="0"/>
            <w:vAlign w:val="center"/>
          </w:tcPr>
          <w:p w14:paraId="0DD3F888">
            <w:pPr>
              <w:widowControl/>
              <w:jc w:val="center"/>
              <w:rPr>
                <w:rFonts w:hint="eastAsia" w:asciiTheme="minorEastAsia" w:hAnsiTheme="minorEastAsia" w:eastAsiaTheme="minorEastAsia" w:cstheme="minorEastAsia"/>
                <w:b w:val="0"/>
                <w:bCs w:val="0"/>
                <w:color w:val="auto"/>
                <w:kern w:val="0"/>
                <w:sz w:val="21"/>
                <w:szCs w:val="24"/>
                <w:highlight w:val="none"/>
                <w:lang w:val="en-US" w:eastAsia="zh-CN"/>
              </w:rPr>
            </w:pPr>
            <w:r>
              <w:rPr>
                <w:rFonts w:hint="eastAsia" w:asciiTheme="minorEastAsia" w:hAnsiTheme="minorEastAsia" w:eastAsiaTheme="minorEastAsia" w:cstheme="minorEastAsia"/>
                <w:b w:val="0"/>
                <w:bCs w:val="0"/>
                <w:color w:val="auto"/>
                <w:kern w:val="0"/>
                <w:sz w:val="21"/>
                <w:szCs w:val="24"/>
                <w:highlight w:val="none"/>
                <w:lang w:val="en-US" w:eastAsia="zh-CN"/>
              </w:rPr>
              <w:t>1</w:t>
            </w:r>
          </w:p>
        </w:tc>
      </w:tr>
      <w:bookmarkEnd w:id="8"/>
    </w:tbl>
    <w:p w14:paraId="3203F4E0">
      <w:pPr>
        <w:pStyle w:val="2"/>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Theme="minorEastAsia" w:hAnsiTheme="minorEastAsia" w:eastAsiaTheme="minorEastAsia" w:cstheme="minorEastAsia"/>
          <w:color w:val="auto"/>
          <w:sz w:val="24"/>
          <w:highlight w:val="none"/>
        </w:rPr>
      </w:pPr>
      <w:bookmarkStart w:id="9" w:name="_Toc29352"/>
      <w:bookmarkStart w:id="10" w:name="_Toc76462318"/>
      <w:bookmarkStart w:id="11" w:name="_Toc373860293"/>
      <w:bookmarkStart w:id="12" w:name="_Toc317775178"/>
      <w:r>
        <w:rPr>
          <w:rFonts w:hint="eastAsia" w:asciiTheme="minorEastAsia" w:hAnsiTheme="minorEastAsia" w:eastAsiaTheme="minorEastAsia" w:cstheme="minorEastAsia"/>
          <w:color w:val="auto"/>
          <w:sz w:val="24"/>
          <w:highlight w:val="none"/>
        </w:rPr>
        <w:t>二、资金来源</w:t>
      </w:r>
      <w:bookmarkEnd w:id="9"/>
      <w:bookmarkEnd w:id="10"/>
    </w:p>
    <w:p w14:paraId="38FA0272">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自筹资金。</w:t>
      </w:r>
    </w:p>
    <w:p w14:paraId="6E7318B2">
      <w:pPr>
        <w:pStyle w:val="2"/>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Theme="minorEastAsia" w:hAnsiTheme="minorEastAsia" w:eastAsiaTheme="minorEastAsia" w:cstheme="minorEastAsia"/>
          <w:color w:val="auto"/>
          <w:sz w:val="24"/>
          <w:highlight w:val="none"/>
        </w:rPr>
      </w:pPr>
      <w:bookmarkStart w:id="13" w:name="_Toc76462319"/>
      <w:bookmarkStart w:id="14" w:name="_Toc8191"/>
      <w:r>
        <w:rPr>
          <w:rFonts w:hint="eastAsia" w:asciiTheme="minorEastAsia" w:hAnsiTheme="minorEastAsia" w:eastAsiaTheme="minorEastAsia" w:cstheme="minorEastAsia"/>
          <w:color w:val="auto"/>
          <w:sz w:val="24"/>
          <w:highlight w:val="none"/>
        </w:rPr>
        <w:t>三、供应商资格条件</w:t>
      </w:r>
      <w:bookmarkEnd w:id="13"/>
      <w:bookmarkEnd w:id="14"/>
    </w:p>
    <w:p w14:paraId="1119F159">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（一）基本资格条件</w:t>
      </w:r>
    </w:p>
    <w:p w14:paraId="472B7549">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具有独立承担民事责任的能力；</w:t>
      </w:r>
    </w:p>
    <w:p w14:paraId="06B07BC2">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具有良好的商业信誉和健全的财务会计制度；</w:t>
      </w:r>
    </w:p>
    <w:p w14:paraId="2EF6237A">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具有履行合同所必需的设备和专业技术能力；</w:t>
      </w:r>
    </w:p>
    <w:p w14:paraId="7C87FF99">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有依法缴纳税收和社会保障资金的良好记录；</w:t>
      </w:r>
    </w:p>
    <w:p w14:paraId="715AF9F2">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参加</w:t>
      </w:r>
      <w:r>
        <w:rPr>
          <w:rFonts w:hint="eastAsia" w:asciiTheme="minorEastAsia" w:hAnsiTheme="minorEastAsia" w:eastAsiaTheme="minorEastAsia" w:cstheme="minorEastAsia"/>
          <w:color w:val="auto"/>
          <w:sz w:val="24"/>
          <w:szCs w:val="24"/>
          <w:highlight w:val="none"/>
          <w:lang w:val="en-US" w:eastAsia="zh-CN"/>
        </w:rPr>
        <w:t>此</w:t>
      </w:r>
      <w:r>
        <w:rPr>
          <w:rFonts w:hint="eastAsia" w:asciiTheme="minorEastAsia" w:hAnsiTheme="minorEastAsia" w:eastAsiaTheme="minorEastAsia" w:cstheme="minorEastAsia"/>
          <w:color w:val="auto"/>
          <w:sz w:val="24"/>
          <w:szCs w:val="24"/>
          <w:highlight w:val="none"/>
        </w:rPr>
        <w:t>采购活动前三年内，在经营活动中没有重大违法记录；</w:t>
      </w:r>
    </w:p>
    <w:p w14:paraId="4649803E">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法律、行政法规规定的其他条件。</w:t>
      </w:r>
    </w:p>
    <w:p w14:paraId="4AB1F760">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）本项目的特定资格要求：</w:t>
      </w:r>
    </w:p>
    <w:p w14:paraId="5088C5DB">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供应商须是在中华人民共和国境内依法注册</w:t>
      </w:r>
      <w:r>
        <w:rPr>
          <w:rFonts w:hint="eastAsia" w:asciiTheme="minorEastAsia" w:hAnsiTheme="minorEastAsia" w:eastAsiaTheme="minorEastAsia" w:cstheme="minorEastAsia"/>
          <w:color w:val="auto"/>
          <w:sz w:val="24"/>
          <w:szCs w:val="24"/>
          <w:highlight w:val="none"/>
          <w:lang w:val="en-US" w:eastAsia="zh-CN"/>
        </w:rPr>
        <w:t>且</w:t>
      </w:r>
      <w:r>
        <w:rPr>
          <w:rFonts w:hint="eastAsia" w:asciiTheme="minorEastAsia" w:hAnsiTheme="minorEastAsia" w:eastAsiaTheme="minorEastAsia" w:cstheme="minorEastAsia"/>
          <w:color w:val="auto"/>
          <w:sz w:val="24"/>
          <w:szCs w:val="24"/>
          <w:highlight w:val="none"/>
        </w:rPr>
        <w:t>具有独立法人资格的药品经营企业</w:t>
      </w:r>
      <w:r>
        <w:rPr>
          <w:rFonts w:hint="eastAsia" w:asciiTheme="minorEastAsia" w:hAnsiTheme="minorEastAsia" w:eastAsiaTheme="minorEastAsia" w:cstheme="minorEastAsia"/>
          <w:color w:val="auto"/>
          <w:sz w:val="24"/>
          <w:szCs w:val="24"/>
          <w:highlight w:val="none"/>
          <w:lang w:eastAsia="zh-CN"/>
        </w:rPr>
        <w:t>；</w:t>
      </w:r>
    </w:p>
    <w:p w14:paraId="0FD6D3A4">
      <w:pPr>
        <w:spacing w:line="4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2.供应商须具有省、自治区、直辖市（食品）药品监督管理部门核发的有效的《药品经营许可证》。</w:t>
      </w:r>
    </w:p>
    <w:p w14:paraId="3DB45D7E">
      <w:pPr>
        <w:spacing w:line="4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注：提供《营业执照》、《药品经营许可证》并加盖供应商公章。</w:t>
      </w:r>
    </w:p>
    <w:p w14:paraId="03AF89B3">
      <w:pPr>
        <w:pStyle w:val="2"/>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Theme="minorEastAsia" w:hAnsiTheme="minorEastAsia" w:eastAsiaTheme="minorEastAsia" w:cstheme="minorEastAsia"/>
          <w:color w:val="auto"/>
          <w:sz w:val="24"/>
          <w:highlight w:val="none"/>
        </w:rPr>
      </w:pPr>
      <w:bookmarkStart w:id="15" w:name="_Toc1314"/>
      <w:bookmarkStart w:id="16" w:name="_Toc76462320"/>
      <w:r>
        <w:rPr>
          <w:rFonts w:hint="eastAsia" w:asciiTheme="minorEastAsia" w:hAnsiTheme="minorEastAsia" w:eastAsiaTheme="minorEastAsia" w:cstheme="minorEastAsia"/>
          <w:color w:val="auto"/>
          <w:sz w:val="24"/>
          <w:highlight w:val="none"/>
        </w:rPr>
        <w:t>四、磋商有关说明</w:t>
      </w:r>
      <w:bookmarkEnd w:id="11"/>
      <w:bookmarkEnd w:id="15"/>
      <w:bookmarkEnd w:id="16"/>
    </w:p>
    <w:p w14:paraId="4A5BB7E2">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）凡有意参加磋商的供应商，请在</w:t>
      </w:r>
      <w:r>
        <w:rPr>
          <w:rFonts w:hint="eastAsia" w:asciiTheme="minorEastAsia" w:hAnsiTheme="minorEastAsia" w:eastAsiaTheme="minorEastAsia" w:cstheme="minorEastAsia"/>
          <w:color w:val="auto"/>
          <w:sz w:val="24"/>
          <w:szCs w:val="24"/>
          <w:highlight w:val="none"/>
          <w:lang w:val="en-US" w:eastAsia="zh-CN"/>
        </w:rPr>
        <w:t>重庆市沙坪坝区陈家桥医院官网</w:t>
      </w:r>
      <w:r>
        <w:rPr>
          <w:rFonts w:hint="eastAsia" w:asciiTheme="minorEastAsia" w:hAnsiTheme="minorEastAsia" w:eastAsiaTheme="minorEastAsia" w:cstheme="minorEastAsia"/>
          <w:color w:val="auto"/>
          <w:sz w:val="24"/>
          <w:szCs w:val="24"/>
          <w:highlight w:val="none"/>
        </w:rPr>
        <w:t>上下载本项目竞争性磋商文件以及图纸、澄清等磋商前公布的所有项目资料，无论供应商下载或领取与否，均视为已知晓所有磋商实质性要求内容。</w:t>
      </w:r>
    </w:p>
    <w:p w14:paraId="2988C5B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）竞争性磋商公告期限：自采购公告发布之日起</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个工作日。</w:t>
      </w:r>
    </w:p>
    <w:p w14:paraId="57023C0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）竞争性磋商文件</w:t>
      </w:r>
      <w:r>
        <w:rPr>
          <w:rFonts w:hint="eastAsia" w:asciiTheme="minorEastAsia" w:hAnsiTheme="minorEastAsia" w:eastAsiaTheme="minorEastAsia" w:cstheme="minorEastAsia"/>
          <w:color w:val="auto"/>
          <w:sz w:val="24"/>
          <w:szCs w:val="24"/>
          <w:highlight w:val="none"/>
          <w:lang w:val="en-US" w:eastAsia="zh-CN"/>
        </w:rPr>
        <w:t>发布</w:t>
      </w:r>
      <w:r>
        <w:rPr>
          <w:rFonts w:hint="eastAsia" w:asciiTheme="minorEastAsia" w:hAnsiTheme="minorEastAsia" w:eastAsiaTheme="minorEastAsia" w:cstheme="minorEastAsia"/>
          <w:color w:val="auto"/>
          <w:sz w:val="24"/>
          <w:szCs w:val="24"/>
          <w:highlight w:val="none"/>
        </w:rPr>
        <w:t>期限：</w:t>
      </w:r>
    </w:p>
    <w:p w14:paraId="1891684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1.竞争性磋商文件</w:t>
      </w:r>
      <w:r>
        <w:rPr>
          <w:rFonts w:hint="eastAsia" w:asciiTheme="minorEastAsia" w:hAnsiTheme="minorEastAsia" w:eastAsiaTheme="minorEastAsia" w:cstheme="minorEastAsia"/>
          <w:color w:val="auto"/>
          <w:sz w:val="24"/>
          <w:szCs w:val="24"/>
          <w:highlight w:val="none"/>
          <w:lang w:val="en-US" w:eastAsia="zh-CN"/>
        </w:rPr>
        <w:t>发布期限</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2026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日至</w:t>
      </w:r>
      <w:r>
        <w:rPr>
          <w:rFonts w:hint="eastAsia" w:asciiTheme="minorEastAsia" w:hAnsiTheme="minorEastAsia" w:eastAsiaTheme="minorEastAsia" w:cstheme="minorEastAsia"/>
          <w:color w:val="auto"/>
          <w:sz w:val="24"/>
          <w:szCs w:val="24"/>
          <w:highlight w:val="none"/>
          <w:lang w:val="en-US" w:eastAsia="zh-CN"/>
        </w:rPr>
        <w:t>2026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日。</w:t>
      </w:r>
    </w:p>
    <w:p w14:paraId="64F1DFE5">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（四）供应商须满足以下要件，其响应文件才被接受：</w:t>
      </w:r>
    </w:p>
    <w:p w14:paraId="4F4F735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按时递交</w:t>
      </w:r>
      <w:r>
        <w:rPr>
          <w:rFonts w:hint="eastAsia" w:asciiTheme="minorEastAsia" w:hAnsiTheme="minorEastAsia" w:eastAsiaTheme="minorEastAsia" w:cstheme="minorEastAsia"/>
          <w:color w:val="auto"/>
          <w:sz w:val="24"/>
          <w:szCs w:val="24"/>
          <w:highlight w:val="none"/>
          <w:lang w:eastAsia="zh-CN"/>
        </w:rPr>
        <w:t>了</w:t>
      </w:r>
      <w:r>
        <w:rPr>
          <w:rFonts w:hint="eastAsia" w:asciiTheme="minorEastAsia" w:hAnsiTheme="minorEastAsia" w:eastAsiaTheme="minorEastAsia" w:cstheme="minorEastAsia"/>
          <w:color w:val="auto"/>
          <w:sz w:val="24"/>
          <w:szCs w:val="24"/>
          <w:highlight w:val="none"/>
        </w:rPr>
        <w:t>响应文件；</w:t>
      </w:r>
    </w:p>
    <w:p w14:paraId="4804DB74">
      <w:pPr>
        <w:spacing w:line="400" w:lineRule="exact"/>
        <w:ind w:firstLine="482" w:firstLineChars="200"/>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五</w:t>
      </w:r>
      <w:r>
        <w:rPr>
          <w:rFonts w:hint="eastAsia" w:asciiTheme="minorEastAsia" w:hAnsiTheme="minorEastAsia" w:eastAsiaTheme="minorEastAsia" w:cstheme="minorEastAsia"/>
          <w:b/>
          <w:bCs/>
          <w:color w:val="auto"/>
          <w:sz w:val="24"/>
          <w:szCs w:val="24"/>
          <w:highlight w:val="none"/>
          <w:lang w:eastAsia="zh-CN"/>
        </w:rPr>
        <w:t>）手持部分</w:t>
      </w:r>
    </w:p>
    <w:p w14:paraId="1F54E3EB">
      <w:pPr>
        <w:spacing w:line="400" w:lineRule="exact"/>
        <w:ind w:firstLine="482" w:firstLineChars="200"/>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1.供应商法定代表人参加的，需持法定代表人身份证明书、法定代表人身份证原件。</w:t>
      </w:r>
    </w:p>
    <w:p w14:paraId="5B0C8339">
      <w:pPr>
        <w:spacing w:line="400" w:lineRule="exact"/>
        <w:ind w:firstLine="482" w:firstLineChars="200"/>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2.供应商授权委托代理人参与</w:t>
      </w:r>
      <w:r>
        <w:rPr>
          <w:rFonts w:hint="eastAsia" w:asciiTheme="minorEastAsia" w:hAnsiTheme="minorEastAsia" w:eastAsiaTheme="minorEastAsia" w:cstheme="minorEastAsia"/>
          <w:b/>
          <w:bCs/>
          <w:color w:val="auto"/>
          <w:sz w:val="24"/>
          <w:szCs w:val="24"/>
          <w:highlight w:val="none"/>
          <w:lang w:val="en-US" w:eastAsia="zh-CN"/>
        </w:rPr>
        <w:t>磋商</w:t>
      </w:r>
      <w:r>
        <w:rPr>
          <w:rFonts w:hint="eastAsia" w:asciiTheme="minorEastAsia" w:hAnsiTheme="minorEastAsia" w:eastAsiaTheme="minorEastAsia" w:cstheme="minorEastAsia"/>
          <w:b/>
          <w:bCs/>
          <w:color w:val="auto"/>
          <w:sz w:val="24"/>
          <w:szCs w:val="24"/>
          <w:highlight w:val="none"/>
          <w:lang w:eastAsia="zh-CN"/>
        </w:rPr>
        <w:t>采购的持法定代表人身份证明书、授权委托书、委托代理人身份证</w:t>
      </w:r>
      <w:r>
        <w:rPr>
          <w:rFonts w:hint="eastAsia" w:asciiTheme="minorEastAsia" w:hAnsiTheme="minorEastAsia" w:eastAsiaTheme="minorEastAsia" w:cstheme="minorEastAsia"/>
          <w:b/>
          <w:bCs/>
          <w:color w:val="auto"/>
          <w:sz w:val="24"/>
          <w:szCs w:val="24"/>
          <w:highlight w:val="none"/>
          <w:lang w:val="en-US" w:eastAsia="zh-CN"/>
        </w:rPr>
        <w:t>原件</w:t>
      </w:r>
      <w:r>
        <w:rPr>
          <w:rFonts w:hint="eastAsia" w:asciiTheme="minorEastAsia" w:hAnsiTheme="minorEastAsia" w:eastAsiaTheme="minorEastAsia" w:cstheme="minorEastAsia"/>
          <w:b/>
          <w:bCs/>
          <w:color w:val="auto"/>
          <w:sz w:val="24"/>
          <w:szCs w:val="24"/>
          <w:highlight w:val="none"/>
          <w:lang w:eastAsia="zh-CN"/>
        </w:rPr>
        <w:t>。</w:t>
      </w:r>
    </w:p>
    <w:p w14:paraId="27218E5E">
      <w:pPr>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递交响应文件地点：</w:t>
      </w:r>
      <w:r>
        <w:rPr>
          <w:rFonts w:hint="eastAsia" w:asciiTheme="minorEastAsia" w:hAnsiTheme="minorEastAsia" w:eastAsiaTheme="minorEastAsia" w:cstheme="minorEastAsia"/>
          <w:color w:val="auto"/>
          <w:sz w:val="24"/>
          <w:szCs w:val="24"/>
          <w:highlight w:val="none"/>
          <w:lang w:val="en-US" w:eastAsia="zh-CN"/>
        </w:rPr>
        <w:t>重庆市沙坪坝区陈家桥医院采购办。</w:t>
      </w:r>
    </w:p>
    <w:p w14:paraId="4C8DCF3A">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（七）响应文件递交开始时间：</w:t>
      </w:r>
      <w:r>
        <w:rPr>
          <w:rFonts w:hint="eastAsia" w:asciiTheme="minorEastAsia" w:hAnsiTheme="minorEastAsia" w:eastAsiaTheme="minorEastAsia" w:cstheme="minorEastAsia"/>
          <w:color w:val="auto"/>
          <w:sz w:val="24"/>
          <w:szCs w:val="24"/>
          <w:highlight w:val="none"/>
          <w:lang w:val="en-US" w:eastAsia="zh-CN"/>
        </w:rPr>
        <w:t>2026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分。</w:t>
      </w:r>
    </w:p>
    <w:p w14:paraId="4C15AF6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（八）响应文件递交截止时间：</w:t>
      </w:r>
      <w:r>
        <w:rPr>
          <w:rFonts w:hint="eastAsia" w:asciiTheme="minorEastAsia" w:hAnsiTheme="minorEastAsia" w:eastAsiaTheme="minorEastAsia" w:cstheme="minorEastAsia"/>
          <w:color w:val="auto"/>
          <w:sz w:val="24"/>
          <w:szCs w:val="24"/>
          <w:highlight w:val="none"/>
          <w:lang w:val="en-US" w:eastAsia="zh-CN"/>
        </w:rPr>
        <w:t>2026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auto"/>
          <w:sz w:val="24"/>
          <w:szCs w:val="24"/>
          <w:highlight w:val="none"/>
          <w:lang w:val="en-US" w:eastAsia="zh-CN"/>
        </w:rPr>
        <w:t>00</w:t>
      </w:r>
      <w:r>
        <w:rPr>
          <w:rFonts w:hint="eastAsia" w:asciiTheme="minorEastAsia" w:hAnsiTheme="minorEastAsia" w:eastAsiaTheme="minorEastAsia" w:cstheme="minorEastAsia"/>
          <w:color w:val="auto"/>
          <w:sz w:val="24"/>
          <w:szCs w:val="24"/>
          <w:highlight w:val="none"/>
        </w:rPr>
        <w:t>分。</w:t>
      </w:r>
    </w:p>
    <w:p w14:paraId="5E3DC99B">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（七）磋商开始时间：</w:t>
      </w:r>
      <w:r>
        <w:rPr>
          <w:rFonts w:hint="eastAsia" w:asciiTheme="minorEastAsia" w:hAnsiTheme="minorEastAsia" w:eastAsiaTheme="minorEastAsia" w:cstheme="minorEastAsia"/>
          <w:color w:val="auto"/>
          <w:sz w:val="24"/>
          <w:szCs w:val="24"/>
          <w:highlight w:val="none"/>
          <w:lang w:val="en-US" w:eastAsia="zh-CN"/>
        </w:rPr>
        <w:t>2026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auto"/>
          <w:sz w:val="24"/>
          <w:szCs w:val="24"/>
          <w:highlight w:val="none"/>
          <w:lang w:val="en-US" w:eastAsia="zh-CN"/>
        </w:rPr>
        <w:t>00</w:t>
      </w:r>
      <w:r>
        <w:rPr>
          <w:rFonts w:hint="eastAsia" w:asciiTheme="minorEastAsia" w:hAnsiTheme="minorEastAsia" w:eastAsiaTheme="minorEastAsia" w:cstheme="minorEastAsia"/>
          <w:color w:val="auto"/>
          <w:sz w:val="24"/>
          <w:szCs w:val="24"/>
          <w:highlight w:val="none"/>
        </w:rPr>
        <w:t>分</w:t>
      </w:r>
    </w:p>
    <w:bookmarkEnd w:id="12"/>
    <w:p w14:paraId="08CF84D5">
      <w:pPr>
        <w:pStyle w:val="2"/>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Theme="minorEastAsia" w:hAnsiTheme="minorEastAsia" w:eastAsiaTheme="minorEastAsia" w:cstheme="minorEastAsia"/>
          <w:color w:val="auto"/>
          <w:sz w:val="24"/>
          <w:highlight w:val="none"/>
        </w:rPr>
      </w:pPr>
      <w:bookmarkStart w:id="17" w:name="_Toc16501"/>
      <w:bookmarkStart w:id="18" w:name="_Toc480466699"/>
      <w:bookmarkStart w:id="19" w:name="_Toc76462322"/>
      <w:r>
        <w:rPr>
          <w:rFonts w:hint="eastAsia" w:asciiTheme="minorEastAsia" w:hAnsiTheme="minorEastAsia" w:eastAsiaTheme="minorEastAsia" w:cstheme="minorEastAsia"/>
          <w:color w:val="auto"/>
          <w:sz w:val="24"/>
          <w:highlight w:val="none"/>
          <w:lang w:val="en-US" w:eastAsia="zh-CN"/>
        </w:rPr>
        <w:t>五</w:t>
      </w:r>
      <w:r>
        <w:rPr>
          <w:rFonts w:hint="eastAsia" w:asciiTheme="minorEastAsia" w:hAnsiTheme="minorEastAsia" w:eastAsiaTheme="minorEastAsia" w:cstheme="minorEastAsia"/>
          <w:color w:val="auto"/>
          <w:sz w:val="24"/>
          <w:highlight w:val="none"/>
        </w:rPr>
        <w:t>、其它有关规定</w:t>
      </w:r>
      <w:bookmarkEnd w:id="17"/>
      <w:bookmarkEnd w:id="18"/>
      <w:bookmarkEnd w:id="19"/>
    </w:p>
    <w:p w14:paraId="414B3428">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（一）单位负责人为同一人或者存在直接控股、管理关系的不同供应商，不得参加同一合同项（包）下的采购活动，否则均为无效响应。</w:t>
      </w:r>
    </w:p>
    <w:p w14:paraId="030F84EC">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（二）为采购项目提供整体设计、规范编制或者项目管理、监理、检测等服务的供应商，不得再参加该采购项目的其他采购活动。</w:t>
      </w:r>
    </w:p>
    <w:p w14:paraId="5FDD2B73">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（三）本项目的澄清文件（如果有）一律在</w:t>
      </w:r>
      <w:r>
        <w:rPr>
          <w:rFonts w:hint="eastAsia" w:asciiTheme="minorEastAsia" w:hAnsiTheme="minorEastAsia" w:eastAsiaTheme="minorEastAsia" w:cstheme="minorEastAsia"/>
          <w:color w:val="auto"/>
          <w:sz w:val="24"/>
          <w:szCs w:val="24"/>
          <w:highlight w:val="none"/>
          <w:lang w:val="en-US" w:eastAsia="zh-CN"/>
        </w:rPr>
        <w:t>重庆市沙坪坝区陈家桥医院官网</w:t>
      </w:r>
      <w:r>
        <w:rPr>
          <w:rFonts w:hint="eastAsia" w:asciiTheme="minorEastAsia" w:hAnsiTheme="minorEastAsia" w:eastAsiaTheme="minorEastAsia" w:cstheme="minorEastAsia"/>
          <w:color w:val="auto"/>
          <w:sz w:val="24"/>
          <w:szCs w:val="24"/>
          <w:highlight w:val="none"/>
        </w:rPr>
        <w:t>上发布，请各供应商注意下载；无论供应商下载与否，均视同供应商已知晓本项目澄清文件（如果有）的内容。</w:t>
      </w:r>
    </w:p>
    <w:p w14:paraId="031E1DBB">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（四）超过响应文件截止时间递交的响应文件，恕不接收。</w:t>
      </w:r>
    </w:p>
    <w:p w14:paraId="62AE5DD6">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（五）磋商费用：无论磋商结果如何，供应商参与本项目磋商的所有费用均应由供应商自行承担。</w:t>
      </w:r>
    </w:p>
    <w:p w14:paraId="14E6974B">
      <w:pPr>
        <w:snapToGrid w:val="0"/>
        <w:spacing w:line="400" w:lineRule="exact"/>
        <w:ind w:firstLine="361" w:firstLineChars="150"/>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（六）本项目不接受联合体参与磋商，否则按无效处理。</w:t>
      </w:r>
    </w:p>
    <w:p w14:paraId="5D126CEE">
      <w:pPr>
        <w:snapToGrid w:val="0"/>
        <w:spacing w:line="400" w:lineRule="exact"/>
        <w:ind w:firstLine="361" w:firstLineChars="150"/>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（七）本项目不接受合同分包，否则按无效处理。</w:t>
      </w:r>
    </w:p>
    <w:p w14:paraId="38C075CC">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w:t>
      </w:r>
      <w:bookmarkStart w:id="20" w:name="_Toc480466700"/>
      <w:r>
        <w:rPr>
          <w:rFonts w:hint="eastAsia" w:asciiTheme="minorEastAsia" w:hAnsiTheme="minorEastAsia" w:eastAsiaTheme="minorEastAsia" w:cstheme="minorEastAsia"/>
          <w:color w:val="auto"/>
          <w:sz w:val="24"/>
          <w:szCs w:val="24"/>
          <w:highlight w:val="none"/>
          <w:lang w:val="en-US" w:eastAsia="zh-CN"/>
        </w:rPr>
        <w:t>参照</w:t>
      </w:r>
      <w:r>
        <w:rPr>
          <w:rFonts w:hint="eastAsia" w:asciiTheme="minorEastAsia" w:hAnsiTheme="minorEastAsia" w:eastAsiaTheme="minorEastAsia" w:cstheme="minorEastAsia"/>
          <w:color w:val="auto"/>
          <w:sz w:val="24"/>
          <w:szCs w:val="24"/>
          <w:highlight w:val="none"/>
        </w:rPr>
        <w:t>《财政部关于在政府采购活动中查询及使用信用记录有关问题的通知》财库〔2016〕125号，供应商列入失信被执行人、重大税收违法案件当事人名单、政府采购严重违法失信行为记录名单及其他不符合基本资格条件的供应商，将拒绝其参与采购活动。</w:t>
      </w:r>
    </w:p>
    <w:p w14:paraId="208B9502">
      <w:pPr>
        <w:pStyle w:val="2"/>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Theme="minorEastAsia" w:hAnsiTheme="minorEastAsia" w:eastAsiaTheme="minorEastAsia" w:cstheme="minorEastAsia"/>
          <w:color w:val="auto"/>
          <w:sz w:val="24"/>
          <w:highlight w:val="none"/>
        </w:rPr>
      </w:pPr>
      <w:bookmarkStart w:id="21" w:name="_Toc30649"/>
      <w:bookmarkStart w:id="22" w:name="_Toc76462323"/>
      <w:r>
        <w:rPr>
          <w:rFonts w:hint="eastAsia" w:asciiTheme="minorEastAsia" w:hAnsiTheme="minorEastAsia" w:eastAsiaTheme="minorEastAsia" w:cstheme="minorEastAsia"/>
          <w:color w:val="auto"/>
          <w:sz w:val="24"/>
          <w:highlight w:val="none"/>
        </w:rPr>
        <w:t>七、联系方式</w:t>
      </w:r>
      <w:bookmarkEnd w:id="20"/>
      <w:bookmarkEnd w:id="21"/>
      <w:bookmarkEnd w:id="22"/>
    </w:p>
    <w:p w14:paraId="457C99BB">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bookmarkStart w:id="23" w:name="_Toc76462324"/>
      <w:r>
        <w:rPr>
          <w:rFonts w:hint="eastAsia" w:asciiTheme="minorEastAsia" w:hAnsiTheme="minorEastAsia" w:eastAsiaTheme="minorEastAsia" w:cstheme="minorEastAsia"/>
          <w:color w:val="auto"/>
          <w:sz w:val="24"/>
          <w:szCs w:val="24"/>
          <w:highlight w:val="none"/>
          <w:lang w:val="en-US" w:eastAsia="zh-CN"/>
        </w:rPr>
        <w:t>（一）采购人：重庆市沙坪坝区陈家桥医院</w:t>
      </w:r>
    </w:p>
    <w:p w14:paraId="44F51DB1">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联系人： 朱老师</w:t>
      </w:r>
    </w:p>
    <w:p w14:paraId="6702A491">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电 话：023-61500030</w:t>
      </w:r>
    </w:p>
    <w:p w14:paraId="170B2E02">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备 注：此联系方式负责采购文件的咨询解答 </w:t>
      </w:r>
    </w:p>
    <w:p w14:paraId="3A3064EA">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（二）需求人：重庆市沙坪坝区陈家桥医院</w:t>
      </w:r>
    </w:p>
    <w:p w14:paraId="5910C412">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联系人： 赵老师</w:t>
      </w:r>
    </w:p>
    <w:p w14:paraId="4E93D135">
      <w:pPr>
        <w:snapToGrid w:val="0"/>
        <w:spacing w:line="400" w:lineRule="exact"/>
        <w:ind w:firstLine="360" w:firstLineChars="150"/>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电 话：023-81151853</w:t>
      </w:r>
    </w:p>
    <w:p w14:paraId="555886BD">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备 注：此联系方式负责技术参数的咨询解答 </w:t>
      </w:r>
    </w:p>
    <w:p w14:paraId="01BD52D1">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（三）监督人：重庆市沙坪坝区陈家桥医院</w:t>
      </w:r>
    </w:p>
    <w:p w14:paraId="3C324DC2">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联系人：熊老师 </w:t>
      </w:r>
    </w:p>
    <w:p w14:paraId="13086638">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电 话：023-81918679  </w:t>
      </w:r>
    </w:p>
    <w:p w14:paraId="4DE12BCE">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备 注：此联系方式负责采购过程中的质疑或投诉</w:t>
      </w:r>
    </w:p>
    <w:p w14:paraId="46135C10">
      <w:pPr>
        <w:pStyle w:val="2"/>
        <w:keepNext/>
        <w:keepLines/>
        <w:widowControl w:val="0"/>
        <w:kinsoku/>
        <w:wordWrap/>
        <w:overflowPunct/>
        <w:topLinePunct w:val="0"/>
        <w:autoSpaceDE/>
        <w:autoSpaceDN/>
        <w:bidi w:val="0"/>
        <w:adjustRightInd/>
        <w:snapToGrid/>
        <w:spacing w:before="0" w:after="0" w:line="240" w:lineRule="auto"/>
        <w:jc w:val="center"/>
        <w:textAlignment w:val="auto"/>
        <w:rPr>
          <w:rFonts w:hint="eastAsia" w:asciiTheme="minorEastAsia" w:hAnsiTheme="minorEastAsia" w:eastAsiaTheme="minorEastAsia" w:cstheme="minorEastAsia"/>
          <w:b/>
          <w:bCs/>
          <w:color w:val="auto"/>
          <w:sz w:val="30"/>
          <w:szCs w:val="30"/>
          <w:highlight w:val="none"/>
        </w:rPr>
      </w:pPr>
      <w:bookmarkStart w:id="24" w:name="_Toc23013"/>
      <w:r>
        <w:rPr>
          <w:rFonts w:hint="eastAsia" w:asciiTheme="minorEastAsia" w:hAnsiTheme="minorEastAsia" w:eastAsiaTheme="minorEastAsia" w:cstheme="minorEastAsia"/>
          <w:b/>
          <w:bCs/>
          <w:color w:val="auto"/>
          <w:sz w:val="36"/>
          <w:szCs w:val="30"/>
          <w:highlight w:val="none"/>
        </w:rPr>
        <w:t>第二篇  项目服务需求</w:t>
      </w:r>
      <w:bookmarkEnd w:id="23"/>
      <w:bookmarkEnd w:id="24"/>
    </w:p>
    <w:p w14:paraId="5C3BEAB6">
      <w:pPr>
        <w:pStyle w:val="2"/>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Theme="minorEastAsia" w:hAnsiTheme="minorEastAsia" w:eastAsiaTheme="minorEastAsia" w:cstheme="minorEastAsia"/>
          <w:color w:val="auto"/>
          <w:sz w:val="24"/>
          <w:highlight w:val="none"/>
          <w:lang w:val="en-US" w:eastAsia="zh-CN"/>
        </w:rPr>
      </w:pPr>
      <w:bookmarkStart w:id="25" w:name="_Toc4201"/>
      <w:bookmarkStart w:id="26" w:name="_Toc12789058"/>
      <w:r>
        <w:rPr>
          <w:rFonts w:hint="eastAsia" w:asciiTheme="minorEastAsia" w:hAnsiTheme="minorEastAsia" w:eastAsiaTheme="minorEastAsia" w:cstheme="minorEastAsia"/>
          <w:color w:val="auto"/>
          <w:sz w:val="24"/>
          <w:highlight w:val="none"/>
          <w:lang w:val="en-US" w:eastAsia="zh-CN"/>
        </w:rPr>
        <w:t>一、项目基本概况介绍</w:t>
      </w:r>
      <w:bookmarkEnd w:id="25"/>
    </w:p>
    <w:p w14:paraId="71F2443C">
      <w:pPr>
        <w:snapToGrid w:val="0"/>
        <w:spacing w:line="440" w:lineRule="exact"/>
        <w:ind w:firstLine="480"/>
        <w:rPr>
          <w:rFonts w:hint="eastAsia" w:asciiTheme="minorEastAsia" w:hAnsiTheme="minorEastAsia" w:eastAsiaTheme="minorEastAsia" w:cstheme="minorEastAsia"/>
          <w:color w:val="auto"/>
          <w:sz w:val="24"/>
          <w:szCs w:val="24"/>
          <w:highlight w:val="none"/>
        </w:rPr>
      </w:pPr>
      <w:r>
        <w:rPr>
          <w:rStyle w:val="20"/>
          <w:rFonts w:hint="eastAsia" w:asciiTheme="minorEastAsia" w:hAnsiTheme="minorEastAsia" w:eastAsiaTheme="minorEastAsia" w:cstheme="minorEastAsia"/>
          <w:color w:val="auto"/>
          <w:highlight w:val="none"/>
          <w:lang w:eastAsia="zh-CN"/>
        </w:rPr>
        <w:t>本次采购为重庆市沙坪坝区陈家桥医院药品物流延伸服务平台，项目服务涉及到药房、药库、信息化平台搭建以及物流劳务派遣等。</w:t>
      </w:r>
    </w:p>
    <w:p w14:paraId="71254A4B">
      <w:pPr>
        <w:pStyle w:val="2"/>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Theme="minorEastAsia" w:hAnsiTheme="minorEastAsia" w:eastAsiaTheme="minorEastAsia" w:cstheme="minorEastAsia"/>
          <w:color w:val="auto"/>
          <w:sz w:val="24"/>
          <w:highlight w:val="none"/>
          <w:lang w:val="en-US" w:eastAsia="zh-CN"/>
        </w:rPr>
      </w:pPr>
      <w:bookmarkStart w:id="27" w:name="_Toc14074"/>
      <w:r>
        <w:rPr>
          <w:rFonts w:hint="eastAsia" w:asciiTheme="minorEastAsia" w:hAnsiTheme="minorEastAsia" w:eastAsiaTheme="minorEastAsia" w:cstheme="minorEastAsia"/>
          <w:color w:val="auto"/>
          <w:sz w:val="24"/>
          <w:szCs w:val="24"/>
          <w:highlight w:val="none"/>
          <w:lang w:val="en-US" w:eastAsia="zh-CN"/>
        </w:rPr>
        <w:t>二、项目技术需求（相当于或低于）</w:t>
      </w:r>
      <w:bookmarkEnd w:id="27"/>
    </w:p>
    <w:p w14:paraId="34C84EE9">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整个项目系统（spd）必须根据医院的实际情况，投入使用后必须能满足医院的日常需求，实现智能化、规范化、集成化、平台化，可追溯，方便快捷的挂号、发药、取药流程。其中涉及的主要设备和软件系统必须具备以下功能</w:t>
      </w:r>
      <w:r>
        <w:rPr>
          <w:rFonts w:hint="eastAsia" w:asciiTheme="minorEastAsia" w:hAnsiTheme="minorEastAsia" w:eastAsiaTheme="minorEastAsia" w:cstheme="minorEastAsia"/>
          <w:color w:val="auto"/>
          <w:sz w:val="24"/>
          <w:szCs w:val="24"/>
          <w:highlight w:val="none"/>
          <w:lang w:eastAsia="zh-CN"/>
        </w:rPr>
        <w:t>：</w:t>
      </w:r>
    </w:p>
    <w:p w14:paraId="02D5A93D">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（一）系统技术参数要求</w:t>
      </w:r>
    </w:p>
    <w:p w14:paraId="087ED7E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使用主流面向对象语言开发，加入异步多线程技术，使程序运行稳定，运行速度更高效。</w:t>
      </w:r>
    </w:p>
    <w:p w14:paraId="7F13EC2A">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使用基于消息队列，通过分布式服务，利用 WebService、Webapi、数据链路和透明网关方式，并支持XML及JSON格式的数据传输，采用消息中间件进行消息通讯，完美实现各系统间数据的同步对接。</w:t>
      </w:r>
    </w:p>
    <w:p w14:paraId="0BF145F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支持通用的64位Windows操作系统；</w:t>
      </w:r>
    </w:p>
    <w:p w14:paraId="57C40775">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使用主流关系型数据库，并增加缓存技术和异步多线程技术，使程序运行稳定具有完善的连接池技术，保证系统高效的运行速度。</w:t>
      </w:r>
    </w:p>
    <w:p w14:paraId="7804576B">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要求实时和异步实现各系统间数据同步与互动，数据传输效率高，基于事务处理，支持详细日志，错误可查，保证数据一致性。</w:t>
      </w:r>
    </w:p>
    <w:p w14:paraId="108A54BA">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支持二次开发各类报表及数据提取，并支持以各种图表形式展现。</w:t>
      </w:r>
    </w:p>
    <w:p w14:paraId="23F8E50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支持PDA手持终端操作，使用基于Android 5.0 以上操作系统的APP操作软件，支持PDA手持终端扫描数据与院内物流系统数据进行实时交互。</w:t>
      </w:r>
    </w:p>
    <w:p w14:paraId="133A71F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支持基于微信公众号的消息通知平台；</w:t>
      </w:r>
    </w:p>
    <w:p w14:paraId="7A4D91A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使用容灾备份技术，基于数据分发、集中备份、数据恢复、业务高可用原理，支持双机热备、异地定时备份及实时切换。</w:t>
      </w:r>
    </w:p>
    <w:p w14:paraId="60E6DE55">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支持微信小程序管理订单等实时信息。</w:t>
      </w:r>
    </w:p>
    <w:p w14:paraId="778A1420">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提供系统的应急预案，在系统出现严重问题时，可以迅速切换至应急方式。</w:t>
      </w:r>
    </w:p>
    <w:p w14:paraId="62DE6A8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（二）系统流程参数要求</w:t>
      </w:r>
    </w:p>
    <w:p w14:paraId="0A19E940">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药品采购供应链平台</w:t>
      </w:r>
    </w:p>
    <w:p w14:paraId="24808D68">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为药品供应商提供采购供应链平台，可以将配送信息采用自动或者主动的方式上传至平台，通过审核下发，发送到相应医院的系统中。</w:t>
      </w:r>
    </w:p>
    <w:p w14:paraId="5D0EA91A">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实现医院对药品配送商进行资质证照和药品信息的电子化管理，存档查看，实时审核。</w:t>
      </w:r>
    </w:p>
    <w:p w14:paraId="32B1DEFA">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rPr>
        <w:t>平台提供药品上传资质证照的功能，上传模板可以动态定制，提供查看和审核功能。</w:t>
      </w:r>
    </w:p>
    <w:p w14:paraId="5A268A6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药品目录提供录入药品的基本信息，如规格、单位、厂商、价格等关键信息。还需支持医院对于药品的个性化分类。</w:t>
      </w:r>
    </w:p>
    <w:p w14:paraId="3B736D1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提供供应商资质信息过期提醒，避免资质无效所产生的相关问题。</w:t>
      </w:r>
    </w:p>
    <w:p w14:paraId="75DED1D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1.6</w:t>
      </w:r>
      <w:r>
        <w:rPr>
          <w:rFonts w:hint="eastAsia" w:asciiTheme="minorEastAsia" w:hAnsiTheme="minorEastAsia" w:eastAsiaTheme="minorEastAsia" w:cstheme="minorEastAsia"/>
          <w:color w:val="auto"/>
          <w:sz w:val="24"/>
          <w:szCs w:val="24"/>
          <w:highlight w:val="none"/>
        </w:rPr>
        <w:t>提供订单实时传送至医院的功能、确保数据及时，准确。</w:t>
      </w:r>
    </w:p>
    <w:p w14:paraId="20B89566">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供应链平台需要具有完整的权限系统，方便药品供应商协同操作。</w:t>
      </w:r>
    </w:p>
    <w:p w14:paraId="25328F5A">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1.8</w:t>
      </w:r>
      <w:r>
        <w:rPr>
          <w:rFonts w:hint="eastAsia" w:asciiTheme="minorEastAsia" w:hAnsiTheme="minorEastAsia" w:eastAsiaTheme="minorEastAsia" w:cstheme="minorEastAsia"/>
          <w:color w:val="auto"/>
          <w:sz w:val="24"/>
          <w:szCs w:val="24"/>
          <w:highlight w:val="none"/>
        </w:rPr>
        <w:t>配送商可以对药品订单进行查看、追溯，打印配送单的相关信息.</w:t>
      </w:r>
    </w:p>
    <w:p w14:paraId="7B1E63E5">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支持药品订单多地址配送、支持扫码收货。</w:t>
      </w:r>
    </w:p>
    <w:p w14:paraId="34A7E88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1.10</w:t>
      </w:r>
      <w:r>
        <w:rPr>
          <w:rFonts w:hint="eastAsia" w:asciiTheme="minorEastAsia" w:hAnsiTheme="minorEastAsia" w:eastAsiaTheme="minorEastAsia" w:cstheme="minorEastAsia"/>
          <w:color w:val="auto"/>
          <w:sz w:val="24"/>
          <w:szCs w:val="24"/>
          <w:highlight w:val="none"/>
        </w:rPr>
        <w:t>支持药品配送商维护药品基础信息</w:t>
      </w:r>
    </w:p>
    <w:p w14:paraId="5DE962F6">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1.11</w:t>
      </w:r>
      <w:r>
        <w:rPr>
          <w:rFonts w:hint="eastAsia" w:asciiTheme="minorEastAsia" w:hAnsiTheme="minorEastAsia" w:eastAsiaTheme="minorEastAsia" w:cstheme="minorEastAsia"/>
          <w:color w:val="auto"/>
          <w:sz w:val="24"/>
          <w:szCs w:val="24"/>
          <w:highlight w:val="none"/>
        </w:rPr>
        <w:t>院方人员可以实时跟踪查看订单详情，掌握配送信息。</w:t>
      </w:r>
    </w:p>
    <w:p w14:paraId="74621783">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医院药品智慧供应链（SPD）软件功能要求</w:t>
      </w:r>
    </w:p>
    <w:p w14:paraId="526A84C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2.1</w:t>
      </w:r>
      <w:r>
        <w:rPr>
          <w:rFonts w:hint="eastAsia" w:asciiTheme="minorEastAsia" w:hAnsiTheme="minorEastAsia" w:eastAsiaTheme="minorEastAsia" w:cstheme="minorEastAsia"/>
          <w:color w:val="auto"/>
          <w:sz w:val="24"/>
          <w:szCs w:val="24"/>
          <w:highlight w:val="none"/>
        </w:rPr>
        <w:t>药品库房进销存管理</w:t>
      </w:r>
    </w:p>
    <w:p w14:paraId="73D67DF6">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2.1.1</w:t>
      </w:r>
      <w:r>
        <w:rPr>
          <w:rFonts w:hint="eastAsia" w:asciiTheme="minorEastAsia" w:hAnsiTheme="minorEastAsia" w:eastAsiaTheme="minorEastAsia" w:cstheme="minorEastAsia"/>
          <w:color w:val="auto"/>
          <w:sz w:val="24"/>
          <w:szCs w:val="24"/>
          <w:highlight w:val="none"/>
        </w:rPr>
        <w:t>药品库房进销存管理系统对医院各类药品的入库、出库、移库、转科、盘存等业务进行规范化管理，实现对药品流转过程中的实时监控，确保数据准确，流程可监控。</w:t>
      </w:r>
    </w:p>
    <w:p w14:paraId="282E242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2.1.2</w:t>
      </w:r>
      <w:r>
        <w:rPr>
          <w:rFonts w:hint="eastAsia" w:asciiTheme="minorEastAsia" w:hAnsiTheme="minorEastAsia" w:eastAsiaTheme="minorEastAsia" w:cstheme="minorEastAsia"/>
          <w:color w:val="auto"/>
          <w:sz w:val="24"/>
          <w:szCs w:val="24"/>
          <w:highlight w:val="none"/>
        </w:rPr>
        <w:t>对药品基础数据进行维护，包含国家各类标准，特殊属性和图片信息等。</w:t>
      </w:r>
    </w:p>
    <w:p w14:paraId="48339CC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2.1.3</w:t>
      </w:r>
      <w:r>
        <w:rPr>
          <w:rFonts w:hint="eastAsia" w:asciiTheme="minorEastAsia" w:hAnsiTheme="minorEastAsia" w:eastAsiaTheme="minorEastAsia" w:cstheme="minorEastAsia"/>
          <w:color w:val="auto"/>
          <w:sz w:val="24"/>
          <w:szCs w:val="24"/>
          <w:highlight w:val="none"/>
        </w:rPr>
        <w:t>提供包括入库业务、出库业务、转科业务、报损业务、库房盘存功能、月末结账等基本功能。</w:t>
      </w:r>
    </w:p>
    <w:p w14:paraId="55742F49">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2.1.4</w:t>
      </w:r>
      <w:r>
        <w:rPr>
          <w:rFonts w:hint="eastAsia" w:asciiTheme="minorEastAsia" w:hAnsiTheme="minorEastAsia" w:eastAsiaTheme="minorEastAsia" w:cstheme="minorEastAsia"/>
          <w:color w:val="auto"/>
          <w:sz w:val="24"/>
          <w:szCs w:val="24"/>
          <w:highlight w:val="none"/>
        </w:rPr>
        <w:t>药房或者科室可以通过请领单对药品进行请领，并提供多种自动请领方法，便于减少差错。</w:t>
      </w:r>
    </w:p>
    <w:p w14:paraId="6666824B">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2.1.5</w:t>
      </w:r>
      <w:r>
        <w:rPr>
          <w:rFonts w:hint="eastAsia" w:asciiTheme="minorEastAsia" w:hAnsiTheme="minorEastAsia" w:eastAsiaTheme="minorEastAsia" w:cstheme="minorEastAsia"/>
          <w:color w:val="auto"/>
          <w:sz w:val="24"/>
          <w:szCs w:val="24"/>
          <w:highlight w:val="none"/>
        </w:rPr>
        <w:t>库房收货时支持条码，提供手持设备进行计划入出库等常用功能。</w:t>
      </w:r>
    </w:p>
    <w:p w14:paraId="74406CB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2.1.6</w:t>
      </w:r>
      <w:r>
        <w:rPr>
          <w:rFonts w:hint="eastAsia" w:asciiTheme="minorEastAsia" w:hAnsiTheme="minorEastAsia" w:eastAsiaTheme="minorEastAsia" w:cstheme="minorEastAsia"/>
          <w:color w:val="auto"/>
          <w:sz w:val="24"/>
          <w:szCs w:val="24"/>
          <w:highlight w:val="none"/>
        </w:rPr>
        <w:t>对药品效期，证照，合同，流转率等进行实时管理，到期后及时自动提醒。</w:t>
      </w:r>
    </w:p>
    <w:p w14:paraId="2FFBCFE3">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2.1.7</w:t>
      </w:r>
      <w:r>
        <w:rPr>
          <w:rFonts w:hint="eastAsia" w:asciiTheme="minorEastAsia" w:hAnsiTheme="minorEastAsia" w:eastAsiaTheme="minorEastAsia" w:cstheme="minorEastAsia"/>
          <w:color w:val="auto"/>
          <w:sz w:val="24"/>
          <w:szCs w:val="24"/>
          <w:highlight w:val="none"/>
        </w:rPr>
        <w:t>提供详细的报表统计功能，能够全方位的提供各种统计信息包括但不限于药品进销存，财务对账，药品流转等统计信息。</w:t>
      </w:r>
    </w:p>
    <w:p w14:paraId="56C71B8E">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2.1.8</w:t>
      </w:r>
      <w:r>
        <w:rPr>
          <w:rFonts w:hint="eastAsia" w:asciiTheme="minorEastAsia" w:hAnsiTheme="minorEastAsia" w:eastAsiaTheme="minorEastAsia" w:cstheme="minorEastAsia"/>
          <w:color w:val="auto"/>
          <w:sz w:val="24"/>
          <w:szCs w:val="24"/>
          <w:highlight w:val="none"/>
        </w:rPr>
        <w:t>对于用户操作进行详细记录，确保操作可查。</w:t>
      </w:r>
    </w:p>
    <w:p w14:paraId="0C9F28CE">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2.1.9</w:t>
      </w:r>
      <w:r>
        <w:rPr>
          <w:rFonts w:hint="eastAsia" w:asciiTheme="minorEastAsia" w:hAnsiTheme="minorEastAsia" w:eastAsiaTheme="minorEastAsia" w:cstheme="minorEastAsia"/>
          <w:color w:val="auto"/>
          <w:sz w:val="24"/>
          <w:szCs w:val="24"/>
          <w:highlight w:val="none"/>
        </w:rPr>
        <w:t>提供药品两票查看功能。</w:t>
      </w:r>
    </w:p>
    <w:p w14:paraId="17DA986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2.2</w:t>
      </w:r>
      <w:r>
        <w:rPr>
          <w:rFonts w:hint="eastAsia" w:asciiTheme="minorEastAsia" w:hAnsiTheme="minorEastAsia" w:eastAsiaTheme="minorEastAsia" w:cstheme="minorEastAsia"/>
          <w:color w:val="auto"/>
          <w:sz w:val="24"/>
          <w:szCs w:val="24"/>
          <w:highlight w:val="none"/>
        </w:rPr>
        <w:t>院内药品采购订单管理</w:t>
      </w:r>
    </w:p>
    <w:p w14:paraId="35FA1A93">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2.2.1</w:t>
      </w:r>
      <w:r>
        <w:rPr>
          <w:rFonts w:hint="eastAsia" w:asciiTheme="minorEastAsia" w:hAnsiTheme="minorEastAsia" w:eastAsiaTheme="minorEastAsia" w:cstheme="minorEastAsia"/>
          <w:color w:val="auto"/>
          <w:sz w:val="24"/>
          <w:szCs w:val="24"/>
          <w:highlight w:val="none"/>
        </w:rPr>
        <w:t>根据医院药品库房及SPD服务的要求，需要建立院内SPD库及配送服务管理系统。实现药品在医院整个流通功能，完成药品从配送、验收、入库、出库的整个追溯。</w:t>
      </w:r>
    </w:p>
    <w:p w14:paraId="7909C369">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2.2.2</w:t>
      </w:r>
      <w:r>
        <w:rPr>
          <w:rFonts w:hint="eastAsia" w:asciiTheme="minorEastAsia" w:hAnsiTheme="minorEastAsia" w:eastAsiaTheme="minorEastAsia" w:cstheme="minorEastAsia"/>
          <w:color w:val="auto"/>
          <w:sz w:val="24"/>
          <w:szCs w:val="24"/>
          <w:highlight w:val="none"/>
        </w:rPr>
        <w:t>可以实现请领单的自动生成功能，并提供多种生成方式，如安全库存生成和使用量生成等，提高数据的准确性，避免繁琐操作。</w:t>
      </w:r>
    </w:p>
    <w:p w14:paraId="62BB911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2.2.3</w:t>
      </w:r>
      <w:r>
        <w:rPr>
          <w:rFonts w:hint="eastAsia" w:asciiTheme="minorEastAsia" w:hAnsiTheme="minorEastAsia" w:eastAsiaTheme="minorEastAsia" w:cstheme="minorEastAsia"/>
          <w:color w:val="auto"/>
          <w:sz w:val="24"/>
          <w:szCs w:val="24"/>
          <w:highlight w:val="none"/>
        </w:rPr>
        <w:t>可以对缺货药品进行登记，同时将登记信息上传至采购平台方便供应商查看。</w:t>
      </w:r>
    </w:p>
    <w:p w14:paraId="46EC607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2.2.4</w:t>
      </w:r>
      <w:r>
        <w:rPr>
          <w:rFonts w:hint="eastAsia" w:asciiTheme="minorEastAsia" w:hAnsiTheme="minorEastAsia" w:eastAsiaTheme="minorEastAsia" w:cstheme="minorEastAsia"/>
          <w:color w:val="auto"/>
          <w:sz w:val="24"/>
          <w:szCs w:val="24"/>
          <w:highlight w:val="none"/>
        </w:rPr>
        <w:t>供应链平台支持结算管理，提供设置费率功能，并可以对配送的药品进行结算，生成结算单，并提供开票功能，提供结算单、发票的查询功能。</w:t>
      </w:r>
    </w:p>
    <w:p w14:paraId="4C6EC240">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2.2.5</w:t>
      </w:r>
      <w:r>
        <w:rPr>
          <w:rFonts w:hint="eastAsia" w:asciiTheme="minorEastAsia" w:hAnsiTheme="minorEastAsia" w:eastAsiaTheme="minorEastAsia" w:cstheme="minorEastAsia"/>
          <w:color w:val="auto"/>
          <w:sz w:val="24"/>
          <w:szCs w:val="24"/>
          <w:highlight w:val="none"/>
        </w:rPr>
        <w:t>提供药品ABC分类功能，可以根据不同药品分类生成订单数据。</w:t>
      </w:r>
    </w:p>
    <w:p w14:paraId="13D5AA4E">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2.2.6</w:t>
      </w:r>
      <w:r>
        <w:rPr>
          <w:rFonts w:hint="eastAsia" w:asciiTheme="minorEastAsia" w:hAnsiTheme="minorEastAsia" w:eastAsiaTheme="minorEastAsia" w:cstheme="minorEastAsia"/>
          <w:color w:val="auto"/>
          <w:sz w:val="24"/>
          <w:szCs w:val="24"/>
          <w:highlight w:val="none"/>
        </w:rPr>
        <w:t>提供药品计划限额功能，用以适应国家或者地方政策。</w:t>
      </w:r>
    </w:p>
    <w:p w14:paraId="195258D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2.3</w:t>
      </w:r>
      <w:r>
        <w:rPr>
          <w:rFonts w:hint="eastAsia" w:asciiTheme="minorEastAsia" w:hAnsiTheme="minorEastAsia" w:eastAsiaTheme="minorEastAsia" w:cstheme="minorEastAsia"/>
          <w:color w:val="auto"/>
          <w:sz w:val="24"/>
          <w:szCs w:val="24"/>
          <w:highlight w:val="none"/>
        </w:rPr>
        <w:t>移动质量验收管理</w:t>
      </w:r>
    </w:p>
    <w:p w14:paraId="0C31ACE0">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基于PDA方式实现药库与药房间药品移动质量现场验收管理，实现药库、SPD库、药房的入库质量验收功能，提供常用入出库，计划单制作功能，实现移动业务处理。</w:t>
      </w:r>
    </w:p>
    <w:p w14:paraId="46B99F82">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2.4</w:t>
      </w:r>
      <w:r>
        <w:rPr>
          <w:rFonts w:hint="eastAsia" w:asciiTheme="minorEastAsia" w:hAnsiTheme="minorEastAsia" w:eastAsiaTheme="minorEastAsia" w:cstheme="minorEastAsia"/>
          <w:color w:val="auto"/>
          <w:sz w:val="24"/>
          <w:szCs w:val="24"/>
          <w:highlight w:val="none"/>
        </w:rPr>
        <w:t>智能预警与消息提醒</w:t>
      </w:r>
    </w:p>
    <w:p w14:paraId="528FA8FE">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2.4.1</w:t>
      </w:r>
      <w:r>
        <w:rPr>
          <w:rFonts w:hint="eastAsia" w:asciiTheme="minorEastAsia" w:hAnsiTheme="minorEastAsia" w:eastAsiaTheme="minorEastAsia" w:cstheme="minorEastAsia"/>
          <w:color w:val="auto"/>
          <w:sz w:val="24"/>
          <w:szCs w:val="24"/>
          <w:highlight w:val="none"/>
        </w:rPr>
        <w:t>提供各类智能预警与消息提醒功能，包括合同过期、效期、库存上下限，库房温湿度等预警。</w:t>
      </w:r>
    </w:p>
    <w:p w14:paraId="3FF801D5">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2.4.2</w:t>
      </w:r>
      <w:r>
        <w:rPr>
          <w:rFonts w:hint="eastAsia" w:asciiTheme="minorEastAsia" w:hAnsiTheme="minorEastAsia" w:eastAsiaTheme="minorEastAsia" w:cstheme="minorEastAsia"/>
          <w:color w:val="auto"/>
          <w:sz w:val="24"/>
          <w:szCs w:val="24"/>
          <w:highlight w:val="none"/>
        </w:rPr>
        <w:t>智能门诊发药管理通过收方创建了虚拟队列，并根据身份建立优先级，比如老人、军人、儿童、VIP等会自动根据规则优先调配。排队方法可以根据实际使用要求调整。</w:t>
      </w:r>
    </w:p>
    <w:p w14:paraId="103600E0">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2.4.3</w:t>
      </w:r>
      <w:r>
        <w:rPr>
          <w:rFonts w:hint="eastAsia" w:asciiTheme="minorEastAsia" w:hAnsiTheme="minorEastAsia" w:eastAsiaTheme="minorEastAsia" w:cstheme="minorEastAsia"/>
          <w:color w:val="auto"/>
          <w:sz w:val="24"/>
          <w:szCs w:val="24"/>
          <w:highlight w:val="none"/>
        </w:rPr>
        <w:t>门诊发药时除队列管理外，还需要考虑到签到，上屏、语音提醒、配药与发药机、发药与窗口等的多方面、多维度的影响。需要响应快速，操作方式便捷。</w:t>
      </w:r>
    </w:p>
    <w:p w14:paraId="6637706A">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2.4.4</w:t>
      </w:r>
      <w:r>
        <w:rPr>
          <w:rFonts w:hint="eastAsia" w:asciiTheme="minorEastAsia" w:hAnsiTheme="minorEastAsia" w:eastAsiaTheme="minorEastAsia" w:cstheme="minorEastAsia"/>
          <w:color w:val="auto"/>
          <w:sz w:val="24"/>
          <w:szCs w:val="24"/>
          <w:highlight w:val="none"/>
        </w:rPr>
        <w:t>提供消息提醒功能，除业务数据外，客户端还可接收到实时通知等重要消息。</w:t>
      </w:r>
    </w:p>
    <w:p w14:paraId="4FDADEEA">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2.5</w:t>
      </w:r>
      <w:r>
        <w:rPr>
          <w:rFonts w:hint="eastAsia" w:asciiTheme="minorEastAsia" w:hAnsiTheme="minorEastAsia" w:eastAsiaTheme="minorEastAsia" w:cstheme="minorEastAsia"/>
          <w:color w:val="auto"/>
          <w:sz w:val="24"/>
          <w:szCs w:val="24"/>
          <w:highlight w:val="none"/>
        </w:rPr>
        <w:t>住院药房发药管理</w:t>
      </w:r>
    </w:p>
    <w:p w14:paraId="29FA19F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支持基于HIMSS6级标准的医嘱用药闭环管理，支持获取HIS的医嘱信息进行病区医嘱的发药、退药，并提供多种操作方式，如汇总或者部分退药。</w:t>
      </w:r>
    </w:p>
    <w:p w14:paraId="7E44C470">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2.6</w:t>
      </w:r>
      <w:r>
        <w:rPr>
          <w:rFonts w:hint="eastAsia" w:asciiTheme="minorEastAsia" w:hAnsiTheme="minorEastAsia" w:eastAsiaTheme="minorEastAsia" w:cstheme="minorEastAsia"/>
          <w:color w:val="auto"/>
          <w:sz w:val="24"/>
          <w:szCs w:val="24"/>
          <w:highlight w:val="none"/>
        </w:rPr>
        <w:t>麻醉科药品管理</w:t>
      </w:r>
    </w:p>
    <w:p w14:paraId="417F625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支持智能存储柜的毒麻药品管理，支持双人拣货双人复核。对毒麻药品进行规范化管理和操作。</w:t>
      </w:r>
    </w:p>
    <w:p w14:paraId="61660E5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2.7</w:t>
      </w:r>
      <w:r>
        <w:rPr>
          <w:rFonts w:hint="eastAsia" w:asciiTheme="minorEastAsia" w:hAnsiTheme="minorEastAsia" w:eastAsiaTheme="minorEastAsia" w:cstheme="minorEastAsia"/>
          <w:color w:val="auto"/>
          <w:sz w:val="24"/>
          <w:szCs w:val="24"/>
          <w:highlight w:val="none"/>
        </w:rPr>
        <w:t>临床药学信息化建设</w:t>
      </w:r>
    </w:p>
    <w:p w14:paraId="53B0011E">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2.7.1</w:t>
      </w:r>
      <w:r>
        <w:rPr>
          <w:rFonts w:hint="eastAsia" w:asciiTheme="minorEastAsia" w:hAnsiTheme="minorEastAsia" w:eastAsiaTheme="minorEastAsia" w:cstheme="minorEastAsia"/>
          <w:color w:val="auto"/>
          <w:sz w:val="24"/>
          <w:szCs w:val="24"/>
          <w:highlight w:val="none"/>
        </w:rPr>
        <w:t>可以集成对接医院现有的第三方合理用药的事中审方系统。</w:t>
      </w:r>
    </w:p>
    <w:p w14:paraId="0724E729">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2.7.2</w:t>
      </w:r>
      <w:r>
        <w:rPr>
          <w:rFonts w:hint="eastAsia" w:asciiTheme="minorEastAsia" w:hAnsiTheme="minorEastAsia" w:eastAsiaTheme="minorEastAsia" w:cstheme="minorEastAsia"/>
          <w:color w:val="auto"/>
          <w:sz w:val="24"/>
          <w:szCs w:val="24"/>
          <w:highlight w:val="none"/>
        </w:rPr>
        <w:t>可以对接医院现有的审方知识库，引用现有的知识引擎，实现处方可控。</w:t>
      </w:r>
    </w:p>
    <w:p w14:paraId="6648DDB8">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可以对接医院第三方管理系统，如电子病历、用药审查等。</w:t>
      </w:r>
    </w:p>
    <w:p w14:paraId="08DE0AE8">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2.8</w:t>
      </w:r>
      <w:r>
        <w:rPr>
          <w:rFonts w:hint="eastAsia" w:asciiTheme="minorEastAsia" w:hAnsiTheme="minorEastAsia" w:eastAsiaTheme="minorEastAsia" w:cstheme="minorEastAsia"/>
          <w:color w:val="auto"/>
          <w:sz w:val="24"/>
          <w:szCs w:val="24"/>
          <w:highlight w:val="none"/>
        </w:rPr>
        <w:t>药品全流程闭环追溯系统</w:t>
      </w:r>
    </w:p>
    <w:p w14:paraId="040D0CB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支持基于码上放心追溯码的院内闭环追溯管理，医院验收时从码上放心平台获取上游监管码信息，做为院内追溯的依据，门诊药房发药、退药支持扫描追溯码，核对药品，绑定患者，确保处方和发放药物一致。</w:t>
      </w:r>
    </w:p>
    <w:p w14:paraId="2468D949">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智慧药房管理软件</w:t>
      </w:r>
    </w:p>
    <w:p w14:paraId="699B12CB">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3.1</w:t>
      </w:r>
      <w:r>
        <w:rPr>
          <w:rFonts w:hint="eastAsia" w:asciiTheme="minorEastAsia" w:hAnsiTheme="minorEastAsia" w:eastAsiaTheme="minorEastAsia" w:cstheme="minorEastAsia"/>
          <w:color w:val="auto"/>
          <w:sz w:val="24"/>
          <w:szCs w:val="24"/>
          <w:highlight w:val="none"/>
        </w:rPr>
        <w:t>支持权限管理，同时包括功能、按钮权限和数据权限。不同权限用户登陆后可查看的内容均可在后台配置，账号权限由管理员创建分配。</w:t>
      </w:r>
    </w:p>
    <w:p w14:paraId="23B37BD5">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w:t>
      </w:r>
      <w:r>
        <w:rPr>
          <w:rFonts w:hint="eastAsia" w:asciiTheme="minorEastAsia" w:hAnsiTheme="minorEastAsia" w:eastAsiaTheme="minorEastAsia" w:cstheme="minorEastAsia"/>
          <w:color w:val="auto"/>
          <w:sz w:val="24"/>
          <w:szCs w:val="24"/>
          <w:highlight w:val="none"/>
        </w:rPr>
        <w:t>处方发药过程实时监控，可在软件界面查看处方发药过程于各设备之间的数据交互情况。</w:t>
      </w:r>
    </w:p>
    <w:p w14:paraId="7B266866">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3.3</w:t>
      </w:r>
      <w:r>
        <w:rPr>
          <w:rFonts w:hint="eastAsia" w:asciiTheme="minorEastAsia" w:hAnsiTheme="minorEastAsia" w:eastAsiaTheme="minorEastAsia" w:cstheme="minorEastAsia"/>
          <w:color w:val="auto"/>
          <w:sz w:val="24"/>
          <w:szCs w:val="24"/>
          <w:highlight w:val="none"/>
        </w:rPr>
        <w:t>支持窗口属性配置，包含急诊窗口，直发窗口，预配窗口、毒麻窗口、咨询窗口等可拓展属性。</w:t>
      </w:r>
    </w:p>
    <w:p w14:paraId="7646640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3.4</w:t>
      </w:r>
      <w:r>
        <w:rPr>
          <w:rFonts w:hint="eastAsia" w:asciiTheme="minorEastAsia" w:hAnsiTheme="minorEastAsia" w:eastAsiaTheme="minorEastAsia" w:cstheme="minorEastAsia"/>
          <w:color w:val="auto"/>
          <w:sz w:val="24"/>
          <w:szCs w:val="24"/>
          <w:highlight w:val="none"/>
        </w:rPr>
        <w:t>包含设备管理，可在系统实时监控设备当前状态，在紧急情况下可在系统中手动修改设备状态。</w:t>
      </w:r>
    </w:p>
    <w:p w14:paraId="1A778813">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3.5</w:t>
      </w:r>
      <w:r>
        <w:rPr>
          <w:rFonts w:hint="eastAsia" w:asciiTheme="minorEastAsia" w:hAnsiTheme="minorEastAsia" w:eastAsiaTheme="minorEastAsia" w:cstheme="minorEastAsia"/>
          <w:color w:val="auto"/>
          <w:sz w:val="24"/>
          <w:szCs w:val="24"/>
          <w:highlight w:val="none"/>
        </w:rPr>
        <w:t>支持管理窗口状态，如开启、关闭、暂离等，与his实时同步。</w:t>
      </w:r>
    </w:p>
    <w:p w14:paraId="69F6EBF8">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3.6</w:t>
      </w:r>
      <w:r>
        <w:rPr>
          <w:rFonts w:hint="eastAsia" w:asciiTheme="minorEastAsia" w:hAnsiTheme="minorEastAsia" w:eastAsiaTheme="minorEastAsia" w:cstheme="minorEastAsia"/>
          <w:color w:val="auto"/>
          <w:sz w:val="24"/>
          <w:szCs w:val="24"/>
          <w:highlight w:val="none"/>
        </w:rPr>
        <w:t>支持发药频率数据统计。</w:t>
      </w:r>
    </w:p>
    <w:p w14:paraId="32A532B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3.7</w:t>
      </w:r>
      <w:r>
        <w:rPr>
          <w:rFonts w:hint="eastAsia" w:asciiTheme="minorEastAsia" w:hAnsiTheme="minorEastAsia" w:eastAsiaTheme="minorEastAsia" w:cstheme="minorEastAsia"/>
          <w:color w:val="auto"/>
          <w:sz w:val="24"/>
          <w:szCs w:val="24"/>
          <w:highlight w:val="none"/>
        </w:rPr>
        <w:t>支持药房库存管理，支持设备库存统计。</w:t>
      </w:r>
    </w:p>
    <w:p w14:paraId="5E660D70">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3.8</w:t>
      </w:r>
      <w:r>
        <w:rPr>
          <w:rFonts w:hint="eastAsia" w:asciiTheme="minorEastAsia" w:hAnsiTheme="minorEastAsia" w:eastAsiaTheme="minorEastAsia" w:cstheme="minorEastAsia"/>
          <w:color w:val="auto"/>
          <w:sz w:val="24"/>
          <w:szCs w:val="24"/>
          <w:highlight w:val="none"/>
        </w:rPr>
        <w:t>支持窗口任务统计，门诊发药量，科室统计报表，处方药品种类统计。</w:t>
      </w:r>
    </w:p>
    <w:p w14:paraId="3FA1B22B">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3.9</w:t>
      </w:r>
      <w:r>
        <w:rPr>
          <w:rFonts w:hint="eastAsia" w:asciiTheme="minorEastAsia" w:hAnsiTheme="minorEastAsia" w:eastAsiaTheme="minorEastAsia" w:cstheme="minorEastAsia"/>
          <w:color w:val="auto"/>
          <w:sz w:val="24"/>
          <w:szCs w:val="24"/>
          <w:highlight w:val="none"/>
        </w:rPr>
        <w:t>支持药品发药设备占比查询，根据占比优化设备存药。</w:t>
      </w:r>
    </w:p>
    <w:p w14:paraId="70E0C6A5">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3.10</w:t>
      </w:r>
      <w:r>
        <w:rPr>
          <w:rFonts w:hint="eastAsia" w:asciiTheme="minorEastAsia" w:hAnsiTheme="minorEastAsia" w:eastAsiaTheme="minorEastAsia" w:cstheme="minorEastAsia"/>
          <w:color w:val="auto"/>
          <w:sz w:val="24"/>
          <w:szCs w:val="24"/>
          <w:highlight w:val="none"/>
        </w:rPr>
        <w:t>与HIS系统数据无缝衔接。</w:t>
      </w:r>
    </w:p>
    <w:p w14:paraId="04AF6A4E">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3.11</w:t>
      </w:r>
      <w:r>
        <w:rPr>
          <w:rFonts w:hint="eastAsia" w:asciiTheme="minorEastAsia" w:hAnsiTheme="minorEastAsia" w:eastAsiaTheme="minorEastAsia" w:cstheme="minorEastAsia"/>
          <w:color w:val="auto"/>
          <w:sz w:val="24"/>
          <w:szCs w:val="24"/>
          <w:highlight w:val="none"/>
        </w:rPr>
        <w:t>支持窗口排队监控，实时监控各窗口待配处方量、待发处方量。</w:t>
      </w:r>
    </w:p>
    <w:p w14:paraId="1685C8D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数据分析技术要求</w:t>
      </w:r>
    </w:p>
    <w:p w14:paraId="07C3FED6">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4.1</w:t>
      </w:r>
      <w:r>
        <w:rPr>
          <w:rFonts w:hint="eastAsia" w:asciiTheme="minorEastAsia" w:hAnsiTheme="minorEastAsia" w:eastAsiaTheme="minorEastAsia" w:cstheme="minorEastAsia"/>
          <w:color w:val="auto"/>
          <w:sz w:val="24"/>
          <w:szCs w:val="24"/>
          <w:highlight w:val="none"/>
        </w:rPr>
        <w:t>支持多种形式的商业智能数据分析，如柱状图、圆饼图、驾驶舱、曲线图等。</w:t>
      </w:r>
    </w:p>
    <w:p w14:paraId="416E892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4.2</w:t>
      </w:r>
      <w:r>
        <w:rPr>
          <w:rFonts w:hint="eastAsia" w:asciiTheme="minorEastAsia" w:hAnsiTheme="minorEastAsia" w:eastAsiaTheme="minorEastAsia" w:cstheme="minorEastAsia"/>
          <w:color w:val="auto"/>
          <w:sz w:val="24"/>
          <w:szCs w:val="24"/>
          <w:highlight w:val="none"/>
        </w:rPr>
        <w:t>支持运营物流数据分析，包括：供应商到货率、保供率分析、仓库库存周转率分析、科室保供率分析、库存效期分析等。</w:t>
      </w:r>
    </w:p>
    <w:p w14:paraId="2151ED63">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4.3</w:t>
      </w:r>
      <w:r>
        <w:rPr>
          <w:rFonts w:hint="eastAsia" w:asciiTheme="minorEastAsia" w:hAnsiTheme="minorEastAsia" w:eastAsiaTheme="minorEastAsia" w:cstheme="minorEastAsia"/>
          <w:color w:val="auto"/>
          <w:sz w:val="24"/>
          <w:szCs w:val="24"/>
          <w:highlight w:val="none"/>
        </w:rPr>
        <w:t>支持药品合理性使用分析，包括：药占比分析、药品使用科室对比分析、药品消耗异常分析、抗菌药物使用情况统计、集采药品采购使用情况统计。</w:t>
      </w:r>
    </w:p>
    <w:p w14:paraId="18814543">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4.4</w:t>
      </w:r>
      <w:r>
        <w:rPr>
          <w:rFonts w:hint="eastAsia" w:asciiTheme="minorEastAsia" w:hAnsiTheme="minorEastAsia" w:eastAsiaTheme="minorEastAsia" w:cstheme="minorEastAsia"/>
          <w:color w:val="auto"/>
          <w:sz w:val="24"/>
          <w:szCs w:val="24"/>
          <w:highlight w:val="none"/>
        </w:rPr>
        <w:t>支持运营人员工作量绩效分析，包括：仓库验收工作量、打包工作量分析、拣货工作量分析、配送工作量分析等。</w:t>
      </w:r>
    </w:p>
    <w:p w14:paraId="002204D5">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4.5</w:t>
      </w:r>
      <w:r>
        <w:rPr>
          <w:rFonts w:hint="eastAsia" w:asciiTheme="minorEastAsia" w:hAnsiTheme="minorEastAsia" w:eastAsiaTheme="minorEastAsia" w:cstheme="minorEastAsia"/>
          <w:color w:val="auto"/>
          <w:sz w:val="24"/>
          <w:szCs w:val="24"/>
          <w:highlight w:val="none"/>
        </w:rPr>
        <w:t>支持系统主页定制化设计、对于重要信息实时提醒、并可以与业务系统交互。</w:t>
      </w:r>
    </w:p>
    <w:p w14:paraId="78D733B0">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通过新增看板。</w:t>
      </w:r>
    </w:p>
    <w:p w14:paraId="6295784B">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移动端管理：</w:t>
      </w:r>
    </w:p>
    <w:p w14:paraId="3C415225">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5.1</w:t>
      </w:r>
      <w:r>
        <w:rPr>
          <w:rFonts w:hint="eastAsia" w:asciiTheme="minorEastAsia" w:hAnsiTheme="minorEastAsia" w:eastAsiaTheme="minorEastAsia" w:cstheme="minorEastAsia"/>
          <w:color w:val="auto"/>
          <w:sz w:val="24"/>
          <w:szCs w:val="24"/>
          <w:highlight w:val="none"/>
        </w:rPr>
        <w:t>支持移动端常规的供应商日常操作</w:t>
      </w:r>
    </w:p>
    <w:p w14:paraId="1C0EE069">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5.2</w:t>
      </w:r>
      <w:r>
        <w:rPr>
          <w:rFonts w:hint="eastAsia" w:asciiTheme="minorEastAsia" w:hAnsiTheme="minorEastAsia" w:eastAsiaTheme="minorEastAsia" w:cstheme="minorEastAsia"/>
          <w:color w:val="auto"/>
          <w:sz w:val="24"/>
          <w:szCs w:val="24"/>
          <w:highlight w:val="none"/>
        </w:rPr>
        <w:t>支持微信工作提醒、资质管理等</w:t>
      </w:r>
    </w:p>
    <w:p w14:paraId="01983AE0">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5.3</w:t>
      </w:r>
      <w:r>
        <w:rPr>
          <w:rFonts w:hint="eastAsia" w:asciiTheme="minorEastAsia" w:hAnsiTheme="minorEastAsia" w:eastAsiaTheme="minorEastAsia" w:cstheme="minorEastAsia"/>
          <w:color w:val="auto"/>
          <w:sz w:val="24"/>
          <w:szCs w:val="24"/>
          <w:highlight w:val="none"/>
        </w:rPr>
        <w:t>支持供应链系统与短信平台、微信公众号或者微信小程序等方式的集成应用，实现移动端业务信息推送。</w:t>
      </w:r>
    </w:p>
    <w:p w14:paraId="2396B6BB">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（三）硬件设施设备：</w:t>
      </w:r>
    </w:p>
    <w:p w14:paraId="79FB2C20">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整盒发药系统</w:t>
      </w:r>
    </w:p>
    <w:p w14:paraId="02E40C25">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主要性能描述</w:t>
      </w:r>
    </w:p>
    <w:p w14:paraId="385C393E">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1.1.1</w:t>
      </w:r>
      <w:r>
        <w:rPr>
          <w:rFonts w:hint="eastAsia" w:asciiTheme="minorEastAsia" w:hAnsiTheme="minorEastAsia" w:eastAsiaTheme="minorEastAsia" w:cstheme="minorEastAsia"/>
          <w:color w:val="auto"/>
          <w:sz w:val="24"/>
          <w:szCs w:val="24"/>
          <w:highlight w:val="none"/>
        </w:rPr>
        <w:t>可快速批量发放大量的盒装药品、瓶装（非玻璃瓶）药品，符合中国医院门诊药房发药量大的业务需求。</w:t>
      </w:r>
    </w:p>
    <w:p w14:paraId="526578BD">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1.1.2</w:t>
      </w:r>
      <w:r>
        <w:rPr>
          <w:rFonts w:hint="eastAsia" w:asciiTheme="minorEastAsia" w:hAnsiTheme="minorEastAsia" w:eastAsiaTheme="minorEastAsia" w:cstheme="minorEastAsia"/>
          <w:color w:val="auto"/>
          <w:sz w:val="24"/>
          <w:szCs w:val="24"/>
          <w:highlight w:val="none"/>
        </w:rPr>
        <w:t>通过SPD系统与医院 HIS 实现无缝对接，确保医嘱和处方信息无障碍传输，控制软件操作界面为简体中文。</w:t>
      </w:r>
    </w:p>
    <w:p w14:paraId="1B49D4FB">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1.1.3</w:t>
      </w:r>
      <w:r>
        <w:rPr>
          <w:rFonts w:hint="eastAsia" w:asciiTheme="minorEastAsia" w:hAnsiTheme="minorEastAsia" w:eastAsiaTheme="minorEastAsia" w:cstheme="minorEastAsia"/>
          <w:color w:val="auto"/>
          <w:sz w:val="24"/>
          <w:szCs w:val="24"/>
          <w:highlight w:val="none"/>
        </w:rPr>
        <w:t>设备具有独立的储药系统、独立的发药系统、独立的补药系统，可同时进行发药和补药。设备结构为模块化设计，所有部件均能简易拆装，方便维护和升级，可随时根据药品种或包装的变化调整和升级。</w:t>
      </w:r>
    </w:p>
    <w:p w14:paraId="63869462">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储药功能</w:t>
      </w:r>
    </w:p>
    <w:p w14:paraId="03737D62">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1.2.1</w:t>
      </w:r>
      <w:r>
        <w:rPr>
          <w:rFonts w:hint="eastAsia" w:asciiTheme="minorEastAsia" w:hAnsiTheme="minorEastAsia" w:eastAsiaTheme="minorEastAsia" w:cstheme="minorEastAsia"/>
          <w:color w:val="auto"/>
          <w:sz w:val="24"/>
          <w:szCs w:val="24"/>
          <w:highlight w:val="none"/>
        </w:rPr>
        <w:t>保证药品存储量。药品应按照品种储存在相对独立的药槽中，单台设备可存储不少于1500种药品，储药系统为滑轨式储药结构。储药量不少于 20000 盒（瓶），实现盒装药品90%以上的自动化率。每个药槽单独具备光电计数和电磁铁动作计数的双重计数功能。</w:t>
      </w:r>
    </w:p>
    <w:p w14:paraId="6F2F517A">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1.2.2</w:t>
      </w:r>
      <w:r>
        <w:rPr>
          <w:rFonts w:hint="eastAsia" w:asciiTheme="minorEastAsia" w:hAnsiTheme="minorEastAsia" w:eastAsiaTheme="minorEastAsia" w:cstheme="minorEastAsia"/>
          <w:color w:val="auto"/>
          <w:sz w:val="24"/>
          <w:szCs w:val="24"/>
          <w:highlight w:val="none"/>
        </w:rPr>
        <w:t>单套设备的储药主机不少于3套，当一套主机故障时另二套可继续运行.储药系统为滑轨式储药结构,储药种类：盒装药品，整盒采用电磁自动发药装置，安全可靠。</w:t>
      </w:r>
    </w:p>
    <w:p w14:paraId="3E141F83">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1.2.3</w:t>
      </w:r>
      <w:r>
        <w:rPr>
          <w:rFonts w:hint="eastAsia" w:asciiTheme="minorEastAsia" w:hAnsiTheme="minorEastAsia" w:eastAsiaTheme="minorEastAsia" w:cstheme="minorEastAsia"/>
          <w:color w:val="auto"/>
          <w:sz w:val="24"/>
          <w:szCs w:val="24"/>
          <w:highlight w:val="none"/>
        </w:rPr>
        <w:t>每条储药轨道具备独立的电磁自动发药装置每条轨道具备独立的发药自动计数功能，每条轨道具备独立的红外计数功能，具有激光自动盘库功能，能对机内药品进行实时（定时）库存实物盘点。</w:t>
      </w:r>
    </w:p>
    <w:p w14:paraId="19113FD9">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1.2.4</w:t>
      </w:r>
      <w:r>
        <w:rPr>
          <w:rFonts w:hint="eastAsia" w:asciiTheme="minorEastAsia" w:hAnsiTheme="minorEastAsia" w:eastAsiaTheme="minorEastAsia" w:cstheme="minorEastAsia"/>
          <w:color w:val="auto"/>
          <w:sz w:val="24"/>
          <w:szCs w:val="24"/>
          <w:highlight w:val="none"/>
        </w:rPr>
        <w:t>单套发药机具备≥4套预加药系统；在确保系统备份情况下保障加药速度。发药机内置打印装置，具备处方单和药品共出功能；以防止药品发放差错。</w:t>
      </w:r>
    </w:p>
    <w:p w14:paraId="399DA4A6">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rPr>
        <w:t>发药功能</w:t>
      </w:r>
    </w:p>
    <w:p w14:paraId="372BD09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多药槽同时出药。单台设备的发药速度不低于4000盒（瓶）/小时，处理订单速度不低于500张处方/小时、4000张处方/天。能够实时、预配的两种发药模式相结合，可根据每个门诊药房的实际需求，提供最佳的产品配置方案。</w:t>
      </w:r>
    </w:p>
    <w:p w14:paraId="2219F32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补药功能</w:t>
      </w:r>
    </w:p>
    <w:p w14:paraId="1DDF3DA8">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可同时补充两个以上品种药品，多个并行通道持续上药，实现连续批量上药。补药通道智能亮灯提示补药的药槽和补药数量，实现高效率准确补。加药方式为批量上药，单套设备加药速度≥4000盒/小时。</w:t>
      </w:r>
    </w:p>
    <w:p w14:paraId="3DE2C9C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加药差错自动退出功能，保证加药准确。</w:t>
      </w:r>
    </w:p>
    <w:p w14:paraId="7960B70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盘点功能</w:t>
      </w:r>
    </w:p>
    <w:p w14:paraId="3BB6B8B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具有激光自动盘库功能，能对机内药品进行实时（定时）库存实物盘点。</w:t>
      </w:r>
    </w:p>
    <w:p w14:paraId="6CDD2709">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1.6</w:t>
      </w:r>
      <w:r>
        <w:rPr>
          <w:rFonts w:hint="eastAsia" w:asciiTheme="minorEastAsia" w:hAnsiTheme="minorEastAsia" w:eastAsiaTheme="minorEastAsia" w:cstheme="minorEastAsia"/>
          <w:color w:val="auto"/>
          <w:sz w:val="24"/>
          <w:szCs w:val="24"/>
          <w:highlight w:val="none"/>
        </w:rPr>
        <w:t>单机高度≤2.6米，设备底部要求全封闭，储药药品不得与地面直通</w:t>
      </w:r>
      <w:r>
        <w:rPr>
          <w:rFonts w:hint="eastAsia" w:asciiTheme="minorEastAsia" w:hAnsiTheme="minorEastAsia" w:eastAsiaTheme="minorEastAsia" w:cstheme="minorEastAsia"/>
          <w:color w:val="auto"/>
          <w:sz w:val="24"/>
          <w:szCs w:val="24"/>
          <w:highlight w:val="none"/>
          <w:lang w:eastAsia="zh-CN"/>
        </w:rPr>
        <w:t>。</w:t>
      </w:r>
    </w:p>
    <w:p w14:paraId="2CBFBCF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智能发筐机</w:t>
      </w:r>
    </w:p>
    <w:p w14:paraId="785EFB53">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自动加筐机可以自动将空药筐送至设备出药口，同时自动绑定处方信息，使药品、药筐、处方信息一一对应，保证准确性。设备发药完成后，药筐从轨道一侧送出，而另一个空药筐将继续被送至出药口，形成放置药筐时间的无缝对接。具备自动供筐装置,对于需手工调配的智能药筐，具有缓存提升系统，设备出药后自动将药筐提升到缓存系统供药师取筐调配，单台设备能缓存药筐数量≥7个。</w:t>
      </w:r>
    </w:p>
    <w:p w14:paraId="6271D66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整处方传输系统</w:t>
      </w:r>
    </w:p>
    <w:p w14:paraId="01CC9543">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3.1</w:t>
      </w:r>
      <w:r>
        <w:rPr>
          <w:rFonts w:hint="eastAsia" w:asciiTheme="minorEastAsia" w:hAnsiTheme="minorEastAsia" w:eastAsiaTheme="minorEastAsia" w:cstheme="minorEastAsia"/>
          <w:color w:val="auto"/>
          <w:sz w:val="24"/>
          <w:szCs w:val="24"/>
          <w:highlight w:val="none"/>
        </w:rPr>
        <w:t>系统与HIS无缝连接，自动接收处方信息。</w:t>
      </w:r>
    </w:p>
    <w:p w14:paraId="00A2B44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w:t>
      </w:r>
      <w:r>
        <w:rPr>
          <w:rFonts w:hint="eastAsia" w:asciiTheme="minorEastAsia" w:hAnsiTheme="minorEastAsia" w:eastAsiaTheme="minorEastAsia" w:cstheme="minorEastAsia"/>
          <w:color w:val="auto"/>
          <w:sz w:val="24"/>
          <w:szCs w:val="24"/>
          <w:highlight w:val="none"/>
        </w:rPr>
        <w:t xml:space="preserve">配药完成的智能药筐（带RFID芯片，已绑定处方信息），放入整处方传输系统的入口； </w:t>
      </w:r>
    </w:p>
    <w:p w14:paraId="19DE3F0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3.3</w:t>
      </w:r>
      <w:r>
        <w:rPr>
          <w:rFonts w:hint="eastAsia" w:asciiTheme="minorEastAsia" w:hAnsiTheme="minorEastAsia" w:eastAsiaTheme="minorEastAsia" w:cstheme="minorEastAsia"/>
          <w:color w:val="auto"/>
          <w:sz w:val="24"/>
          <w:szCs w:val="24"/>
          <w:highlight w:val="none"/>
        </w:rPr>
        <w:t>整处方传输系统自动读取RFID信息，触发此处方姓名上屏。同时，自动将药筐送到指定窗口的缓存区；</w:t>
      </w:r>
    </w:p>
    <w:p w14:paraId="2959189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3.4</w:t>
      </w:r>
      <w:r>
        <w:rPr>
          <w:rFonts w:hint="eastAsia" w:asciiTheme="minorEastAsia" w:hAnsiTheme="minorEastAsia" w:eastAsiaTheme="minorEastAsia" w:cstheme="minorEastAsia"/>
          <w:color w:val="auto"/>
          <w:sz w:val="24"/>
          <w:szCs w:val="24"/>
          <w:highlight w:val="none"/>
        </w:rPr>
        <w:t>减少药师走动距离，减轻药师的工作强度，提高药房服务效率；</w:t>
      </w:r>
    </w:p>
    <w:p w14:paraId="3305811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3.5</w:t>
      </w:r>
      <w:r>
        <w:rPr>
          <w:rFonts w:hint="eastAsia" w:asciiTheme="minorEastAsia" w:hAnsiTheme="minorEastAsia" w:eastAsiaTheme="minorEastAsia" w:cstheme="minorEastAsia"/>
          <w:color w:val="auto"/>
          <w:sz w:val="24"/>
          <w:szCs w:val="24"/>
          <w:highlight w:val="none"/>
        </w:rPr>
        <w:t>对于处方进行自由调配与传输，不受接收处方顺序限制，即药师无需按顺序绑定智能药筐进行传送，系统能够自动读写智能药筐信息，分配到指定窗口；具备智能双层发药轨道，与发药机无缝连接，能识别智能药筐芯片内的处方信息，能将单处方全部机内药品直接发送到每一个发药窗口药师的手边。</w:t>
      </w:r>
    </w:p>
    <w:p w14:paraId="44CAA78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3.6</w:t>
      </w:r>
      <w:r>
        <w:rPr>
          <w:rFonts w:hint="eastAsia" w:asciiTheme="minorEastAsia" w:hAnsiTheme="minorEastAsia" w:eastAsiaTheme="minorEastAsia" w:cstheme="minorEastAsia"/>
          <w:color w:val="auto"/>
          <w:sz w:val="24"/>
          <w:szCs w:val="24"/>
          <w:highlight w:val="none"/>
        </w:rPr>
        <w:t>系统每小时可传送400-500张处方；窗口缓存区分为多层摆放智能药筐，存放智能药筐大于15个；</w:t>
      </w:r>
    </w:p>
    <w:p w14:paraId="5C7FD370">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3.7</w:t>
      </w:r>
      <w:r>
        <w:rPr>
          <w:rFonts w:hint="eastAsia" w:asciiTheme="minorEastAsia" w:hAnsiTheme="minorEastAsia" w:eastAsiaTheme="minorEastAsia" w:cstheme="minorEastAsia"/>
          <w:color w:val="auto"/>
          <w:sz w:val="24"/>
          <w:szCs w:val="24"/>
          <w:highlight w:val="none"/>
        </w:rPr>
        <w:t>整处方传输系统可以脱离快速发药系统独立使用。</w:t>
      </w:r>
    </w:p>
    <w:p w14:paraId="3C0A9CC9">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3.8</w:t>
      </w:r>
      <w:r>
        <w:rPr>
          <w:rFonts w:hint="eastAsia" w:asciiTheme="minorEastAsia" w:hAnsiTheme="minorEastAsia" w:eastAsiaTheme="minorEastAsia" w:cstheme="minorEastAsia"/>
          <w:color w:val="auto"/>
          <w:sz w:val="24"/>
          <w:szCs w:val="24"/>
          <w:highlight w:val="none"/>
        </w:rPr>
        <w:t>每个发药窗配置智能药架，能自动识别智能药筐中的信息，并亮灯提示待发处方所对应的药筐位置，方便快速定位药筐位置，避免出错。</w:t>
      </w:r>
    </w:p>
    <w:p w14:paraId="54C99E5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智能药框</w:t>
      </w:r>
    </w:p>
    <w:p w14:paraId="37A6745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发药筐为智能药筐，药筐内自带智能芯片，芯片中包含处方信息，在发药之前通过发药软件再次确认药品实现追溯和跟踪药品的功能。</w:t>
      </w:r>
    </w:p>
    <w:p w14:paraId="58805833">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全自动片剂摆药机</w:t>
      </w:r>
    </w:p>
    <w:tbl>
      <w:tblPr>
        <w:tblStyle w:val="14"/>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8713"/>
      </w:tblGrid>
      <w:tr w14:paraId="5C042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4" w:type="dxa"/>
            <w:gridSpan w:val="2"/>
            <w:noWrap w:val="0"/>
            <w:vAlign w:val="top"/>
          </w:tcPr>
          <w:p w14:paraId="7FA31840">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全自动片剂摆药机技术要求</w:t>
            </w:r>
          </w:p>
        </w:tc>
      </w:tr>
      <w:tr w14:paraId="59E5D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noWrap w:val="0"/>
            <w:vAlign w:val="top"/>
          </w:tcPr>
          <w:p w14:paraId="5E8CA451">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1</w:t>
            </w:r>
          </w:p>
        </w:tc>
        <w:tc>
          <w:tcPr>
            <w:tcW w:w="8713" w:type="dxa"/>
            <w:noWrap w:val="0"/>
            <w:vAlign w:val="top"/>
          </w:tcPr>
          <w:p w14:paraId="1DF1C13F">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 xml:space="preserve">主要用途：用于病房药房口服药品以及部分门诊药房协定处方的自动分包摆药，做到调剂质量的可追溯和管理，以提高医院医疗质量，保证病人的用药安全。 </w:t>
            </w:r>
          </w:p>
        </w:tc>
      </w:tr>
      <w:tr w14:paraId="7ACA4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noWrap w:val="0"/>
            <w:vAlign w:val="top"/>
          </w:tcPr>
          <w:p w14:paraId="4DE55E62">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w:t>
            </w:r>
          </w:p>
        </w:tc>
        <w:tc>
          <w:tcPr>
            <w:tcW w:w="8713" w:type="dxa"/>
            <w:noWrap w:val="0"/>
            <w:vAlign w:val="top"/>
          </w:tcPr>
          <w:p w14:paraId="7AE2067A">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产品规格要求</w:t>
            </w:r>
          </w:p>
        </w:tc>
      </w:tr>
      <w:tr w14:paraId="4CF07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noWrap w:val="0"/>
            <w:vAlign w:val="top"/>
          </w:tcPr>
          <w:p w14:paraId="691E9A52">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2.1</w:t>
            </w:r>
          </w:p>
        </w:tc>
        <w:tc>
          <w:tcPr>
            <w:tcW w:w="8713" w:type="dxa"/>
            <w:noWrap w:val="0"/>
            <w:vAlign w:val="top"/>
          </w:tcPr>
          <w:p w14:paraId="24EE4346">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数量：</w:t>
            </w:r>
            <w:r>
              <w:rPr>
                <w:rFonts w:hint="eastAsia" w:asciiTheme="minorEastAsia" w:hAnsiTheme="minorEastAsia" w:eastAsiaTheme="minorEastAsia" w:cstheme="minorEastAsia"/>
                <w:b w:val="0"/>
                <w:bCs/>
                <w:color w:val="auto"/>
                <w:sz w:val="21"/>
                <w:szCs w:val="21"/>
                <w:highlight w:val="none"/>
                <w:lang w:val="en-US" w:eastAsia="zh-CN"/>
              </w:rPr>
              <w:t>1</w:t>
            </w:r>
            <w:r>
              <w:rPr>
                <w:rFonts w:hint="eastAsia" w:asciiTheme="minorEastAsia" w:hAnsiTheme="minorEastAsia" w:eastAsiaTheme="minorEastAsia" w:cstheme="minorEastAsia"/>
                <w:b w:val="0"/>
                <w:bCs/>
                <w:color w:val="auto"/>
                <w:sz w:val="21"/>
                <w:szCs w:val="21"/>
                <w:highlight w:val="none"/>
              </w:rPr>
              <w:t xml:space="preserve">台。 </w:t>
            </w:r>
          </w:p>
        </w:tc>
      </w:tr>
      <w:tr w14:paraId="50B9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noWrap w:val="0"/>
            <w:vAlign w:val="center"/>
          </w:tcPr>
          <w:p w14:paraId="4A67FC89">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2.2</w:t>
            </w:r>
          </w:p>
        </w:tc>
        <w:tc>
          <w:tcPr>
            <w:tcW w:w="8713" w:type="dxa"/>
            <w:noWrap w:val="0"/>
            <w:vAlign w:val="top"/>
          </w:tcPr>
          <w:p w14:paraId="5E04859A">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 xml:space="preserve">自动单剂量片剂摆药机应能满足医院当前及未来10年内的需求。 </w:t>
            </w:r>
          </w:p>
        </w:tc>
      </w:tr>
      <w:tr w14:paraId="0603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noWrap w:val="0"/>
            <w:vAlign w:val="center"/>
          </w:tcPr>
          <w:p w14:paraId="09BBAB48">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2.3</w:t>
            </w:r>
          </w:p>
        </w:tc>
        <w:tc>
          <w:tcPr>
            <w:tcW w:w="8713" w:type="dxa"/>
            <w:noWrap w:val="0"/>
            <w:vAlign w:val="top"/>
          </w:tcPr>
          <w:p w14:paraId="0D5A5EFD">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摆药机为立式旋转式结构，可以并排或靠墙角摆放，方便医院药房根据工作流程自由布置，要求本次投标的摆药机储药柜门只设置在正面</w:t>
            </w:r>
            <w:r>
              <w:rPr>
                <w:rFonts w:hint="eastAsia" w:asciiTheme="minorEastAsia" w:hAnsiTheme="minorEastAsia" w:eastAsiaTheme="minorEastAsia" w:cstheme="minorEastAsia"/>
                <w:b/>
                <w:bCs w:val="0"/>
                <w:color w:val="auto"/>
                <w:sz w:val="21"/>
                <w:szCs w:val="21"/>
                <w:highlight w:val="none"/>
              </w:rPr>
              <w:t>（</w:t>
            </w:r>
            <w:r>
              <w:rPr>
                <w:rFonts w:hint="eastAsia" w:asciiTheme="minorEastAsia" w:hAnsiTheme="minorEastAsia" w:eastAsiaTheme="minorEastAsia" w:cstheme="minorEastAsia"/>
                <w:b/>
                <w:bCs w:val="0"/>
                <w:color w:val="auto"/>
                <w:sz w:val="21"/>
                <w:szCs w:val="21"/>
                <w:highlight w:val="none"/>
                <w:lang w:eastAsia="zh-CN"/>
              </w:rPr>
              <w:t>在</w:t>
            </w:r>
            <w:r>
              <w:rPr>
                <w:rFonts w:hint="eastAsia" w:asciiTheme="minorEastAsia" w:hAnsiTheme="minorEastAsia" w:eastAsiaTheme="minorEastAsia" w:cstheme="minorEastAsia"/>
                <w:b/>
                <w:bCs w:val="0"/>
                <w:color w:val="auto"/>
                <w:sz w:val="21"/>
                <w:szCs w:val="21"/>
                <w:highlight w:val="none"/>
                <w:lang w:val="en-US" w:eastAsia="zh-CN"/>
              </w:rPr>
              <w:t>响应文件中</w:t>
            </w:r>
            <w:r>
              <w:rPr>
                <w:rFonts w:hint="eastAsia" w:asciiTheme="minorEastAsia" w:hAnsiTheme="minorEastAsia" w:eastAsiaTheme="minorEastAsia" w:cstheme="minorEastAsia"/>
                <w:b/>
                <w:bCs w:val="0"/>
                <w:color w:val="auto"/>
                <w:sz w:val="21"/>
                <w:szCs w:val="21"/>
                <w:highlight w:val="none"/>
              </w:rPr>
              <w:t>提供彩页图片证明资料）。</w:t>
            </w:r>
          </w:p>
        </w:tc>
      </w:tr>
      <w:tr w14:paraId="56A98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noWrap w:val="0"/>
            <w:vAlign w:val="center"/>
          </w:tcPr>
          <w:p w14:paraId="0804622A">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2.4</w:t>
            </w:r>
          </w:p>
        </w:tc>
        <w:tc>
          <w:tcPr>
            <w:tcW w:w="8713" w:type="dxa"/>
            <w:noWrap w:val="0"/>
            <w:vAlign w:val="top"/>
          </w:tcPr>
          <w:p w14:paraId="213A80D2">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可以通过HIS系统接收医嘱信息，分包机按医嘱要求将单剂量的片剂或胶囊自动包入同一个药袋内, 并在药袋上打印药品和患者的相关信息。</w:t>
            </w:r>
          </w:p>
        </w:tc>
      </w:tr>
      <w:tr w14:paraId="1B37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noWrap w:val="0"/>
            <w:vAlign w:val="center"/>
          </w:tcPr>
          <w:p w14:paraId="27C1C965">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2.5</w:t>
            </w:r>
          </w:p>
        </w:tc>
        <w:tc>
          <w:tcPr>
            <w:tcW w:w="8713" w:type="dxa"/>
            <w:noWrap w:val="0"/>
            <w:vAlign w:val="top"/>
          </w:tcPr>
          <w:p w14:paraId="306F6B5D">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摆药机药品种数≥</w:t>
            </w:r>
            <w:r>
              <w:rPr>
                <w:rFonts w:hint="eastAsia" w:asciiTheme="minorEastAsia" w:hAnsiTheme="minorEastAsia" w:eastAsiaTheme="minorEastAsia" w:cstheme="minorEastAsia"/>
                <w:b w:val="0"/>
                <w:bCs/>
                <w:color w:val="auto"/>
                <w:sz w:val="21"/>
                <w:szCs w:val="21"/>
                <w:highlight w:val="none"/>
                <w:lang w:val="en-US" w:eastAsia="zh-CN"/>
              </w:rPr>
              <w:t>290</w:t>
            </w:r>
            <w:r>
              <w:rPr>
                <w:rFonts w:hint="eastAsia" w:asciiTheme="minorEastAsia" w:hAnsiTheme="minorEastAsia" w:eastAsiaTheme="minorEastAsia" w:cstheme="minorEastAsia"/>
                <w:b w:val="0"/>
                <w:bCs/>
                <w:color w:val="auto"/>
                <w:sz w:val="21"/>
                <w:szCs w:val="21"/>
                <w:highlight w:val="none"/>
              </w:rPr>
              <w:t>种。储药药盒和药盒底座≥</w:t>
            </w:r>
            <w:r>
              <w:rPr>
                <w:rFonts w:hint="eastAsia" w:asciiTheme="minorEastAsia" w:hAnsiTheme="minorEastAsia" w:eastAsiaTheme="minorEastAsia" w:cstheme="minorEastAsia"/>
                <w:b w:val="0"/>
                <w:bCs/>
                <w:color w:val="auto"/>
                <w:sz w:val="21"/>
                <w:szCs w:val="21"/>
                <w:highlight w:val="none"/>
                <w:lang w:val="en-US" w:eastAsia="zh-CN"/>
              </w:rPr>
              <w:t>290</w:t>
            </w:r>
            <w:r>
              <w:rPr>
                <w:rFonts w:hint="eastAsia" w:asciiTheme="minorEastAsia" w:hAnsiTheme="minorEastAsia" w:eastAsiaTheme="minorEastAsia" w:cstheme="minorEastAsia"/>
                <w:b w:val="0"/>
                <w:bCs/>
                <w:color w:val="auto"/>
                <w:sz w:val="21"/>
                <w:szCs w:val="21"/>
                <w:highlight w:val="none"/>
              </w:rPr>
              <w:t>个。</w:t>
            </w:r>
          </w:p>
        </w:tc>
      </w:tr>
      <w:tr w14:paraId="56E2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noWrap w:val="0"/>
            <w:vAlign w:val="center"/>
          </w:tcPr>
          <w:p w14:paraId="3FD93006">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2.6</w:t>
            </w:r>
          </w:p>
        </w:tc>
        <w:tc>
          <w:tcPr>
            <w:tcW w:w="8713" w:type="dxa"/>
            <w:noWrap w:val="0"/>
            <w:vAlign w:val="top"/>
          </w:tcPr>
          <w:p w14:paraId="151C28B4">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单个非机储药槽≥60格。</w:t>
            </w:r>
            <w:r>
              <w:rPr>
                <w:rFonts w:hint="eastAsia" w:asciiTheme="minorEastAsia" w:hAnsiTheme="minorEastAsia" w:eastAsiaTheme="minorEastAsia" w:cstheme="minorEastAsia"/>
                <w:b/>
                <w:bCs w:val="0"/>
                <w:color w:val="auto"/>
                <w:sz w:val="21"/>
                <w:szCs w:val="21"/>
                <w:highlight w:val="none"/>
              </w:rPr>
              <w:t>（</w:t>
            </w:r>
            <w:r>
              <w:rPr>
                <w:rFonts w:hint="eastAsia" w:asciiTheme="minorEastAsia" w:hAnsiTheme="minorEastAsia" w:eastAsiaTheme="minorEastAsia" w:cstheme="minorEastAsia"/>
                <w:b/>
                <w:bCs w:val="0"/>
                <w:color w:val="auto"/>
                <w:sz w:val="21"/>
                <w:szCs w:val="21"/>
                <w:highlight w:val="none"/>
                <w:lang w:eastAsia="zh-CN"/>
              </w:rPr>
              <w:t>在</w:t>
            </w:r>
            <w:r>
              <w:rPr>
                <w:rFonts w:hint="eastAsia" w:asciiTheme="minorEastAsia" w:hAnsiTheme="minorEastAsia" w:eastAsiaTheme="minorEastAsia" w:cstheme="minorEastAsia"/>
                <w:b/>
                <w:bCs w:val="0"/>
                <w:color w:val="auto"/>
                <w:sz w:val="21"/>
                <w:szCs w:val="21"/>
                <w:highlight w:val="none"/>
                <w:lang w:val="en-US" w:eastAsia="zh-CN"/>
              </w:rPr>
              <w:t>响应文件中</w:t>
            </w:r>
            <w:r>
              <w:rPr>
                <w:rFonts w:hint="eastAsia" w:asciiTheme="minorEastAsia" w:hAnsiTheme="minorEastAsia" w:eastAsiaTheme="minorEastAsia" w:cstheme="minorEastAsia"/>
                <w:b/>
                <w:bCs w:val="0"/>
                <w:color w:val="auto"/>
                <w:sz w:val="21"/>
                <w:szCs w:val="21"/>
                <w:highlight w:val="none"/>
              </w:rPr>
              <w:t>提供彩页截图证明资料）</w:t>
            </w:r>
          </w:p>
        </w:tc>
      </w:tr>
      <w:tr w14:paraId="07E2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noWrap w:val="0"/>
            <w:vAlign w:val="center"/>
          </w:tcPr>
          <w:p w14:paraId="29944994">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2.7</w:t>
            </w:r>
          </w:p>
        </w:tc>
        <w:tc>
          <w:tcPr>
            <w:tcW w:w="8713" w:type="dxa"/>
            <w:noWrap w:val="0"/>
            <w:vAlign w:val="top"/>
          </w:tcPr>
          <w:p w14:paraId="3265FEE2">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设备高度</w:t>
            </w:r>
            <w:r>
              <w:rPr>
                <w:rFonts w:hint="eastAsia" w:asciiTheme="minorEastAsia" w:hAnsiTheme="minorEastAsia" w:eastAsiaTheme="minorEastAsia" w:cstheme="minorEastAsia"/>
                <w:b w:val="0"/>
                <w:bCs/>
                <w:color w:val="auto"/>
                <w:sz w:val="21"/>
                <w:szCs w:val="21"/>
                <w:highlight w:val="none"/>
                <w:lang w:val="en-US" w:eastAsia="zh-CN"/>
              </w:rPr>
              <w:t>≤</w:t>
            </w:r>
            <w:r>
              <w:rPr>
                <w:rFonts w:hint="eastAsia" w:asciiTheme="minorEastAsia" w:hAnsiTheme="minorEastAsia" w:eastAsiaTheme="minorEastAsia" w:cstheme="minorEastAsia"/>
                <w:b w:val="0"/>
                <w:bCs/>
                <w:color w:val="auto"/>
                <w:sz w:val="21"/>
                <w:szCs w:val="21"/>
                <w:highlight w:val="none"/>
              </w:rPr>
              <w:t>2000mm。</w:t>
            </w:r>
          </w:p>
        </w:tc>
      </w:tr>
      <w:tr w14:paraId="14595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noWrap w:val="0"/>
            <w:vAlign w:val="center"/>
          </w:tcPr>
          <w:p w14:paraId="55B6FFFD">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3、</w:t>
            </w:r>
          </w:p>
        </w:tc>
        <w:tc>
          <w:tcPr>
            <w:tcW w:w="8713" w:type="dxa"/>
            <w:noWrap w:val="0"/>
            <w:vAlign w:val="top"/>
          </w:tcPr>
          <w:p w14:paraId="1F40858C">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用药安全方面要求</w:t>
            </w:r>
          </w:p>
        </w:tc>
      </w:tr>
      <w:tr w14:paraId="6CA9D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noWrap w:val="0"/>
            <w:vAlign w:val="center"/>
          </w:tcPr>
          <w:p w14:paraId="090C41EA">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3.1</w:t>
            </w:r>
          </w:p>
        </w:tc>
        <w:tc>
          <w:tcPr>
            <w:tcW w:w="8713" w:type="dxa"/>
            <w:noWrap w:val="0"/>
            <w:vAlign w:val="top"/>
          </w:tcPr>
          <w:p w14:paraId="37C9C458">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具有药盒加药条形码审视核对功能，药盒上具有药物品名、药品实物照片、剂量、条形码，方便加药核对避免加药差错。</w:t>
            </w:r>
          </w:p>
        </w:tc>
      </w:tr>
      <w:tr w14:paraId="3FAFF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noWrap w:val="0"/>
            <w:vAlign w:val="center"/>
          </w:tcPr>
          <w:p w14:paraId="5E333688">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3.2</w:t>
            </w:r>
          </w:p>
        </w:tc>
        <w:tc>
          <w:tcPr>
            <w:tcW w:w="8713" w:type="dxa"/>
            <w:noWrap w:val="0"/>
            <w:vAlign w:val="top"/>
          </w:tcPr>
          <w:p w14:paraId="081D33C6">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药盒具有防泄漏装置，避免药盒放入摆药机时产生误发药。</w:t>
            </w:r>
          </w:p>
        </w:tc>
      </w:tr>
      <w:tr w14:paraId="19E11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noWrap w:val="0"/>
            <w:vAlign w:val="center"/>
          </w:tcPr>
          <w:p w14:paraId="67C95A6C">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3.3</w:t>
            </w:r>
          </w:p>
        </w:tc>
        <w:tc>
          <w:tcPr>
            <w:tcW w:w="8713" w:type="dxa"/>
            <w:noWrap w:val="0"/>
            <w:vAlign w:val="top"/>
          </w:tcPr>
          <w:p w14:paraId="79C66172">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 xml:space="preserve">包药部分的出药口配备安全档板，以防鼠虫侵入。 </w:t>
            </w:r>
          </w:p>
        </w:tc>
      </w:tr>
      <w:tr w14:paraId="7956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noWrap w:val="0"/>
            <w:vAlign w:val="center"/>
          </w:tcPr>
          <w:p w14:paraId="25E36504">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4、</w:t>
            </w:r>
          </w:p>
        </w:tc>
        <w:tc>
          <w:tcPr>
            <w:tcW w:w="8713" w:type="dxa"/>
            <w:noWrap w:val="0"/>
            <w:vAlign w:val="top"/>
          </w:tcPr>
          <w:p w14:paraId="6182D26B">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包药效率方面要求</w:t>
            </w:r>
          </w:p>
        </w:tc>
      </w:tr>
      <w:tr w14:paraId="78095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noWrap w:val="0"/>
            <w:vAlign w:val="center"/>
          </w:tcPr>
          <w:p w14:paraId="64CF3A1B">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4.1</w:t>
            </w:r>
          </w:p>
        </w:tc>
        <w:tc>
          <w:tcPr>
            <w:tcW w:w="8713" w:type="dxa"/>
            <w:noWrap w:val="0"/>
            <w:vAlign w:val="top"/>
          </w:tcPr>
          <w:p w14:paraId="05CDF92C">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包药速度≥50包/分钟。</w:t>
            </w:r>
          </w:p>
        </w:tc>
      </w:tr>
      <w:tr w14:paraId="2703A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1" w:type="dxa"/>
            <w:noWrap w:val="0"/>
            <w:vAlign w:val="center"/>
          </w:tcPr>
          <w:p w14:paraId="31F58C1D">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4.2</w:t>
            </w:r>
          </w:p>
        </w:tc>
        <w:tc>
          <w:tcPr>
            <w:tcW w:w="8713" w:type="dxa"/>
            <w:noWrap w:val="0"/>
            <w:vAlign w:val="top"/>
          </w:tcPr>
          <w:p w14:paraId="43F64E98">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具有加药不停止摆药功能。</w:t>
            </w:r>
          </w:p>
        </w:tc>
      </w:tr>
      <w:tr w14:paraId="6CF87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noWrap w:val="0"/>
            <w:vAlign w:val="center"/>
          </w:tcPr>
          <w:p w14:paraId="074E0116">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4.3</w:t>
            </w:r>
          </w:p>
        </w:tc>
        <w:tc>
          <w:tcPr>
            <w:tcW w:w="8713" w:type="dxa"/>
            <w:noWrap w:val="0"/>
            <w:vAlign w:val="top"/>
          </w:tcPr>
          <w:p w14:paraId="74B1CEDD">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21"/>
                <w:szCs w:val="21"/>
                <w:highlight w:val="none"/>
                <w:lang w:eastAsia="zh-CN"/>
              </w:rPr>
            </w:pPr>
            <w:r>
              <w:rPr>
                <w:rFonts w:hint="default" w:ascii="Times New Roman" w:hAnsi="Times New Roman" w:cs="Times New Roman" w:eastAsiaTheme="minorEastAsia"/>
                <w:b w:val="0"/>
                <w:bCs/>
                <w:color w:val="auto"/>
                <w:sz w:val="21"/>
                <w:szCs w:val="21"/>
                <w:highlight w:val="none"/>
              </w:rPr>
              <w:t>机储药盒中具备&gt;2个全自动切半片药盒</w:t>
            </w:r>
            <w:r>
              <w:rPr>
                <w:rFonts w:hint="eastAsia"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此功能指根据医嘱半片信息将该药盒内的整片药品自动</w:t>
            </w:r>
            <w:r>
              <w:rPr>
                <w:rFonts w:hint="eastAsia" w:ascii="Times New Roman" w:hAnsi="Times New Roman" w:cs="Times New Roman" w:eastAsiaTheme="minorEastAsia"/>
                <w:b w:val="0"/>
                <w:bCs/>
                <w:color w:val="auto"/>
                <w:sz w:val="21"/>
                <w:szCs w:val="21"/>
                <w:highlight w:val="none"/>
                <w:lang w:val="en-US" w:eastAsia="zh-CN"/>
              </w:rPr>
              <w:t>切割</w:t>
            </w:r>
            <w:r>
              <w:rPr>
                <w:rFonts w:hint="default" w:ascii="Times New Roman" w:hAnsi="Times New Roman" w:cs="Times New Roman" w:eastAsiaTheme="minorEastAsia"/>
                <w:b w:val="0"/>
                <w:bCs/>
                <w:color w:val="auto"/>
                <w:sz w:val="21"/>
                <w:szCs w:val="21"/>
                <w:highlight w:val="none"/>
              </w:rPr>
              <w:t>成半片药品分包，剩余半片下次优先发放，且药盒自带吸药粉装置</w:t>
            </w:r>
            <w:r>
              <w:rPr>
                <w:rFonts w:hint="eastAsia" w:ascii="Times New Roman" w:hAnsi="Times New Roman" w:cs="Times New Roman" w:eastAsiaTheme="minorEastAsia"/>
                <w:b w:val="0"/>
                <w:bCs/>
                <w:color w:val="auto"/>
                <w:sz w:val="21"/>
                <w:szCs w:val="21"/>
                <w:highlight w:val="none"/>
                <w:lang w:eastAsia="zh-CN"/>
              </w:rPr>
              <w:t>。</w:t>
            </w:r>
          </w:p>
        </w:tc>
      </w:tr>
      <w:tr w14:paraId="64D6B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noWrap w:val="0"/>
            <w:vAlign w:val="center"/>
          </w:tcPr>
          <w:p w14:paraId="31C1B360">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5、</w:t>
            </w:r>
          </w:p>
        </w:tc>
        <w:tc>
          <w:tcPr>
            <w:tcW w:w="8713" w:type="dxa"/>
            <w:noWrap w:val="0"/>
            <w:vAlign w:val="top"/>
          </w:tcPr>
          <w:p w14:paraId="15AF1294">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非机储药品处理方面要求</w:t>
            </w:r>
          </w:p>
        </w:tc>
      </w:tr>
      <w:tr w14:paraId="7BB2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noWrap w:val="0"/>
            <w:vAlign w:val="center"/>
          </w:tcPr>
          <w:p w14:paraId="57C6E9D9">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5.1</w:t>
            </w:r>
          </w:p>
        </w:tc>
        <w:tc>
          <w:tcPr>
            <w:tcW w:w="8713" w:type="dxa"/>
            <w:noWrap w:val="0"/>
            <w:vAlign w:val="top"/>
          </w:tcPr>
          <w:p w14:paraId="6F858A57">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具有非机储药品集中处理功能，非机储药托盘打开一次可进行多病人、多医嘱集中添加非机储药品；单次非机储药品添加量不少于一个病区（≥60条医嘱）。</w:t>
            </w:r>
          </w:p>
        </w:tc>
      </w:tr>
      <w:tr w14:paraId="0A2A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noWrap w:val="0"/>
            <w:vAlign w:val="center"/>
          </w:tcPr>
          <w:p w14:paraId="0779E23C">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5.2</w:t>
            </w:r>
          </w:p>
        </w:tc>
        <w:tc>
          <w:tcPr>
            <w:tcW w:w="8713" w:type="dxa"/>
            <w:noWrap w:val="0"/>
            <w:vAlign w:val="top"/>
          </w:tcPr>
          <w:p w14:paraId="3D42E404">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摆药机具有支持多个非机储药槽交替工作的功能，可根据处方信息在非机储药槽中提前准备需要添加的非机储药品，能够提高分包工作效率。</w:t>
            </w:r>
          </w:p>
        </w:tc>
      </w:tr>
      <w:tr w14:paraId="391E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noWrap w:val="0"/>
            <w:vAlign w:val="center"/>
          </w:tcPr>
          <w:p w14:paraId="03735A1B">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5.3</w:t>
            </w:r>
          </w:p>
        </w:tc>
        <w:tc>
          <w:tcPr>
            <w:tcW w:w="8713" w:type="dxa"/>
            <w:noWrap w:val="0"/>
            <w:vAlign w:val="top"/>
          </w:tcPr>
          <w:p w14:paraId="7F6C47E7">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非机储药品托盘具有单独进行外摆药分包功能，可以用于外摆药品的门诊大瓶药品拆零分包和分包医嘱必要时用法的分包，也可以和机储药品混合分包。</w:t>
            </w:r>
          </w:p>
        </w:tc>
      </w:tr>
      <w:tr w14:paraId="5DCE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noWrap w:val="0"/>
            <w:vAlign w:val="center"/>
          </w:tcPr>
          <w:p w14:paraId="03507D6D">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6、</w:t>
            </w:r>
          </w:p>
        </w:tc>
        <w:tc>
          <w:tcPr>
            <w:tcW w:w="8713" w:type="dxa"/>
            <w:noWrap w:val="0"/>
            <w:vAlign w:val="top"/>
          </w:tcPr>
          <w:p w14:paraId="4C2484EF">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机储药品方面要求</w:t>
            </w:r>
          </w:p>
        </w:tc>
      </w:tr>
      <w:tr w14:paraId="49B63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noWrap w:val="0"/>
            <w:vAlign w:val="center"/>
          </w:tcPr>
          <w:p w14:paraId="5F4738D0">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6.1</w:t>
            </w:r>
          </w:p>
        </w:tc>
        <w:tc>
          <w:tcPr>
            <w:tcW w:w="8713" w:type="dxa"/>
            <w:noWrap w:val="0"/>
            <w:vAlign w:val="top"/>
          </w:tcPr>
          <w:p w14:paraId="4622BCD2">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药盒必须全部为智能药盒；采用RFID的先进技术，绑定药品信息，确定药盒药品唯一性。药盒放置位置和底座号不一致也可正确的分包药品。</w:t>
            </w:r>
          </w:p>
        </w:tc>
      </w:tr>
      <w:tr w14:paraId="6F28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noWrap w:val="0"/>
            <w:vAlign w:val="center"/>
          </w:tcPr>
          <w:p w14:paraId="561AC3BD">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6.2</w:t>
            </w:r>
          </w:p>
        </w:tc>
        <w:tc>
          <w:tcPr>
            <w:tcW w:w="8713" w:type="dxa"/>
            <w:noWrap w:val="0"/>
            <w:vAlign w:val="center"/>
          </w:tcPr>
          <w:p w14:paraId="3D61D2F3">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药盒可防潮、防紫外线功能；可以清洁、水洗。</w:t>
            </w:r>
          </w:p>
        </w:tc>
      </w:tr>
      <w:tr w14:paraId="298C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noWrap w:val="0"/>
            <w:vAlign w:val="center"/>
          </w:tcPr>
          <w:p w14:paraId="2FBF76BD">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7、</w:t>
            </w:r>
          </w:p>
        </w:tc>
        <w:tc>
          <w:tcPr>
            <w:tcW w:w="8713" w:type="dxa"/>
            <w:noWrap w:val="0"/>
            <w:vAlign w:val="top"/>
          </w:tcPr>
          <w:p w14:paraId="6F6575EF">
            <w:pPr>
              <w:pStyle w:val="21"/>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耗材方面要求</w:t>
            </w:r>
          </w:p>
        </w:tc>
      </w:tr>
      <w:tr w14:paraId="2EA4B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noWrap w:val="0"/>
            <w:vAlign w:val="center"/>
          </w:tcPr>
          <w:p w14:paraId="0851C5A8">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7.1</w:t>
            </w:r>
          </w:p>
        </w:tc>
        <w:tc>
          <w:tcPr>
            <w:tcW w:w="8713" w:type="dxa"/>
            <w:noWrap w:val="0"/>
            <w:vAlign w:val="top"/>
          </w:tcPr>
          <w:p w14:paraId="49C24752">
            <w:pPr>
              <w:pStyle w:val="21"/>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药袋规格≥5种。</w:t>
            </w:r>
          </w:p>
        </w:tc>
      </w:tr>
      <w:tr w14:paraId="2EC5E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noWrap w:val="0"/>
            <w:vAlign w:val="center"/>
          </w:tcPr>
          <w:p w14:paraId="2038D42F">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7.2</w:t>
            </w:r>
          </w:p>
        </w:tc>
        <w:tc>
          <w:tcPr>
            <w:tcW w:w="8713" w:type="dxa"/>
            <w:noWrap w:val="0"/>
            <w:vAlign w:val="top"/>
          </w:tcPr>
          <w:p w14:paraId="7986E2CC">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摆药机在包药过程中，无需人工干涉，包药袋的长度可根据药袋中药品的装载量自动调节药袋长度，以降低耗材成本。</w:t>
            </w:r>
          </w:p>
        </w:tc>
      </w:tr>
      <w:tr w14:paraId="4A0E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noWrap w:val="0"/>
            <w:vAlign w:val="center"/>
          </w:tcPr>
          <w:p w14:paraId="35D459F4">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8、</w:t>
            </w:r>
          </w:p>
        </w:tc>
        <w:tc>
          <w:tcPr>
            <w:tcW w:w="8713" w:type="dxa"/>
            <w:noWrap w:val="0"/>
            <w:vAlign w:val="top"/>
          </w:tcPr>
          <w:p w14:paraId="1A4C4A71">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药袋打印系统要求</w:t>
            </w:r>
          </w:p>
        </w:tc>
      </w:tr>
      <w:tr w14:paraId="768E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noWrap w:val="0"/>
            <w:vAlign w:val="center"/>
          </w:tcPr>
          <w:p w14:paraId="6699A73B">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8.1</w:t>
            </w:r>
          </w:p>
        </w:tc>
        <w:tc>
          <w:tcPr>
            <w:tcW w:w="8713" w:type="dxa"/>
            <w:noWrap w:val="0"/>
            <w:vAlign w:val="top"/>
          </w:tcPr>
          <w:p w14:paraId="5FF57D5A">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支持在同一个药包袋上打印患者信息（患者姓名、性别、年龄、病区、病房、病床、患者ID）、服药信息（服药日期和时间）、药品信息（品名、数量、规格、厂家、单位、效期、批号等）、一维条形码、二维条形码、医师的嘱托、用药注意事项、药品种数、总数量、医院徽标、医院的院训口号等信息。</w:t>
            </w:r>
          </w:p>
        </w:tc>
      </w:tr>
      <w:tr w14:paraId="2BA9B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noWrap w:val="0"/>
            <w:vAlign w:val="center"/>
          </w:tcPr>
          <w:p w14:paraId="713F4FA2">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8.2</w:t>
            </w:r>
          </w:p>
        </w:tc>
        <w:tc>
          <w:tcPr>
            <w:tcW w:w="8713" w:type="dxa"/>
            <w:noWrap w:val="0"/>
            <w:vAlign w:val="top"/>
          </w:tcPr>
          <w:p w14:paraId="28C6601B">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打印的内容和版面支持由医院操作人员自行编辑和排版。</w:t>
            </w:r>
          </w:p>
        </w:tc>
      </w:tr>
      <w:tr w14:paraId="168A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noWrap w:val="0"/>
            <w:vAlign w:val="center"/>
          </w:tcPr>
          <w:p w14:paraId="2AD36D34">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9</w:t>
            </w:r>
          </w:p>
        </w:tc>
        <w:tc>
          <w:tcPr>
            <w:tcW w:w="8713" w:type="dxa"/>
            <w:noWrap w:val="0"/>
            <w:vAlign w:val="top"/>
          </w:tcPr>
          <w:p w14:paraId="60E1403B">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kern w:val="0"/>
                <w:sz w:val="21"/>
                <w:szCs w:val="21"/>
                <w:highlight w:val="none"/>
              </w:rPr>
              <w:t>为保证分包准确性，防止在落药时药粉残留在落药通道内，要求摆药机的所有的垂直落药通道为整体结构，且</w:t>
            </w:r>
            <w:r>
              <w:rPr>
                <w:rFonts w:hint="eastAsia" w:asciiTheme="minorEastAsia" w:hAnsiTheme="minorEastAsia" w:eastAsiaTheme="minorEastAsia" w:cstheme="minorEastAsia"/>
                <w:b w:val="0"/>
                <w:bCs/>
                <w:color w:val="auto"/>
                <w:sz w:val="21"/>
                <w:szCs w:val="21"/>
                <w:highlight w:val="none"/>
              </w:rPr>
              <w:t>摆药机</w:t>
            </w:r>
            <w:r>
              <w:rPr>
                <w:rFonts w:hint="eastAsia" w:asciiTheme="minorEastAsia" w:hAnsiTheme="minorEastAsia" w:eastAsiaTheme="minorEastAsia" w:cstheme="minorEastAsia"/>
                <w:b w:val="0"/>
                <w:bCs/>
                <w:color w:val="auto"/>
                <w:kern w:val="0"/>
                <w:sz w:val="21"/>
                <w:szCs w:val="21"/>
                <w:highlight w:val="none"/>
              </w:rPr>
              <w:t>所有的</w:t>
            </w:r>
            <w:r>
              <w:rPr>
                <w:rFonts w:hint="eastAsia" w:asciiTheme="minorEastAsia" w:hAnsiTheme="minorEastAsia" w:eastAsiaTheme="minorEastAsia" w:cstheme="minorEastAsia"/>
                <w:b w:val="0"/>
                <w:bCs/>
                <w:color w:val="auto"/>
                <w:sz w:val="21"/>
                <w:szCs w:val="21"/>
                <w:highlight w:val="none"/>
              </w:rPr>
              <w:t>落药通道（包括垂直落药通道）可随时打开清理，以保证药品不被交叉污染。</w:t>
            </w:r>
          </w:p>
        </w:tc>
      </w:tr>
      <w:tr w14:paraId="692C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noWrap w:val="0"/>
            <w:vAlign w:val="center"/>
          </w:tcPr>
          <w:p w14:paraId="7011467E">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10</w:t>
            </w:r>
          </w:p>
        </w:tc>
        <w:tc>
          <w:tcPr>
            <w:tcW w:w="8713" w:type="dxa"/>
            <w:noWrap w:val="0"/>
            <w:vAlign w:val="top"/>
          </w:tcPr>
          <w:p w14:paraId="30F2722E">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摆药机机内具有封闭洁净环境。</w:t>
            </w:r>
          </w:p>
        </w:tc>
      </w:tr>
      <w:tr w14:paraId="467E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noWrap w:val="0"/>
            <w:vAlign w:val="center"/>
          </w:tcPr>
          <w:p w14:paraId="21960758">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11</w:t>
            </w:r>
          </w:p>
        </w:tc>
        <w:tc>
          <w:tcPr>
            <w:tcW w:w="8713" w:type="dxa"/>
            <w:noWrap w:val="0"/>
            <w:vAlign w:val="top"/>
          </w:tcPr>
          <w:p w14:paraId="43FA6E2E">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药品的收集方式为45度角收集，避免收集过程中产生的泄漏卡药错误。</w:t>
            </w:r>
          </w:p>
        </w:tc>
      </w:tr>
      <w:tr w14:paraId="3EE70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noWrap w:val="0"/>
            <w:vAlign w:val="center"/>
          </w:tcPr>
          <w:p w14:paraId="0309345B">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12</w:t>
            </w:r>
          </w:p>
        </w:tc>
        <w:tc>
          <w:tcPr>
            <w:tcW w:w="8713" w:type="dxa"/>
            <w:noWrap w:val="0"/>
            <w:vAlign w:val="top"/>
          </w:tcPr>
          <w:p w14:paraId="24C2ED47">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配置配套设施、设备要求</w:t>
            </w:r>
          </w:p>
        </w:tc>
      </w:tr>
      <w:tr w14:paraId="049EA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noWrap w:val="0"/>
            <w:vAlign w:val="center"/>
          </w:tcPr>
          <w:p w14:paraId="48D1A4FE">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12.1</w:t>
            </w:r>
          </w:p>
        </w:tc>
        <w:tc>
          <w:tcPr>
            <w:tcW w:w="8713" w:type="dxa"/>
            <w:noWrap w:val="0"/>
            <w:vAlign w:val="top"/>
          </w:tcPr>
          <w:p w14:paraId="4E310C09">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配备除包机，数粒机及操作电脑和不间断电源各1台。</w:t>
            </w:r>
          </w:p>
        </w:tc>
      </w:tr>
      <w:tr w14:paraId="779CE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noWrap w:val="0"/>
            <w:vAlign w:val="center"/>
          </w:tcPr>
          <w:p w14:paraId="21BEAF09">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12.2</w:t>
            </w:r>
          </w:p>
        </w:tc>
        <w:tc>
          <w:tcPr>
            <w:tcW w:w="8713" w:type="dxa"/>
            <w:noWrap w:val="0"/>
            <w:vAlign w:val="top"/>
          </w:tcPr>
          <w:p w14:paraId="12EDBCE0">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供应商成交后</w:t>
            </w:r>
            <w:r>
              <w:rPr>
                <w:rFonts w:hint="eastAsia" w:asciiTheme="minorEastAsia" w:hAnsiTheme="minorEastAsia" w:eastAsiaTheme="minorEastAsia" w:cstheme="minorEastAsia"/>
                <w:b w:val="0"/>
                <w:bCs/>
                <w:color w:val="auto"/>
                <w:sz w:val="21"/>
                <w:szCs w:val="21"/>
                <w:highlight w:val="none"/>
              </w:rPr>
              <w:t>提供中文操作手册1套。</w:t>
            </w:r>
          </w:p>
        </w:tc>
      </w:tr>
      <w:tr w14:paraId="2E0D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noWrap w:val="0"/>
            <w:vAlign w:val="center"/>
          </w:tcPr>
          <w:p w14:paraId="2B827EBB">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12.3</w:t>
            </w:r>
          </w:p>
        </w:tc>
        <w:tc>
          <w:tcPr>
            <w:tcW w:w="8713" w:type="dxa"/>
            <w:noWrap w:val="0"/>
            <w:vAlign w:val="top"/>
          </w:tcPr>
          <w:p w14:paraId="594B78B6">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成交供应商</w:t>
            </w:r>
            <w:r>
              <w:rPr>
                <w:rFonts w:hint="eastAsia" w:asciiTheme="minorEastAsia" w:hAnsiTheme="minorEastAsia" w:eastAsiaTheme="minorEastAsia" w:cstheme="minorEastAsia"/>
                <w:b w:val="0"/>
                <w:bCs/>
                <w:color w:val="auto"/>
                <w:sz w:val="21"/>
                <w:szCs w:val="21"/>
                <w:highlight w:val="none"/>
              </w:rPr>
              <w:t>提供操作培训及维护人员培训。</w:t>
            </w:r>
          </w:p>
        </w:tc>
      </w:tr>
      <w:tr w14:paraId="3DC26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noWrap w:val="0"/>
            <w:vAlign w:val="center"/>
          </w:tcPr>
          <w:p w14:paraId="1C6E3985">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13</w:t>
            </w:r>
          </w:p>
        </w:tc>
        <w:tc>
          <w:tcPr>
            <w:tcW w:w="8713" w:type="dxa"/>
            <w:noWrap w:val="0"/>
            <w:vAlign w:val="top"/>
          </w:tcPr>
          <w:p w14:paraId="7BC250BC">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售后服务要求</w:t>
            </w:r>
          </w:p>
        </w:tc>
      </w:tr>
      <w:tr w14:paraId="6B12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noWrap w:val="0"/>
            <w:vAlign w:val="center"/>
          </w:tcPr>
          <w:p w14:paraId="17DB628A">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13.1</w:t>
            </w:r>
          </w:p>
        </w:tc>
        <w:tc>
          <w:tcPr>
            <w:tcW w:w="8713" w:type="dxa"/>
            <w:noWrap w:val="0"/>
            <w:vAlign w:val="top"/>
          </w:tcPr>
          <w:p w14:paraId="5183E1A8">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属地市设有售后服务办事处及备品备件库；（或专业的售后服务团队 ）</w:t>
            </w:r>
          </w:p>
        </w:tc>
      </w:tr>
      <w:tr w14:paraId="5B395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noWrap w:val="0"/>
            <w:vAlign w:val="center"/>
          </w:tcPr>
          <w:p w14:paraId="4F4ABFE3">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13.2</w:t>
            </w:r>
          </w:p>
        </w:tc>
        <w:tc>
          <w:tcPr>
            <w:tcW w:w="8713" w:type="dxa"/>
            <w:noWrap w:val="0"/>
            <w:vAlign w:val="top"/>
          </w:tcPr>
          <w:p w14:paraId="766FA52E">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每年定期对设备进行维护，保证运行状态稳定；</w:t>
            </w:r>
          </w:p>
        </w:tc>
      </w:tr>
      <w:tr w14:paraId="4DCAB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noWrap w:val="0"/>
            <w:vAlign w:val="center"/>
          </w:tcPr>
          <w:p w14:paraId="1D0F3DF7">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13.3</w:t>
            </w:r>
          </w:p>
        </w:tc>
        <w:tc>
          <w:tcPr>
            <w:tcW w:w="8713" w:type="dxa"/>
            <w:noWrap w:val="0"/>
            <w:vAlign w:val="top"/>
          </w:tcPr>
          <w:p w14:paraId="3E2CEEA9">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成交供应商服务期内</w:t>
            </w:r>
            <w:r>
              <w:rPr>
                <w:rFonts w:hint="eastAsia" w:asciiTheme="minorEastAsia" w:hAnsiTheme="minorEastAsia" w:eastAsiaTheme="minorEastAsia" w:cstheme="minorEastAsia"/>
                <w:b w:val="0"/>
                <w:bCs/>
                <w:color w:val="auto"/>
                <w:sz w:val="21"/>
                <w:szCs w:val="21"/>
                <w:highlight w:val="none"/>
              </w:rPr>
              <w:t xml:space="preserve">提供设备的维修和配件。 </w:t>
            </w:r>
          </w:p>
        </w:tc>
      </w:tr>
      <w:tr w14:paraId="7E3D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noWrap w:val="0"/>
            <w:vAlign w:val="center"/>
          </w:tcPr>
          <w:p w14:paraId="35F341D5">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center"/>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13.3</w:t>
            </w:r>
          </w:p>
        </w:tc>
        <w:tc>
          <w:tcPr>
            <w:tcW w:w="8713" w:type="dxa"/>
            <w:noWrap w:val="0"/>
            <w:vAlign w:val="top"/>
          </w:tcPr>
          <w:p w14:paraId="039B8868">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保修期内工程师提供</w:t>
            </w:r>
            <w:r>
              <w:rPr>
                <w:rFonts w:hint="eastAsia" w:asciiTheme="minorEastAsia" w:hAnsiTheme="minorEastAsia" w:eastAsiaTheme="minorEastAsia" w:cstheme="minorEastAsia"/>
                <w:b w:val="0"/>
                <w:bCs/>
                <w:color w:val="auto"/>
                <w:sz w:val="21"/>
                <w:szCs w:val="21"/>
                <w:highlight w:val="none"/>
                <w:lang w:val="en-US" w:eastAsia="zh-CN"/>
              </w:rPr>
              <w:t>7</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val="0"/>
                <w:bCs/>
                <w:color w:val="auto"/>
                <w:sz w:val="21"/>
                <w:szCs w:val="21"/>
                <w:highlight w:val="none"/>
              </w:rPr>
              <w:t>24小时维修服务，保修期内正常使用情况下，涉及零配件维修及更换的一切费用</w:t>
            </w:r>
            <w:r>
              <w:rPr>
                <w:rFonts w:hint="eastAsia" w:asciiTheme="minorEastAsia" w:hAnsiTheme="minorEastAsia" w:eastAsiaTheme="minorEastAsia" w:cstheme="minorEastAsia"/>
                <w:b w:val="0"/>
                <w:bCs/>
                <w:color w:val="auto"/>
                <w:sz w:val="21"/>
                <w:szCs w:val="21"/>
                <w:highlight w:val="none"/>
                <w:lang w:val="en-US" w:eastAsia="zh-CN"/>
              </w:rPr>
              <w:t>由成交供应商自行承担。</w:t>
            </w:r>
          </w:p>
        </w:tc>
      </w:tr>
      <w:tr w14:paraId="48F5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noWrap w:val="0"/>
            <w:vAlign w:val="center"/>
          </w:tcPr>
          <w:p w14:paraId="13B6A6F4">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14</w:t>
            </w:r>
          </w:p>
        </w:tc>
        <w:tc>
          <w:tcPr>
            <w:tcW w:w="8713" w:type="dxa"/>
            <w:noWrap w:val="0"/>
            <w:vAlign w:val="top"/>
          </w:tcPr>
          <w:p w14:paraId="6C22824E">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安装、放置地点：用户指定地点。</w:t>
            </w:r>
          </w:p>
        </w:tc>
      </w:tr>
    </w:tbl>
    <w:p w14:paraId="4FD6CBE9">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智能针剂药品管理柜</w:t>
      </w:r>
    </w:p>
    <w:p w14:paraId="0D8545AB">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6.1</w:t>
      </w:r>
      <w:r>
        <w:rPr>
          <w:rFonts w:hint="eastAsia" w:asciiTheme="minorEastAsia" w:hAnsiTheme="minorEastAsia" w:eastAsiaTheme="minorEastAsia" w:cstheme="minorEastAsia"/>
          <w:color w:val="auto"/>
          <w:sz w:val="24"/>
          <w:szCs w:val="24"/>
          <w:highlight w:val="none"/>
          <w:lang w:eastAsia="zh-CN"/>
        </w:rPr>
        <w:t>储药量：不低于31000支[以盐酸戊乙奎醚注射液（1ml：1mg）为例]或约2938盒[以吗啡缓释片（30mg：10片）为例]。单个抽屉容积：≥2.8L，可存储任意包装规格的安瓿瓶、西林瓶、盒装药品、大输液等药品。</w:t>
      </w:r>
    </w:p>
    <w:p w14:paraId="260225FA">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6.2</w:t>
      </w:r>
      <w:r>
        <w:rPr>
          <w:rFonts w:hint="eastAsia" w:asciiTheme="minorEastAsia" w:hAnsiTheme="minorEastAsia" w:eastAsiaTheme="minorEastAsia" w:cstheme="minorEastAsia"/>
          <w:color w:val="auto"/>
          <w:sz w:val="24"/>
          <w:szCs w:val="24"/>
          <w:highlight w:val="none"/>
          <w:lang w:eastAsia="zh-CN"/>
        </w:rPr>
        <w:t>使用方便，能够实现全过程追溯管理。具备智能语音导航功能。具备指纹和ID卡两种及以上权限验证方式，满足多人多频次快速取药。</w:t>
      </w:r>
    </w:p>
    <w:p w14:paraId="5A5AB354">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6.3</w:t>
      </w:r>
      <w:r>
        <w:rPr>
          <w:rFonts w:hint="eastAsia" w:asciiTheme="minorEastAsia" w:hAnsiTheme="minorEastAsia" w:eastAsiaTheme="minorEastAsia" w:cstheme="minorEastAsia"/>
          <w:color w:val="auto"/>
          <w:sz w:val="24"/>
          <w:szCs w:val="24"/>
          <w:highlight w:val="none"/>
          <w:lang w:eastAsia="zh-CN"/>
        </w:rPr>
        <w:t>支持扫描处方、医嘱二维码，选择处方、医嘱、手术通知单、药品、基数盒等方式取药，支持手术室按药品、公用基数盒、私有抽屉多种管理模式管理药品。</w:t>
      </w:r>
    </w:p>
    <w:p w14:paraId="1CE4A02F">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6.4</w:t>
      </w:r>
      <w:r>
        <w:rPr>
          <w:rFonts w:hint="eastAsia" w:asciiTheme="minorEastAsia" w:hAnsiTheme="minorEastAsia" w:eastAsiaTheme="minorEastAsia" w:cstheme="minorEastAsia"/>
          <w:color w:val="auto"/>
          <w:sz w:val="24"/>
          <w:szCs w:val="24"/>
          <w:highlight w:val="none"/>
          <w:lang w:eastAsia="zh-CN"/>
        </w:rPr>
        <w:t>支持断电自锁，保障药品安全，支持应急解锁取药，具备交接班功能、库存、效期预警功能，具备空安瓿回收、销毁管理功能。</w:t>
      </w:r>
    </w:p>
    <w:p w14:paraId="298FEA3B">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6.5</w:t>
      </w:r>
      <w:r>
        <w:rPr>
          <w:rFonts w:hint="eastAsia" w:asciiTheme="minorEastAsia" w:hAnsiTheme="minorEastAsia" w:eastAsiaTheme="minorEastAsia" w:cstheme="minorEastAsia"/>
          <w:color w:val="auto"/>
          <w:sz w:val="24"/>
          <w:szCs w:val="24"/>
          <w:highlight w:val="none"/>
          <w:lang w:eastAsia="zh-CN"/>
        </w:rPr>
        <w:t>支持对接HIS系统，快速反应药品的停用和启用状态，方便药品的动态管理。在途管理功能：对接HIS系统后，待上药的补药单会显示在系统信息提示区。</w:t>
      </w:r>
    </w:p>
    <w:p w14:paraId="5C3B0864">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6.6</w:t>
      </w:r>
      <w:r>
        <w:rPr>
          <w:rFonts w:hint="eastAsia" w:asciiTheme="minorEastAsia" w:hAnsiTheme="minorEastAsia" w:eastAsiaTheme="minorEastAsia" w:cstheme="minorEastAsia"/>
          <w:color w:val="auto"/>
          <w:sz w:val="24"/>
          <w:szCs w:val="24"/>
          <w:highlight w:val="none"/>
          <w:lang w:eastAsia="zh-CN"/>
        </w:rPr>
        <w:t>支持损益盘点、部分盘点、全部盘点、自动盘点、手工逐一核对盘点、支持盲盘、支持盘点暂停。</w:t>
      </w:r>
    </w:p>
    <w:p w14:paraId="6A69945F">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eastAsia="zh-CN"/>
        </w:rPr>
        <w:t>智能麻精药品管理柜</w:t>
      </w:r>
    </w:p>
    <w:p w14:paraId="2DDC2896">
      <w:pPr>
        <w:spacing w:line="4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7.1储药量：不低于4000盒[以枸橼酸舒芬太尼注射液（1ml：50ug）,可存储任意包装规格的安瓿瓶、西林瓶、盒装药品、大输液等药品。存储抽屉数量：≥7层；抽屉布局根据药品规格基数为医院量身设计，以医院签字设计方案为最终配置方案。</w:t>
      </w:r>
    </w:p>
    <w:p w14:paraId="64E3C866">
      <w:pPr>
        <w:spacing w:line="4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7.2使用方便，能够实现全过程追溯管理。具备智能语音导航功能。具备指纹和ID卡两种及以上权限验证方式，满足多人多频次快速取药。配备单支药瓶赋码系统，系统根据单支药品的品规、批号等相关信息生成唯一药品追溯码并自动打印，标签可贴在药瓶上，药品追溯码在发药及临床用药、退药、余液处理管理、空瓶回收、空瓶销毁等各节点通过扫码与操作者、药品使用患者等信息自动关联并记录。</w:t>
      </w:r>
    </w:p>
    <w:p w14:paraId="3D24FD39">
      <w:pPr>
        <w:spacing w:line="4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7.3支持扫描处方、医嘱二维码，选择处方、医嘱、手术通知单、药品、基数盒等方式取药，支持手术室按药品、公用基数盒、私有抽屉多种管理模式管理药品。采用红外感应技术与AI算法相结合方式，自动识别记录取、入药品品规、批号、数量等信息，系统界面直观显示药品名称、规格、库存量及摆放位置，每层抽屉根据药品规格配置多个红外感应储药槽，每个储药槽只可存放1支药品，红外感应装置位于药槽一侧，药品斜放于药槽中，确保准确识别，每个储药槽旁配置位置引导灯，系统能根据取药清单按效期或先进先出原则亮灯引导至每支药品取药，全自动精准感应记录每支药品的存入和取用。</w:t>
      </w:r>
    </w:p>
    <w:p w14:paraId="26CD69A2">
      <w:pPr>
        <w:spacing w:line="4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7.4支持断电自锁，保障药品安全，支持应急解锁取药，具备交接班功能、库存、效期预警功能，具备空安瓿回收、销毁管理功能。</w:t>
      </w:r>
    </w:p>
    <w:p w14:paraId="288DF898">
      <w:pPr>
        <w:spacing w:line="4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7.5支持对接HIS系统，快速反应药品的停用和启用状态，方便药品的动态管理。在途管理功能：对接HIS系统后，待上药的补药单会显示在系统信息提示区。</w:t>
      </w:r>
    </w:p>
    <w:p w14:paraId="35652E32">
      <w:pPr>
        <w:spacing w:line="4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7.6支持损益盘点、部分盘点、全部盘点、自动盘点、手工逐一核对盘点、支持盲盘、支持盘点暂停。</w:t>
      </w:r>
    </w:p>
    <w:p w14:paraId="5EA7EA30">
      <w:pPr>
        <w:spacing w:line="4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7.7数据查询功能：①提供麻精药品管理要求的各类报表；②支持对本存储柜的入库、出库、退货、盘点等业务数据以及异常操作的查询。支持按操作日志准确定位监控录像并进行回放。</w:t>
      </w:r>
    </w:p>
    <w:p w14:paraId="42F175B4">
      <w:pPr>
        <w:spacing w:line="4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7.8配备正面+垂直面360度全景视频监控系统，硬盘容量不小于3T提供不少于180天全景录像，支持按操作日志准确回放，实现全过程追溯管理。</w:t>
      </w:r>
    </w:p>
    <w:p w14:paraId="4A291266">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eastAsia="zh-CN"/>
        </w:rPr>
        <w:t>药品SPD系统</w:t>
      </w:r>
    </w:p>
    <w:p w14:paraId="4CC54A2E">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 xml:space="preserve">8.1 </w:t>
      </w:r>
      <w:r>
        <w:rPr>
          <w:rFonts w:hint="eastAsia" w:asciiTheme="minorEastAsia" w:hAnsiTheme="minorEastAsia" w:eastAsiaTheme="minorEastAsia" w:cstheme="minorEastAsia"/>
          <w:color w:val="auto"/>
          <w:sz w:val="24"/>
          <w:szCs w:val="24"/>
          <w:highlight w:val="none"/>
          <w:lang w:eastAsia="zh-CN"/>
        </w:rPr>
        <w:t>SPD 信息系统包含库房管理系统、门、急诊、住院药房管理系统，移动作业手持终端系统、订单集成处理系统和物流数据分析系统等，作为SPD系统，自身定位为专业的医院物资管理系统。通过专业的管理系统提升整个医院在物资管理上的水平，以达到规范化管理、节省人力、促进组织管理职能、结构优化、大大减轻管理人员的工作强度、保证决策的准确、及时、全面提升各种岗位的工作效率等。</w:t>
      </w:r>
    </w:p>
    <w:p w14:paraId="6719EC64">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 xml:space="preserve">8.2 </w:t>
      </w:r>
      <w:r>
        <w:rPr>
          <w:rFonts w:hint="eastAsia" w:asciiTheme="minorEastAsia" w:hAnsiTheme="minorEastAsia" w:eastAsiaTheme="minorEastAsia" w:cstheme="minorEastAsia"/>
          <w:color w:val="auto"/>
          <w:sz w:val="24"/>
          <w:szCs w:val="24"/>
          <w:highlight w:val="none"/>
          <w:lang w:eastAsia="zh-CN"/>
        </w:rPr>
        <w:t>SPD系统全程覆盖供应商对接、政府监管对接、药库、药房、病区，实现了药品从采购、配送、入库、库内管理、病区药品管理、患者使用各个环节的有效监管，加强药品追溯码监管,在提升精益化管理水平的基础上，实现了药品流通环节的溯源管理，保证了患者用药安全。</w:t>
      </w:r>
    </w:p>
    <w:p w14:paraId="3070C3CD">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8.3</w:t>
      </w:r>
      <w:r>
        <w:rPr>
          <w:rFonts w:hint="eastAsia" w:asciiTheme="minorEastAsia" w:hAnsiTheme="minorEastAsia" w:eastAsiaTheme="minorEastAsia" w:cstheme="minorEastAsia"/>
          <w:color w:val="auto"/>
          <w:sz w:val="24"/>
          <w:szCs w:val="24"/>
          <w:highlight w:val="none"/>
          <w:lang w:eastAsia="zh-CN"/>
        </w:rPr>
        <w:t>至少包含以下功能：</w:t>
      </w:r>
    </w:p>
    <w:p w14:paraId="5F5A43A2">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a、门诊签到、排队、叫号功能；b、窗口发药、摆药工作站；c、发药机等智能设备控制模块；d、药品库存查询、流向查询、周转率查询等相关查询功能；e、结算、对账功能；f、采购管理平台并能够和重庆市药交所对接；g、药品字典、药品对码、药品价格管理等基础数据管理功能；h、角色、人员权限管理；i、库内库存管理功能；j、系统日志、系统参数等系统管理功能,k、麻醉精神药品发药统计功能；l、带量采购药品查询统计功能,药品追溯码监管。</w:t>
      </w:r>
    </w:p>
    <w:p w14:paraId="0C978576">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eastAsia="zh-CN"/>
        </w:rPr>
        <w:t>阴凉（冷）库</w:t>
      </w:r>
    </w:p>
    <w:p w14:paraId="4D40FF71">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9.1</w:t>
      </w:r>
      <w:r>
        <w:rPr>
          <w:rFonts w:hint="eastAsia" w:asciiTheme="minorEastAsia" w:hAnsiTheme="minorEastAsia" w:eastAsiaTheme="minorEastAsia" w:cstheme="minorEastAsia"/>
          <w:color w:val="auto"/>
          <w:sz w:val="24"/>
          <w:szCs w:val="24"/>
          <w:highlight w:val="none"/>
          <w:lang w:eastAsia="zh-CN"/>
        </w:rPr>
        <w:t>药品阴凉（冷）库专业管理系统定位：​</w:t>
      </w:r>
    </w:p>
    <w:p w14:paraId="6B09FA43">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药品阴凉（冷）库管理系统包含温湿度实时监控系统、库存精细化管理系统、冷链追溯管理系统、智能设备联动控制系统、预警响应处理系统和数据统计分析系统等，作为药品冷链存储核心管理工具，自身定位为符合 GSP 规范的医院药品冷链专属管理系统。通过专业化系统架构，全面提升医院药品阴凉（冷）库在存储、养护、流转全环节的管理水平，以实现冷链存储规范化、温湿度监管自动化、库存周转高效化、人力成本最优化，同时优化冷链管理组织职能与岗位结构，大幅减轻库管人员人工巡检、记录、预警处理的工作强度，保障冷链药品存储决策的准确性、及时性，全面提升库管、养护、出库复核等岗位的工作效率，确保冷链药品质量安全。阴凉（冷）库体积应不小于100m³。</w:t>
      </w:r>
    </w:p>
    <w:p w14:paraId="22A87BA5">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9.2</w:t>
      </w:r>
      <w:r>
        <w:rPr>
          <w:rFonts w:hint="eastAsia" w:asciiTheme="minorEastAsia" w:hAnsiTheme="minorEastAsia" w:eastAsiaTheme="minorEastAsia" w:cstheme="minorEastAsia"/>
          <w:color w:val="auto"/>
          <w:sz w:val="24"/>
          <w:szCs w:val="24"/>
          <w:highlight w:val="none"/>
          <w:lang w:eastAsia="zh-CN"/>
        </w:rPr>
        <w:t>药品阴凉（冷）库管理系统核心功能要求​</w:t>
      </w:r>
    </w:p>
    <w:p w14:paraId="0D66F4F0">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系统至少需包含以下功能模块，确保满足冷链药品管理全场景需求：​</w:t>
      </w:r>
    </w:p>
    <w:p w14:paraId="68E52F17">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温湿度监控与预警功能：支持阴凉库（</w:t>
      </w:r>
      <w:r>
        <w:rPr>
          <w:rFonts w:hint="eastAsia" w:asciiTheme="minorEastAsia" w:hAnsiTheme="minorEastAsia" w:eastAsiaTheme="minorEastAsia" w:cstheme="minorEastAsia"/>
          <w:color w:val="auto"/>
          <w:sz w:val="24"/>
          <w:szCs w:val="24"/>
          <w:highlight w:val="none"/>
          <w:lang w:val="en-US" w:eastAsia="zh-CN"/>
        </w:rPr>
        <w:t>0-2</w:t>
      </w:r>
      <w:r>
        <w:rPr>
          <w:rFonts w:hint="eastAsia" w:asciiTheme="minorEastAsia" w:hAnsiTheme="minorEastAsia" w:eastAsiaTheme="minorEastAsia" w:cstheme="minorEastAsia"/>
          <w:color w:val="auto"/>
          <w:sz w:val="24"/>
          <w:szCs w:val="24"/>
          <w:highlight w:val="none"/>
          <w:lang w:eastAsia="zh-CN"/>
        </w:rPr>
        <w:t>0℃）、冷库（2-8℃）多区域温湿度传感器实时采集数据，数据采样频率不低于每5分钟 1 次；系统界面实时展示各区域温湿度曲线与当前值，当温湿度超出设定范围时，立即触发声光报警、短信通知、系统弹窗报警等多维度预警，同时自动记录报警时间、异常数值、处理情况，形成预警处理台账；​</w:t>
      </w:r>
    </w:p>
    <w:p w14:paraId="7F76DA60">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智能设备联动控制功能：支持与阴凉库/冷库的制冷设备、除湿设备、照明设备联动，当温湿度接近临界值时，自动触发制冷 / 除湿设备调节（需具备人工干预权限）；支持与冷库门磁传感器联动，当冷库门异常开启（如开启时间超过5分钟）时，触发报警并记录开门时间、操作人员；支持与冷链运输箱温湿度记录仪对接，自动导入运输过程温湿度数据；​</w:t>
      </w:r>
    </w:p>
    <w:p w14:paraId="185EBCF8">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数据统计与报表功能：支持生成温湿度日报/周报/月报（包含平均温度、最高 / 最低温度、异常次数、处理情况）、冷链药品库存报表（按存储区域、有效期、批号分类统计）、出入库统计报表（按时间段、药品品类统计入库量、出库量、库存余量）、预警处理报表（统计预警次数、类型、处理率、未处理项），所有报表支持导出（Excel/PDF 格式）与打印，满足监管检查与内部管理需求；​</w:t>
      </w:r>
    </w:p>
    <w:p w14:paraId="04C74499">
      <w:pPr>
        <w:spacing w:line="4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10.特别说明</w:t>
      </w:r>
    </w:p>
    <w:p w14:paraId="150EDEF1">
      <w:pPr>
        <w:spacing w:line="4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所响应产品凡涉及与医院现有系统对接的，费用由成交供应商支付，包括但不限于集成平台、HIS、EMR、LIS、PACS、银医系统等厂商，该部分接口费用（与第三方系统对接费用）已包含在本项目预算内，对接第三方系统的协调工作由成交供应商自行安排。所投产品涉及医院场地改造的，费用由成交供应商支付。</w:t>
      </w:r>
      <w:r>
        <w:rPr>
          <w:rFonts w:hint="eastAsia" w:asciiTheme="minorEastAsia" w:hAnsiTheme="minorEastAsia" w:eastAsiaTheme="minorEastAsia" w:cstheme="minorEastAsia"/>
          <w:color w:val="auto"/>
          <w:sz w:val="24"/>
          <w:szCs w:val="24"/>
          <w:highlight w:val="none"/>
          <w:u w:val="single"/>
          <w:lang w:val="en-US" w:eastAsia="zh-CN"/>
        </w:rPr>
        <w:t>建成投入使用后，设备产生的运行维保费和药包材等耗材费用由成交供应商支付。</w:t>
      </w:r>
    </w:p>
    <w:p w14:paraId="5066D3F9">
      <w:pPr>
        <w:spacing w:line="400" w:lineRule="exact"/>
        <w:ind w:firstLine="480" w:firstLineChars="200"/>
        <w:rPr>
          <w:rFonts w:hint="eastAsia" w:asciiTheme="minorEastAsia" w:hAnsiTheme="minorEastAsia" w:eastAsiaTheme="minorEastAsia" w:cstheme="minorEastAsia"/>
          <w:color w:val="auto"/>
          <w:sz w:val="24"/>
          <w:szCs w:val="24"/>
          <w:highlight w:val="none"/>
        </w:rPr>
        <w:sectPr>
          <w:footerReference r:id="rId9" w:type="even"/>
          <w:pgSz w:w="11907" w:h="16840"/>
          <w:pgMar w:top="1134" w:right="1191" w:bottom="1134" w:left="1304" w:header="850" w:footer="992" w:gutter="0"/>
          <w:pgNumType w:fmt="decimal"/>
          <w:cols w:space="0" w:num="1"/>
          <w:rtlGutter w:val="0"/>
          <w:docGrid w:linePitch="312" w:charSpace="0"/>
        </w:sectPr>
      </w:pPr>
    </w:p>
    <w:p w14:paraId="4934F203">
      <w:pPr>
        <w:pStyle w:val="2"/>
        <w:keepNext/>
        <w:keepLines/>
        <w:widowControl w:val="0"/>
        <w:kinsoku/>
        <w:wordWrap/>
        <w:overflowPunct/>
        <w:topLinePunct w:val="0"/>
        <w:autoSpaceDE/>
        <w:autoSpaceDN/>
        <w:bidi w:val="0"/>
        <w:adjustRightInd/>
        <w:snapToGrid/>
        <w:spacing w:before="0" w:after="0" w:line="240" w:lineRule="auto"/>
        <w:jc w:val="center"/>
        <w:textAlignment w:val="auto"/>
        <w:rPr>
          <w:rFonts w:hint="eastAsia" w:asciiTheme="minorEastAsia" w:hAnsiTheme="minorEastAsia" w:eastAsiaTheme="minorEastAsia" w:cstheme="minorEastAsia"/>
          <w:b/>
          <w:bCs/>
          <w:color w:val="auto"/>
          <w:sz w:val="36"/>
          <w:szCs w:val="30"/>
          <w:highlight w:val="none"/>
        </w:rPr>
      </w:pPr>
      <w:bookmarkStart w:id="28" w:name="_Toc353"/>
      <w:bookmarkStart w:id="29" w:name="_Toc76462327"/>
      <w:r>
        <w:rPr>
          <w:rFonts w:hint="eastAsia" w:asciiTheme="minorEastAsia" w:hAnsiTheme="minorEastAsia" w:eastAsiaTheme="minorEastAsia" w:cstheme="minorEastAsia"/>
          <w:b/>
          <w:bCs/>
          <w:color w:val="auto"/>
          <w:sz w:val="36"/>
          <w:szCs w:val="30"/>
          <w:highlight w:val="none"/>
        </w:rPr>
        <w:t xml:space="preserve">第三篇  </w:t>
      </w:r>
      <w:bookmarkEnd w:id="26"/>
      <w:r>
        <w:rPr>
          <w:rFonts w:hint="eastAsia" w:asciiTheme="minorEastAsia" w:hAnsiTheme="minorEastAsia" w:eastAsiaTheme="minorEastAsia" w:cstheme="minorEastAsia"/>
          <w:b/>
          <w:bCs/>
          <w:color w:val="auto"/>
          <w:sz w:val="36"/>
          <w:szCs w:val="30"/>
          <w:highlight w:val="none"/>
        </w:rPr>
        <w:t>项目商务需求</w:t>
      </w:r>
      <w:bookmarkEnd w:id="28"/>
      <w:bookmarkEnd w:id="29"/>
    </w:p>
    <w:p w14:paraId="7B1DD54F">
      <w:pPr>
        <w:pStyle w:val="2"/>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Theme="minorEastAsia" w:hAnsiTheme="minorEastAsia" w:eastAsiaTheme="minorEastAsia" w:cstheme="minorEastAsia"/>
          <w:color w:val="auto"/>
          <w:sz w:val="24"/>
          <w:highlight w:val="none"/>
        </w:rPr>
      </w:pPr>
      <w:bookmarkStart w:id="30" w:name="_Toc21129"/>
      <w:bookmarkStart w:id="31" w:name="_Toc76462328"/>
      <w:bookmarkStart w:id="32" w:name="_Toc344475120"/>
      <w:r>
        <w:rPr>
          <w:rFonts w:hint="eastAsia" w:asciiTheme="minorEastAsia" w:hAnsiTheme="minorEastAsia" w:eastAsiaTheme="minorEastAsia" w:cstheme="minorEastAsia"/>
          <w:color w:val="auto"/>
          <w:sz w:val="24"/>
          <w:highlight w:val="none"/>
        </w:rPr>
        <w:t>一、服务期、地点及验收方式</w:t>
      </w:r>
      <w:bookmarkEnd w:id="30"/>
      <w:bookmarkEnd w:id="31"/>
      <w:bookmarkEnd w:id="32"/>
    </w:p>
    <w:p w14:paraId="56BCB369">
      <w:pPr>
        <w:pStyle w:val="8"/>
        <w:spacing w:line="4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（一）服务期：</w:t>
      </w:r>
      <w:r>
        <w:rPr>
          <w:rFonts w:hint="eastAsia" w:asciiTheme="minorEastAsia" w:hAnsiTheme="minorEastAsia" w:eastAsiaTheme="minorEastAsia" w:cstheme="minorEastAsia"/>
          <w:color w:val="auto"/>
          <w:sz w:val="24"/>
          <w:szCs w:val="24"/>
          <w:highlight w:val="none"/>
          <w:lang w:val="en-US" w:eastAsia="zh-CN"/>
        </w:rPr>
        <w:t>服务期3</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验收合格后开始计算</w:t>
      </w:r>
      <w:r>
        <w:rPr>
          <w:rFonts w:hint="eastAsia" w:asciiTheme="minorEastAsia" w:hAnsiTheme="minorEastAsia" w:eastAsiaTheme="minorEastAsia" w:cstheme="minorEastAsia"/>
          <w:color w:val="auto"/>
          <w:sz w:val="24"/>
          <w:szCs w:val="24"/>
          <w:highlight w:val="none"/>
          <w:lang w:eastAsia="zh-CN"/>
        </w:rPr>
        <w:t>）。</w:t>
      </w:r>
    </w:p>
    <w:p w14:paraId="3CD3D914">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（二）服务地点：</w:t>
      </w:r>
      <w:r>
        <w:rPr>
          <w:rFonts w:hint="eastAsia" w:asciiTheme="minorEastAsia" w:hAnsiTheme="minorEastAsia" w:eastAsiaTheme="minorEastAsia" w:cstheme="minorEastAsia"/>
          <w:color w:val="auto"/>
          <w:sz w:val="24"/>
          <w:szCs w:val="24"/>
          <w:highlight w:val="none"/>
          <w:lang w:eastAsia="zh-CN"/>
        </w:rPr>
        <w:t>重庆市沙坪坝区陈家桥医院</w:t>
      </w:r>
    </w:p>
    <w:p w14:paraId="73C9D15E">
      <w:pPr>
        <w:spacing w:line="400" w:lineRule="exact"/>
        <w:ind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（三）验收方式：现场</w:t>
      </w:r>
      <w:r>
        <w:rPr>
          <w:rFonts w:hint="eastAsia" w:asciiTheme="minorEastAsia" w:hAnsiTheme="minorEastAsia" w:eastAsiaTheme="minorEastAsia" w:cstheme="minorEastAsia"/>
          <w:color w:val="auto"/>
          <w:sz w:val="24"/>
          <w:szCs w:val="24"/>
          <w:highlight w:val="none"/>
          <w:lang w:val="en-US" w:eastAsia="zh-CN"/>
        </w:rPr>
        <w:t>由采购人组织</w:t>
      </w:r>
      <w:r>
        <w:rPr>
          <w:rFonts w:hint="eastAsia" w:asciiTheme="minorEastAsia" w:hAnsiTheme="minorEastAsia" w:eastAsiaTheme="minorEastAsia" w:cstheme="minorEastAsia"/>
          <w:color w:val="auto"/>
          <w:sz w:val="24"/>
          <w:szCs w:val="24"/>
          <w:highlight w:val="none"/>
        </w:rPr>
        <w:t>验收</w:t>
      </w:r>
      <w:r>
        <w:rPr>
          <w:rFonts w:hint="eastAsia" w:asciiTheme="minorEastAsia" w:hAnsiTheme="minorEastAsia" w:eastAsiaTheme="minorEastAsia" w:cstheme="minorEastAsia"/>
          <w:color w:val="auto"/>
          <w:sz w:val="24"/>
          <w:szCs w:val="24"/>
          <w:highlight w:val="none"/>
          <w:lang w:eastAsia="zh-CN"/>
        </w:rPr>
        <w:t>。</w:t>
      </w:r>
      <w:bookmarkStart w:id="33" w:name="_Toc76462329"/>
    </w:p>
    <w:p w14:paraId="576780CA">
      <w:pPr>
        <w:pStyle w:val="2"/>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Theme="minorEastAsia" w:hAnsiTheme="minorEastAsia" w:eastAsiaTheme="minorEastAsia" w:cstheme="minorEastAsia"/>
          <w:b/>
          <w:bCs w:val="0"/>
          <w:color w:val="auto"/>
          <w:kern w:val="2"/>
          <w:sz w:val="24"/>
          <w:szCs w:val="24"/>
          <w:highlight w:val="none"/>
          <w:lang w:val="en-US" w:eastAsia="zh-CN" w:bidi="ar-SA"/>
        </w:rPr>
      </w:pPr>
      <w:bookmarkStart w:id="34" w:name="_Toc19939"/>
      <w:r>
        <w:rPr>
          <w:rFonts w:hint="eastAsia" w:asciiTheme="minorEastAsia" w:hAnsiTheme="minorEastAsia" w:eastAsiaTheme="minorEastAsia" w:cstheme="minorEastAsia"/>
          <w:b/>
          <w:bCs w:val="0"/>
          <w:color w:val="auto"/>
          <w:sz w:val="24"/>
          <w:highlight w:val="none"/>
          <w:lang w:val="en-US" w:eastAsia="zh-CN"/>
        </w:rPr>
        <w:t>二、</w:t>
      </w:r>
      <w:bookmarkEnd w:id="33"/>
      <w:r>
        <w:rPr>
          <w:rFonts w:hint="eastAsia" w:asciiTheme="minorEastAsia" w:hAnsiTheme="minorEastAsia" w:eastAsiaTheme="minorEastAsia" w:cstheme="minorEastAsia"/>
          <w:b/>
          <w:bCs w:val="0"/>
          <w:color w:val="auto"/>
          <w:kern w:val="2"/>
          <w:sz w:val="24"/>
          <w:szCs w:val="24"/>
          <w:highlight w:val="none"/>
          <w:lang w:val="en-US" w:eastAsia="zh-CN" w:bidi="ar-SA"/>
        </w:rPr>
        <w:t>本项目的费用说明</w:t>
      </w:r>
      <w:bookmarkEnd w:id="34"/>
    </w:p>
    <w:p w14:paraId="3329D611">
      <w:pPr>
        <w:snapToGrid w:val="0"/>
        <w:spacing w:line="400" w:lineRule="exact"/>
        <w:ind w:firstLine="54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color w:val="auto"/>
          <w:kern w:val="2"/>
          <w:sz w:val="24"/>
          <w:szCs w:val="24"/>
          <w:highlight w:val="none"/>
          <w:lang w:val="en-US" w:eastAsia="zh-CN" w:bidi="ar-SA"/>
        </w:rPr>
        <w:t>（一）本项目为包干价</w:t>
      </w:r>
      <w:r>
        <w:rPr>
          <w:rFonts w:hint="eastAsia" w:asciiTheme="minorEastAsia" w:hAnsiTheme="minorEastAsia" w:eastAsiaTheme="minorEastAsia" w:cstheme="minorEastAsia"/>
          <w:color w:val="auto"/>
          <w:kern w:val="2"/>
          <w:sz w:val="24"/>
          <w:szCs w:val="24"/>
          <w:highlight w:val="none"/>
          <w:lang w:val="en-US" w:eastAsia="zh-CN" w:bidi="ar-SA"/>
        </w:rPr>
        <w:t>，</w:t>
      </w:r>
      <w:r>
        <w:rPr>
          <w:rFonts w:hint="eastAsia" w:asciiTheme="minorEastAsia" w:hAnsiTheme="minorEastAsia" w:eastAsiaTheme="minorEastAsia" w:cstheme="minorEastAsia"/>
          <w:color w:val="auto"/>
          <w:sz w:val="24"/>
          <w:szCs w:val="24"/>
          <w:highlight w:val="none"/>
        </w:rPr>
        <w:t>包括</w:t>
      </w:r>
      <w:r>
        <w:rPr>
          <w:rFonts w:hint="eastAsia" w:asciiTheme="minorEastAsia" w:hAnsiTheme="minorEastAsia" w:eastAsiaTheme="minorEastAsia" w:cstheme="minorEastAsia"/>
          <w:color w:val="auto"/>
          <w:sz w:val="24"/>
          <w:szCs w:val="24"/>
          <w:highlight w:val="none"/>
          <w:lang w:val="en-US" w:eastAsia="zh-CN"/>
        </w:rPr>
        <w:t>但不限于</w:t>
      </w:r>
      <w:r>
        <w:rPr>
          <w:rFonts w:hint="eastAsia" w:asciiTheme="minorEastAsia" w:hAnsiTheme="minorEastAsia" w:eastAsiaTheme="minorEastAsia" w:cstheme="minorEastAsia"/>
          <w:color w:val="auto"/>
          <w:sz w:val="24"/>
          <w:szCs w:val="24"/>
          <w:highlight w:val="none"/>
        </w:rPr>
        <w:t>完成本项目所需的全部费用。</w:t>
      </w:r>
    </w:p>
    <w:p w14:paraId="2A03FE99">
      <w:pPr>
        <w:snapToGrid w:val="0"/>
        <w:spacing w:line="400" w:lineRule="exact"/>
        <w:ind w:firstLine="54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供应商承担此项目的建设与运营过程中所产生的一切费用。包含但不限于平台软件建设费用与相关业务系统双方的接口费用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材料费、</w:t>
      </w:r>
      <w:r>
        <w:rPr>
          <w:rFonts w:hint="eastAsia" w:asciiTheme="minorEastAsia" w:hAnsiTheme="minorEastAsia" w:eastAsiaTheme="minorEastAsia" w:cstheme="minorEastAsia"/>
          <w:color w:val="auto"/>
          <w:kern w:val="0"/>
          <w:sz w:val="24"/>
          <w:szCs w:val="24"/>
          <w:highlight w:val="none"/>
        </w:rPr>
        <w:t>保险费、安装调试费、各类税费、培训费、差旅费、</w:t>
      </w:r>
      <w:r>
        <w:rPr>
          <w:rFonts w:hint="eastAsia" w:asciiTheme="minorEastAsia" w:hAnsiTheme="minorEastAsia" w:eastAsiaTheme="minorEastAsia" w:cstheme="minorEastAsia"/>
          <w:color w:val="auto"/>
          <w:sz w:val="24"/>
          <w:szCs w:val="24"/>
          <w:highlight w:val="none"/>
          <w:lang w:val="en-US" w:eastAsia="zh-CN"/>
        </w:rPr>
        <w:t>管理费、</w:t>
      </w:r>
      <w:r>
        <w:rPr>
          <w:rFonts w:hint="eastAsia" w:asciiTheme="minorEastAsia" w:hAnsiTheme="minorEastAsia" w:eastAsiaTheme="minorEastAsia" w:cstheme="minorEastAsia"/>
          <w:color w:val="auto"/>
          <w:sz w:val="24"/>
          <w:szCs w:val="24"/>
          <w:highlight w:val="none"/>
        </w:rPr>
        <w:t>人工费；项目中所需的各类设备：库房改造与新建、货架、智能货柜、手持终端设备等所有与此项目相关的软硬件，实际数量根据医院项目建设需求配置，成交供应商不得增加运营服务费用。因成交供应商自身原因造成漏报、少报皆由其自行承担责任，采购人不再补偿。</w:t>
      </w:r>
    </w:p>
    <w:p w14:paraId="591FCE29">
      <w:pPr>
        <w:pStyle w:val="2"/>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Theme="minorEastAsia" w:hAnsiTheme="minorEastAsia" w:eastAsiaTheme="minorEastAsia" w:cstheme="minorEastAsia"/>
          <w:color w:val="auto"/>
          <w:sz w:val="24"/>
          <w:highlight w:val="none"/>
        </w:rPr>
      </w:pPr>
      <w:bookmarkStart w:id="35" w:name="_Toc20366"/>
      <w:bookmarkStart w:id="36" w:name="_Toc344475124"/>
      <w:bookmarkStart w:id="37" w:name="_Toc76462331"/>
      <w:r>
        <w:rPr>
          <w:rFonts w:hint="eastAsia" w:asciiTheme="minorEastAsia" w:hAnsiTheme="minorEastAsia" w:eastAsiaTheme="minorEastAsia" w:cstheme="minorEastAsia"/>
          <w:color w:val="auto"/>
          <w:sz w:val="24"/>
          <w:highlight w:val="none"/>
          <w:lang w:val="en-US" w:eastAsia="zh-CN"/>
        </w:rPr>
        <w:t>三、</w:t>
      </w:r>
      <w:bookmarkStart w:id="38" w:name="_Toc398650620"/>
      <w:r>
        <w:rPr>
          <w:rFonts w:hint="eastAsia" w:asciiTheme="minorEastAsia" w:hAnsiTheme="minorEastAsia" w:eastAsiaTheme="minorEastAsia" w:cstheme="minorEastAsia"/>
          <w:color w:val="auto"/>
          <w:sz w:val="24"/>
          <w:highlight w:val="none"/>
        </w:rPr>
        <w:t>质量保证及售后服务</w:t>
      </w:r>
      <w:bookmarkEnd w:id="35"/>
      <w:bookmarkEnd w:id="38"/>
    </w:p>
    <w:p w14:paraId="4CB560F1">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（一）质量保证期：自验收</w:t>
      </w:r>
      <w:r>
        <w:rPr>
          <w:rFonts w:hint="eastAsia" w:asciiTheme="minorEastAsia" w:hAnsiTheme="minorEastAsia" w:eastAsiaTheme="minorEastAsia" w:cstheme="minorEastAsia"/>
          <w:color w:val="auto"/>
          <w:sz w:val="24"/>
          <w:szCs w:val="24"/>
          <w:highlight w:val="none"/>
          <w:lang w:val="en-US" w:eastAsia="zh-CN"/>
        </w:rPr>
        <w:t>合格</w:t>
      </w:r>
      <w:bookmarkStart w:id="113" w:name="_GoBack"/>
      <w:bookmarkEnd w:id="113"/>
      <w:r>
        <w:rPr>
          <w:rFonts w:hint="eastAsia" w:asciiTheme="minorEastAsia" w:hAnsiTheme="minorEastAsia" w:eastAsiaTheme="minorEastAsia" w:cstheme="minorEastAsia"/>
          <w:color w:val="auto"/>
          <w:sz w:val="24"/>
          <w:szCs w:val="24"/>
          <w:highlight w:val="none"/>
        </w:rPr>
        <w:t>之日起，提供</w:t>
      </w:r>
      <w:r>
        <w:rPr>
          <w:rFonts w:hint="eastAsia" w:asciiTheme="minorEastAsia" w:hAnsiTheme="minorEastAsia" w:eastAsiaTheme="minorEastAsia" w:cstheme="minorEastAsia"/>
          <w:color w:val="auto"/>
          <w:sz w:val="24"/>
          <w:szCs w:val="24"/>
          <w:highlight w:val="none"/>
          <w:lang w:val="en-US" w:eastAsia="zh-CN"/>
        </w:rPr>
        <w:t>不少于3</w:t>
      </w:r>
      <w:r>
        <w:rPr>
          <w:rFonts w:hint="eastAsia" w:asciiTheme="minorEastAsia" w:hAnsiTheme="minorEastAsia" w:eastAsiaTheme="minorEastAsia" w:cstheme="minorEastAsia"/>
          <w:color w:val="auto"/>
          <w:sz w:val="24"/>
          <w:szCs w:val="24"/>
          <w:highlight w:val="none"/>
        </w:rPr>
        <w:t>年的免费服务质保期。</w:t>
      </w:r>
    </w:p>
    <w:p w14:paraId="1CEE92AB">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（二）售后服务内容</w:t>
      </w:r>
    </w:p>
    <w:p w14:paraId="3CF02E42">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供应商在服务质保期内应当为采购人提供以下技术支持服务：</w:t>
      </w:r>
    </w:p>
    <w:p w14:paraId="704F054E">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质量保证期内服务要求</w:t>
      </w:r>
    </w:p>
    <w:p w14:paraId="6815D853">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1.1电话咨询</w:t>
      </w:r>
    </w:p>
    <w:p w14:paraId="638B6169">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（1）成交供应商应当为用户提供技术援助电话，解答用户在使用中遇到的问题，及时为用户提出解决问题的建议。</w:t>
      </w:r>
    </w:p>
    <w:p w14:paraId="3B13C86E">
      <w:pPr>
        <w:shd w:val="clear" w:color="auto" w:fill="auto"/>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（2）提供医院设备和软件免费维保、升级，对医院新增设备和软件免费提供包括对接软件接口等维护升级保障。</w:t>
      </w:r>
    </w:p>
    <w:p w14:paraId="4FEFFE6E">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1.2现场响应</w:t>
      </w:r>
    </w:p>
    <w:p w14:paraId="05565D77">
      <w:pPr>
        <w:shd w:val="clear" w:color="auto" w:fill="auto"/>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拥有SPD软件服务团队，能在出现问题</w:t>
      </w:r>
      <w:r>
        <w:rPr>
          <w:rFonts w:hint="eastAsia" w:asciiTheme="minorEastAsia" w:hAnsiTheme="minorEastAsia" w:eastAsiaTheme="minorEastAsia" w:cstheme="minorEastAsia"/>
          <w:color w:val="auto"/>
          <w:sz w:val="24"/>
          <w:szCs w:val="24"/>
          <w:highlight w:val="none"/>
          <w:lang w:val="en-US" w:eastAsia="zh-CN"/>
        </w:rPr>
        <w:t>后</w:t>
      </w:r>
      <w:r>
        <w:rPr>
          <w:rFonts w:hint="eastAsia" w:asciiTheme="minorEastAsia" w:hAnsiTheme="minorEastAsia" w:eastAsiaTheme="minorEastAsia" w:cstheme="minorEastAsia"/>
          <w:color w:val="auto"/>
          <w:sz w:val="24"/>
          <w:szCs w:val="24"/>
          <w:highlight w:val="none"/>
          <w:lang w:eastAsia="zh-CN"/>
        </w:rPr>
        <w:t>4小时内到达现场处理,满足软件的定制化服务以及后期的维护升级保障。</w:t>
      </w:r>
    </w:p>
    <w:p w14:paraId="67675AB0">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质保期外服务要求</w:t>
      </w:r>
    </w:p>
    <w:p w14:paraId="40AEF020">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2.1质量保证期过后，成交供应商应同样提供免费电话咨询服务，并应承诺提供上门维护服务。</w:t>
      </w:r>
    </w:p>
    <w:p w14:paraId="20AF1068">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2.2质量保证期过后，采购人需要继续由原成交供应商提供售后服务的，成交供应商应以优惠价格提供售后服务。</w:t>
      </w:r>
    </w:p>
    <w:p w14:paraId="603F7FEB">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（三）其它要求</w:t>
      </w:r>
    </w:p>
    <w:p w14:paraId="5D108AC8">
      <w:pPr>
        <w:snapToGrid w:val="0"/>
        <w:spacing w:line="400" w:lineRule="exact"/>
        <w:ind w:firstLine="54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成交供应商在合同期内，需为医院提供标准化售后服务，且应当在响应文件中予以明确说明具体服务内容，并附售后服务承诺</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供应商须在响应文件中单独提供承诺函，格式自拟</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w:t>
      </w:r>
    </w:p>
    <w:p w14:paraId="2A159D24">
      <w:pPr>
        <w:pStyle w:val="2"/>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Theme="minorEastAsia" w:hAnsiTheme="minorEastAsia" w:eastAsiaTheme="minorEastAsia" w:cstheme="minorEastAsia"/>
          <w:color w:val="auto"/>
          <w:sz w:val="24"/>
          <w:highlight w:val="none"/>
        </w:rPr>
      </w:pPr>
      <w:bookmarkStart w:id="39" w:name="_Toc28370"/>
      <w:r>
        <w:rPr>
          <w:rFonts w:hint="eastAsia" w:asciiTheme="minorEastAsia" w:hAnsiTheme="minorEastAsia" w:eastAsiaTheme="minorEastAsia" w:cstheme="minorEastAsia"/>
          <w:color w:val="auto"/>
          <w:sz w:val="24"/>
          <w:highlight w:val="none"/>
          <w:lang w:val="en-US" w:eastAsia="zh-CN"/>
        </w:rPr>
        <w:t>四、项目其他</w:t>
      </w:r>
      <w:r>
        <w:rPr>
          <w:rFonts w:hint="eastAsia" w:asciiTheme="minorEastAsia" w:hAnsiTheme="minorEastAsia" w:eastAsiaTheme="minorEastAsia" w:cstheme="minorEastAsia"/>
          <w:color w:val="auto"/>
          <w:sz w:val="24"/>
          <w:highlight w:val="none"/>
        </w:rPr>
        <w:t>机制、服务</w:t>
      </w:r>
      <w:bookmarkEnd w:id="39"/>
    </w:p>
    <w:p w14:paraId="096444E0">
      <w:pPr>
        <w:snapToGrid w:val="0"/>
        <w:spacing w:line="400" w:lineRule="exact"/>
        <w:ind w:firstLine="54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售后服务，项目进场半年内，现场人员服务支持。项目验收后，接医院通知</w:t>
      </w:r>
      <w:r>
        <w:rPr>
          <w:rFonts w:hint="eastAsia" w:asciiTheme="minorEastAsia" w:hAnsiTheme="minorEastAsia" w:eastAsiaTheme="minorEastAsia" w:cstheme="minorEastAsia"/>
          <w:color w:val="auto"/>
          <w:sz w:val="24"/>
          <w:szCs w:val="24"/>
          <w:highlight w:val="none"/>
          <w:lang w:val="en-US" w:eastAsia="zh-CN"/>
        </w:rPr>
        <w:t>后半小时内远程</w:t>
      </w:r>
      <w:r>
        <w:rPr>
          <w:rFonts w:hint="eastAsia" w:asciiTheme="minorEastAsia" w:hAnsiTheme="minorEastAsia" w:eastAsiaTheme="minorEastAsia" w:cstheme="minorEastAsia"/>
          <w:color w:val="auto"/>
          <w:sz w:val="24"/>
          <w:szCs w:val="24"/>
          <w:highlight w:val="none"/>
        </w:rPr>
        <w:t>解决问题，远程</w:t>
      </w:r>
      <w:r>
        <w:rPr>
          <w:rFonts w:hint="eastAsia" w:asciiTheme="minorEastAsia" w:hAnsiTheme="minorEastAsia" w:eastAsiaTheme="minorEastAsia" w:cstheme="minorEastAsia"/>
          <w:color w:val="auto"/>
          <w:sz w:val="24"/>
          <w:szCs w:val="24"/>
          <w:highlight w:val="none"/>
          <w:lang w:eastAsia="zh-CN"/>
        </w:rPr>
        <w:t>不能解决的问题，</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eastAsia="zh-CN"/>
        </w:rPr>
        <w:t>派遣的</w:t>
      </w:r>
      <w:r>
        <w:rPr>
          <w:rFonts w:hint="eastAsia" w:asciiTheme="minorEastAsia" w:hAnsiTheme="minorEastAsia" w:eastAsiaTheme="minorEastAsia" w:cstheme="minorEastAsia"/>
          <w:color w:val="auto"/>
          <w:sz w:val="24"/>
          <w:szCs w:val="24"/>
          <w:highlight w:val="none"/>
        </w:rPr>
        <w:t>现场人员</w:t>
      </w:r>
      <w:r>
        <w:rPr>
          <w:rFonts w:hint="eastAsia" w:asciiTheme="minorEastAsia" w:hAnsiTheme="minorEastAsia" w:eastAsiaTheme="minorEastAsia" w:cstheme="minorEastAsia"/>
          <w:color w:val="auto"/>
          <w:sz w:val="24"/>
          <w:szCs w:val="24"/>
          <w:highlight w:val="none"/>
          <w:lang w:val="en-US" w:eastAsia="zh-CN"/>
        </w:rPr>
        <w:t>应在</w:t>
      </w:r>
      <w:r>
        <w:rPr>
          <w:rFonts w:hint="eastAsia" w:asciiTheme="minorEastAsia" w:hAnsiTheme="minorEastAsia" w:eastAsiaTheme="minorEastAsia" w:cstheme="minorEastAsia"/>
          <w:color w:val="auto"/>
          <w:sz w:val="24"/>
          <w:szCs w:val="24"/>
          <w:highlight w:val="none"/>
        </w:rPr>
        <w:t>4小时内到达现场解决问题。售后服务期限最少</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年。</w:t>
      </w:r>
    </w:p>
    <w:p w14:paraId="6C5AAED3">
      <w:pPr>
        <w:snapToGrid w:val="0"/>
        <w:spacing w:line="400" w:lineRule="exact"/>
        <w:ind w:firstLine="54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急抢救药品8小时内，其他药品2日内及时配送。保证医院药品的及时供应，有保证药品送达的应急预案。</w:t>
      </w:r>
    </w:p>
    <w:p w14:paraId="52FD9A0E">
      <w:pPr>
        <w:snapToGrid w:val="0"/>
        <w:spacing w:line="400" w:lineRule="exact"/>
        <w:ind w:firstLine="54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存在提供虚假资质材料等、商业贿赂等违法违规行为的，取消其配送资格。 经营问题退出：企业破产、不符合备案资格条件、公司更名或地址变更未报告并带来不良影响等情形，也会被取消配送资格。违反合同约定在规定期限内不建立配送关系或不签订药品购销合同或撤标；或中标结果合同执行周期内擅自涨价或变相涨价的，因非不可抗力撤标等，不履行有关合同义务的，取消配送资格。</w:t>
      </w:r>
    </w:p>
    <w:p w14:paraId="6CBF85EC">
      <w:pPr>
        <w:snapToGrid w:val="0"/>
        <w:spacing w:line="400" w:lineRule="exact"/>
        <w:ind w:firstLine="54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对配送企业的各种违规行为进行记录，纳入医药购销诚信不良记录，根据情节轻重限制其参与药品和医用耗材配送活动的资格。 约谈与公示：对存在问题的配送企业，相关部门可通过约谈、违法失信企业名单公示等措施进行处理。</w:t>
      </w:r>
    </w:p>
    <w:p w14:paraId="0B3C803D">
      <w:pPr>
        <w:snapToGrid w:val="0"/>
        <w:spacing w:line="400" w:lineRule="exact"/>
        <w:ind w:firstLine="54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质量问题：药品存在内在质量缺陷，如含量不符合规定、微生物限度超标等假劣药品；药品在运输、储存过程中受到损坏，影响质量；药品超过有效期等。非质量问题</w:t>
      </w:r>
      <w:r>
        <w:rPr>
          <w:rFonts w:hint="eastAsia" w:asciiTheme="minorEastAsia" w:hAnsiTheme="minorEastAsia" w:eastAsiaTheme="minorEastAsia" w:cstheme="minorEastAsia"/>
          <w:color w:val="auto"/>
          <w:sz w:val="24"/>
          <w:szCs w:val="24"/>
          <w:highlight w:val="none"/>
          <w:lang w:eastAsia="zh-CN"/>
        </w:rPr>
        <w:t>如</w:t>
      </w:r>
      <w:r>
        <w:rPr>
          <w:rFonts w:hint="eastAsia" w:asciiTheme="minorEastAsia" w:hAnsiTheme="minorEastAsia" w:eastAsiaTheme="minorEastAsia" w:cstheme="minorEastAsia"/>
          <w:color w:val="auto"/>
          <w:sz w:val="24"/>
          <w:szCs w:val="24"/>
          <w:highlight w:val="none"/>
        </w:rPr>
        <w:t>药品滞销等原因，药品保持原包装、标签、说明书完整，且在有效期内，不影响再次销售的，可退回供应商。因药品不良反应等原因，退回未使用完的药品，符合上述条件的，也可退药。</w:t>
      </w:r>
    </w:p>
    <w:p w14:paraId="5A698EBA">
      <w:pPr>
        <w:pStyle w:val="2"/>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Theme="minorEastAsia" w:hAnsiTheme="minorEastAsia" w:eastAsiaTheme="minorEastAsia" w:cstheme="minorEastAsia"/>
          <w:color w:val="auto"/>
          <w:sz w:val="24"/>
          <w:highlight w:val="none"/>
          <w:lang w:val="en-US" w:eastAsia="zh-CN"/>
        </w:rPr>
      </w:pPr>
      <w:bookmarkStart w:id="40" w:name="_Toc26090"/>
      <w:r>
        <w:rPr>
          <w:rFonts w:hint="eastAsia" w:asciiTheme="minorEastAsia" w:hAnsiTheme="minorEastAsia" w:eastAsiaTheme="minorEastAsia" w:cstheme="minorEastAsia"/>
          <w:color w:val="auto"/>
          <w:sz w:val="24"/>
          <w:highlight w:val="none"/>
          <w:lang w:val="en-US" w:eastAsia="zh-CN"/>
        </w:rPr>
        <w:t>五、培训</w:t>
      </w:r>
      <w:bookmarkEnd w:id="40"/>
    </w:p>
    <w:p w14:paraId="6D2C3668">
      <w:pPr>
        <w:snapToGrid w:val="0"/>
        <w:spacing w:line="400" w:lineRule="exact"/>
        <w:ind w:firstLine="54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供应商对其提供产品的使用和操作应尽培训义务。供应商应提供对采购人的基本免费培训，使采购人使用人员能够正常操作。</w:t>
      </w:r>
    </w:p>
    <w:p w14:paraId="2EAC0BB5">
      <w:pPr>
        <w:pStyle w:val="2"/>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Theme="minorEastAsia" w:hAnsiTheme="minorEastAsia" w:eastAsiaTheme="minorEastAsia" w:cstheme="minorEastAsia"/>
          <w:color w:val="auto"/>
          <w:sz w:val="24"/>
          <w:highlight w:val="none"/>
          <w:lang w:val="en-US" w:eastAsia="zh-CN"/>
        </w:rPr>
      </w:pPr>
      <w:bookmarkStart w:id="41" w:name="_Toc31981"/>
      <w:r>
        <w:rPr>
          <w:rFonts w:hint="eastAsia" w:asciiTheme="minorEastAsia" w:hAnsiTheme="minorEastAsia" w:eastAsiaTheme="minorEastAsia" w:cstheme="minorEastAsia"/>
          <w:color w:val="auto"/>
          <w:sz w:val="24"/>
          <w:highlight w:val="none"/>
          <w:lang w:val="en-US" w:eastAsia="zh-CN"/>
        </w:rPr>
        <w:t>六、知识产权</w:t>
      </w:r>
      <w:bookmarkEnd w:id="41"/>
    </w:p>
    <w:p w14:paraId="5E9BD16E">
      <w:pPr>
        <w:snapToGrid w:val="0"/>
        <w:spacing w:line="400" w:lineRule="exact"/>
        <w:ind w:firstLine="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0552E542">
      <w:pPr>
        <w:pStyle w:val="2"/>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Theme="minorEastAsia" w:hAnsiTheme="minorEastAsia" w:eastAsiaTheme="minorEastAsia" w:cstheme="minorEastAsia"/>
          <w:color w:val="auto"/>
          <w:sz w:val="24"/>
          <w:highlight w:val="none"/>
        </w:rPr>
      </w:pPr>
      <w:bookmarkStart w:id="42" w:name="_Toc4661"/>
      <w:r>
        <w:rPr>
          <w:rFonts w:hint="eastAsia" w:asciiTheme="minorEastAsia" w:hAnsiTheme="minorEastAsia" w:eastAsiaTheme="minorEastAsia" w:cstheme="minorEastAsia"/>
          <w:color w:val="auto"/>
          <w:sz w:val="24"/>
          <w:highlight w:val="none"/>
          <w:lang w:val="en-US" w:eastAsia="zh-CN"/>
        </w:rPr>
        <w:t>七</w:t>
      </w:r>
      <w:r>
        <w:rPr>
          <w:rFonts w:hint="eastAsia" w:asciiTheme="minorEastAsia" w:hAnsiTheme="minorEastAsia" w:eastAsiaTheme="minorEastAsia" w:cstheme="minorEastAsia"/>
          <w:color w:val="auto"/>
          <w:sz w:val="24"/>
          <w:highlight w:val="none"/>
        </w:rPr>
        <w:t>、</w:t>
      </w:r>
      <w:bookmarkEnd w:id="36"/>
      <w:bookmarkStart w:id="43" w:name="_Toc344475125"/>
      <w:r>
        <w:rPr>
          <w:rFonts w:hint="eastAsia" w:asciiTheme="minorEastAsia" w:hAnsiTheme="minorEastAsia" w:eastAsiaTheme="minorEastAsia" w:cstheme="minorEastAsia"/>
          <w:color w:val="auto"/>
          <w:sz w:val="24"/>
          <w:highlight w:val="none"/>
        </w:rPr>
        <w:t>其他</w:t>
      </w:r>
      <w:bookmarkEnd w:id="37"/>
      <w:bookmarkEnd w:id="42"/>
    </w:p>
    <w:bookmarkEnd w:id="43"/>
    <w:p w14:paraId="263A9C84">
      <w:pPr>
        <w:snapToGrid w:val="0"/>
        <w:spacing w:line="400" w:lineRule="exact"/>
        <w:ind w:firstLine="54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成交供应商响应设备的生产厂家在目标市场内具备较高的认知度，供应商提供的设备型号必须满足采购人的日常运行需求，且设备先进、自动化、稳定性程度高。成交供应商在本项目服务周期内向采购人免费提供设备配套耗材，包括但不限于热敏纸、标签、药品包装袋、碳带等</w:t>
      </w:r>
      <w:r>
        <w:rPr>
          <w:rFonts w:hint="eastAsia" w:asciiTheme="minorEastAsia" w:hAnsiTheme="minorEastAsia" w:eastAsiaTheme="minorEastAsia" w:cstheme="minorEastAsia"/>
          <w:color w:val="auto"/>
          <w:sz w:val="24"/>
          <w:szCs w:val="24"/>
          <w:highlight w:val="none"/>
        </w:rPr>
        <w:t>。</w:t>
      </w:r>
    </w:p>
    <w:p w14:paraId="66110448">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成交供应商放弃成交项目，无正当理由不与采购人签订合同，在签订合同时向采购人提出附加条件或者更改合同实质性内容，或者拒不提交履约担保的，取消其成交资格，保证金不予退还，给采购人的损失超过保证金数额的，成交供应商应对超过部分予以赔偿。</w:t>
      </w:r>
    </w:p>
    <w:p w14:paraId="3180E219">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双方合同签订后，成交供应商提供的货物及服务必须满足本项目采购文件、合同及采购人的要求，若不满足本项目采购文件、合同及采购人要求的，采购人有权对成交供应商提供的货物及服务验收不合格并有权终止合同，若给采购人造成损失的采购人有权要求成交供应商进行赔偿。</w:t>
      </w:r>
    </w:p>
    <w:p w14:paraId="7C5A6E87">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（四）成交供应商不得分包、转包、变相转包或以他人身份挂靠，如有发现存在上述情况，成交供应商必须承担由此产生的法律责任、经济责任及民事责任。</w:t>
      </w:r>
    </w:p>
    <w:p w14:paraId="2DB6BA34">
      <w:pPr>
        <w:snapToGrid w:val="0"/>
        <w:spacing w:line="400" w:lineRule="exact"/>
        <w:ind w:firstLine="54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（五）成交供应商拟派的服务人员一切费用由成交供应商全部负责，包括但不限于工资、福利、食宿、工伤、疾病等，采购人不承担任何费用及责任。</w:t>
      </w:r>
    </w:p>
    <w:p w14:paraId="67301579">
      <w:pPr>
        <w:snapToGrid w:val="0"/>
        <w:spacing w:line="400" w:lineRule="exact"/>
        <w:ind w:firstLine="54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其他未尽事宜由供需双方在合作合同中详细约定。</w:t>
      </w:r>
    </w:p>
    <w:p w14:paraId="7F7A70D8">
      <w:pPr>
        <w:snapToGrid w:val="0"/>
        <w:spacing w:line="400" w:lineRule="exact"/>
        <w:ind w:firstLine="540"/>
        <w:rPr>
          <w:rFonts w:hint="eastAsia" w:asciiTheme="minorEastAsia" w:hAnsiTheme="minorEastAsia" w:eastAsiaTheme="minorEastAsia" w:cstheme="minorEastAsia"/>
          <w:color w:val="auto"/>
          <w:sz w:val="24"/>
          <w:szCs w:val="24"/>
          <w:highlight w:val="none"/>
          <w:lang w:val="en-US" w:eastAsia="zh-CN"/>
        </w:rPr>
      </w:pPr>
    </w:p>
    <w:p w14:paraId="21DE69C5">
      <w:pPr>
        <w:pStyle w:val="2"/>
        <w:keepNext/>
        <w:keepLines/>
        <w:pageBreakBefore/>
        <w:widowControl w:val="0"/>
        <w:kinsoku/>
        <w:wordWrap/>
        <w:overflowPunct/>
        <w:topLinePunct w:val="0"/>
        <w:autoSpaceDE/>
        <w:autoSpaceDN/>
        <w:bidi w:val="0"/>
        <w:adjustRightInd/>
        <w:snapToGrid/>
        <w:spacing w:before="0" w:after="0" w:line="240" w:lineRule="auto"/>
        <w:jc w:val="center"/>
        <w:textAlignment w:val="auto"/>
        <w:rPr>
          <w:rFonts w:hint="eastAsia" w:asciiTheme="minorEastAsia" w:hAnsiTheme="minorEastAsia" w:eastAsiaTheme="minorEastAsia" w:cstheme="minorEastAsia"/>
          <w:b/>
          <w:bCs/>
          <w:color w:val="auto"/>
          <w:sz w:val="36"/>
          <w:szCs w:val="30"/>
          <w:highlight w:val="none"/>
        </w:rPr>
      </w:pPr>
      <w:bookmarkStart w:id="44" w:name="_Toc5591"/>
      <w:bookmarkStart w:id="45" w:name="_Toc76462332"/>
      <w:r>
        <w:rPr>
          <w:rFonts w:hint="eastAsia" w:asciiTheme="minorEastAsia" w:hAnsiTheme="minorEastAsia" w:eastAsiaTheme="minorEastAsia" w:cstheme="minorEastAsia"/>
          <w:b/>
          <w:bCs/>
          <w:color w:val="auto"/>
          <w:sz w:val="36"/>
          <w:szCs w:val="30"/>
          <w:highlight w:val="none"/>
        </w:rPr>
        <w:t>第四篇  磋商程序及方法、评审标准、无效响应和</w:t>
      </w:r>
      <w:r>
        <w:rPr>
          <w:rFonts w:hint="eastAsia" w:asciiTheme="minorEastAsia" w:hAnsiTheme="minorEastAsia" w:eastAsiaTheme="minorEastAsia" w:cstheme="minorEastAsia"/>
          <w:b/>
          <w:bCs/>
          <w:color w:val="auto"/>
          <w:sz w:val="36"/>
          <w:szCs w:val="36"/>
          <w:highlight w:val="none"/>
        </w:rPr>
        <w:t>采购终止</w:t>
      </w:r>
      <w:bookmarkEnd w:id="44"/>
      <w:bookmarkEnd w:id="45"/>
    </w:p>
    <w:p w14:paraId="70796AD0">
      <w:pPr>
        <w:pStyle w:val="2"/>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Theme="minorEastAsia" w:hAnsiTheme="minorEastAsia" w:eastAsiaTheme="minorEastAsia" w:cstheme="minorEastAsia"/>
          <w:color w:val="auto"/>
          <w:sz w:val="24"/>
          <w:highlight w:val="none"/>
        </w:rPr>
      </w:pPr>
      <w:bookmarkStart w:id="46" w:name="_Toc2352"/>
      <w:bookmarkStart w:id="47" w:name="_Toc76462333"/>
      <w:r>
        <w:rPr>
          <w:rFonts w:hint="eastAsia" w:asciiTheme="minorEastAsia" w:hAnsiTheme="minorEastAsia" w:eastAsiaTheme="minorEastAsia" w:cstheme="minorEastAsia"/>
          <w:color w:val="auto"/>
          <w:sz w:val="24"/>
          <w:highlight w:val="none"/>
        </w:rPr>
        <w:t>一、磋商程序及方法</w:t>
      </w:r>
      <w:bookmarkEnd w:id="46"/>
      <w:bookmarkEnd w:id="47"/>
    </w:p>
    <w:p w14:paraId="591C7895">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78880E68">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（二）磋商小组对各供应商的资格条件、响应文件的有效性、完整性和响应程度进行审查。各供应商只有在完全符合要求的前提下，才能参与正式磋商。</w:t>
      </w:r>
    </w:p>
    <w:p w14:paraId="6AFE042E">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kern w:val="0"/>
          <w:sz w:val="24"/>
          <w:szCs w:val="24"/>
          <w:highlight w:val="none"/>
        </w:rPr>
        <w:t>资格性审查。依据法律法规和竞争性磋商文件的规定，对响应文件中的资格证明、</w:t>
      </w:r>
      <w:r>
        <w:rPr>
          <w:rFonts w:hint="eastAsia" w:asciiTheme="minorEastAsia" w:hAnsiTheme="minorEastAsia" w:eastAsiaTheme="minorEastAsia" w:cstheme="minorEastAsia"/>
          <w:color w:val="auto"/>
          <w:kern w:val="0"/>
          <w:sz w:val="24"/>
          <w:szCs w:val="24"/>
          <w:highlight w:val="none"/>
          <w:lang w:val="en-US" w:eastAsia="zh-CN"/>
        </w:rPr>
        <w:t>磋商保证金</w:t>
      </w:r>
      <w:r>
        <w:rPr>
          <w:rFonts w:hint="eastAsia" w:asciiTheme="minorEastAsia" w:hAnsiTheme="minorEastAsia" w:eastAsiaTheme="minorEastAsia" w:cstheme="minorEastAsia"/>
          <w:color w:val="auto"/>
          <w:kern w:val="0"/>
          <w:sz w:val="24"/>
          <w:szCs w:val="24"/>
          <w:highlight w:val="none"/>
        </w:rPr>
        <w:t>等进行审查，以确定供应商是否具备磋商资格。资格性审查资料表如下：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2841B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3F9893A2">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6C531154">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noWrap w:val="0"/>
            <w:vAlign w:val="center"/>
          </w:tcPr>
          <w:p w14:paraId="627AFAC2">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检查内容</w:t>
            </w:r>
          </w:p>
        </w:tc>
      </w:tr>
      <w:tr w14:paraId="66EB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3A2293DA">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w:t>
            </w:r>
          </w:p>
        </w:tc>
        <w:tc>
          <w:tcPr>
            <w:tcW w:w="709" w:type="dxa"/>
            <w:vMerge w:val="restart"/>
            <w:noWrap w:val="0"/>
            <w:vAlign w:val="center"/>
          </w:tcPr>
          <w:p w14:paraId="700B945F">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en-US" w:eastAsia="zh-CN"/>
              </w:rPr>
              <w:t>供应商资格条件</w:t>
            </w:r>
          </w:p>
        </w:tc>
        <w:tc>
          <w:tcPr>
            <w:tcW w:w="3118" w:type="dxa"/>
            <w:noWrap w:val="0"/>
            <w:vAlign w:val="center"/>
          </w:tcPr>
          <w:p w14:paraId="32203A30">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1.具有独立承担民事责任的能力</w:t>
            </w:r>
          </w:p>
        </w:tc>
        <w:tc>
          <w:tcPr>
            <w:tcW w:w="4984" w:type="dxa"/>
            <w:noWrap w:val="0"/>
            <w:vAlign w:val="center"/>
          </w:tcPr>
          <w:p w14:paraId="00B757DB">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1E685C0E">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2.供应商法定代表人身份证明和法定代表人授权代表委托书。</w:t>
            </w:r>
          </w:p>
        </w:tc>
      </w:tr>
      <w:tr w14:paraId="1E48F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37B4F7A">
            <w:pPr>
              <w:jc w:val="center"/>
              <w:rPr>
                <w:rFonts w:hint="eastAsia" w:asciiTheme="minorEastAsia" w:hAnsiTheme="minorEastAsia" w:eastAsiaTheme="minorEastAsia" w:cstheme="minorEastAsia"/>
                <w:color w:val="auto"/>
                <w:sz w:val="21"/>
                <w:szCs w:val="21"/>
                <w:highlight w:val="none"/>
              </w:rPr>
            </w:pPr>
          </w:p>
        </w:tc>
        <w:tc>
          <w:tcPr>
            <w:tcW w:w="709" w:type="dxa"/>
            <w:vMerge w:val="continue"/>
            <w:noWrap w:val="0"/>
            <w:vAlign w:val="center"/>
          </w:tcPr>
          <w:p w14:paraId="51271024">
            <w:pPr>
              <w:rPr>
                <w:rFonts w:hint="eastAsia" w:asciiTheme="minorEastAsia" w:hAnsiTheme="minorEastAsia" w:eastAsiaTheme="minorEastAsia" w:cstheme="minorEastAsia"/>
                <w:color w:val="auto"/>
                <w:sz w:val="21"/>
                <w:szCs w:val="21"/>
                <w:highlight w:val="none"/>
                <w:lang w:val="zh-CN"/>
              </w:rPr>
            </w:pPr>
          </w:p>
        </w:tc>
        <w:tc>
          <w:tcPr>
            <w:tcW w:w="3118" w:type="dxa"/>
            <w:noWrap w:val="0"/>
            <w:vAlign w:val="center"/>
          </w:tcPr>
          <w:p w14:paraId="637C1A3B">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zh-CN"/>
              </w:rPr>
              <w:t>2.</w:t>
            </w:r>
            <w:r>
              <w:rPr>
                <w:rFonts w:hint="eastAsia" w:asciiTheme="minorEastAsia" w:hAnsiTheme="minorEastAsia" w:eastAsiaTheme="minorEastAsia" w:cstheme="minorEastAsia"/>
                <w:color w:val="auto"/>
                <w:sz w:val="21"/>
                <w:szCs w:val="21"/>
                <w:highlight w:val="none"/>
              </w:rPr>
              <w:t>具有良好的商业信誉和健全的财务会计制度</w:t>
            </w:r>
          </w:p>
        </w:tc>
        <w:tc>
          <w:tcPr>
            <w:tcW w:w="4984" w:type="dxa"/>
            <w:vMerge w:val="restart"/>
            <w:noWrap w:val="0"/>
            <w:vAlign w:val="center"/>
          </w:tcPr>
          <w:p w14:paraId="6A9C8832">
            <w:pP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供应商提供“基本资格条件承诺函”（格式详见第七篇）</w:t>
            </w:r>
          </w:p>
        </w:tc>
      </w:tr>
      <w:tr w14:paraId="00D7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4F978FA">
            <w:pPr>
              <w:jc w:val="center"/>
              <w:rPr>
                <w:rFonts w:hint="eastAsia" w:asciiTheme="minorEastAsia" w:hAnsiTheme="minorEastAsia" w:eastAsiaTheme="minorEastAsia" w:cstheme="minorEastAsia"/>
                <w:color w:val="auto"/>
                <w:sz w:val="21"/>
                <w:szCs w:val="21"/>
                <w:highlight w:val="none"/>
              </w:rPr>
            </w:pPr>
          </w:p>
        </w:tc>
        <w:tc>
          <w:tcPr>
            <w:tcW w:w="709" w:type="dxa"/>
            <w:vMerge w:val="continue"/>
            <w:noWrap w:val="0"/>
            <w:vAlign w:val="center"/>
          </w:tcPr>
          <w:p w14:paraId="5FA27888">
            <w:pPr>
              <w:rPr>
                <w:rFonts w:hint="eastAsia" w:asciiTheme="minorEastAsia" w:hAnsiTheme="minorEastAsia" w:eastAsiaTheme="minorEastAsia" w:cstheme="minorEastAsia"/>
                <w:color w:val="auto"/>
                <w:sz w:val="21"/>
                <w:szCs w:val="21"/>
                <w:highlight w:val="none"/>
                <w:lang w:val="zh-CN"/>
              </w:rPr>
            </w:pPr>
          </w:p>
        </w:tc>
        <w:tc>
          <w:tcPr>
            <w:tcW w:w="3118" w:type="dxa"/>
            <w:noWrap w:val="0"/>
            <w:vAlign w:val="center"/>
          </w:tcPr>
          <w:p w14:paraId="4E7E32E7">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3.具有履行合同所必需的设备和专业技术能力</w:t>
            </w:r>
          </w:p>
        </w:tc>
        <w:tc>
          <w:tcPr>
            <w:tcW w:w="4984" w:type="dxa"/>
            <w:vMerge w:val="continue"/>
            <w:noWrap w:val="0"/>
            <w:vAlign w:val="center"/>
          </w:tcPr>
          <w:p w14:paraId="75E202AB">
            <w:pPr>
              <w:rPr>
                <w:rFonts w:hint="eastAsia" w:asciiTheme="minorEastAsia" w:hAnsiTheme="minorEastAsia" w:eastAsiaTheme="minorEastAsia" w:cstheme="minorEastAsia"/>
                <w:color w:val="auto"/>
                <w:sz w:val="21"/>
                <w:szCs w:val="21"/>
                <w:highlight w:val="none"/>
              </w:rPr>
            </w:pPr>
          </w:p>
        </w:tc>
      </w:tr>
      <w:tr w14:paraId="2FED9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2AA8C618">
            <w:pPr>
              <w:jc w:val="center"/>
              <w:rPr>
                <w:rFonts w:hint="eastAsia" w:asciiTheme="minorEastAsia" w:hAnsiTheme="minorEastAsia" w:eastAsiaTheme="minorEastAsia" w:cstheme="minorEastAsia"/>
                <w:color w:val="auto"/>
                <w:sz w:val="21"/>
                <w:szCs w:val="21"/>
                <w:highlight w:val="none"/>
              </w:rPr>
            </w:pPr>
          </w:p>
        </w:tc>
        <w:tc>
          <w:tcPr>
            <w:tcW w:w="709" w:type="dxa"/>
            <w:vMerge w:val="continue"/>
            <w:noWrap w:val="0"/>
            <w:vAlign w:val="center"/>
          </w:tcPr>
          <w:p w14:paraId="4DFC50AB">
            <w:pPr>
              <w:rPr>
                <w:rFonts w:hint="eastAsia" w:asciiTheme="minorEastAsia" w:hAnsiTheme="minorEastAsia" w:eastAsiaTheme="minorEastAsia" w:cstheme="minorEastAsia"/>
                <w:color w:val="auto"/>
                <w:sz w:val="21"/>
                <w:szCs w:val="21"/>
                <w:highlight w:val="none"/>
                <w:lang w:val="zh-CN"/>
              </w:rPr>
            </w:pPr>
          </w:p>
        </w:tc>
        <w:tc>
          <w:tcPr>
            <w:tcW w:w="3118" w:type="dxa"/>
            <w:noWrap w:val="0"/>
            <w:vAlign w:val="center"/>
          </w:tcPr>
          <w:p w14:paraId="6DDBB3B5">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4.有依法缴纳税收和社会保障金的良好记录</w:t>
            </w:r>
          </w:p>
        </w:tc>
        <w:tc>
          <w:tcPr>
            <w:tcW w:w="4984" w:type="dxa"/>
            <w:vMerge w:val="continue"/>
            <w:noWrap w:val="0"/>
            <w:vAlign w:val="center"/>
          </w:tcPr>
          <w:p w14:paraId="6E863D39">
            <w:pPr>
              <w:rPr>
                <w:rFonts w:hint="eastAsia" w:asciiTheme="minorEastAsia" w:hAnsiTheme="minorEastAsia" w:eastAsiaTheme="minorEastAsia" w:cstheme="minorEastAsia"/>
                <w:color w:val="auto"/>
                <w:sz w:val="21"/>
                <w:szCs w:val="21"/>
                <w:highlight w:val="none"/>
              </w:rPr>
            </w:pPr>
          </w:p>
        </w:tc>
      </w:tr>
      <w:tr w14:paraId="32FD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9F346D5">
            <w:pPr>
              <w:jc w:val="center"/>
              <w:rPr>
                <w:rFonts w:hint="eastAsia" w:asciiTheme="minorEastAsia" w:hAnsiTheme="minorEastAsia" w:eastAsiaTheme="minorEastAsia" w:cstheme="minorEastAsia"/>
                <w:color w:val="auto"/>
                <w:sz w:val="21"/>
                <w:szCs w:val="21"/>
                <w:highlight w:val="none"/>
              </w:rPr>
            </w:pPr>
          </w:p>
        </w:tc>
        <w:tc>
          <w:tcPr>
            <w:tcW w:w="709" w:type="dxa"/>
            <w:vMerge w:val="continue"/>
            <w:noWrap w:val="0"/>
            <w:vAlign w:val="center"/>
          </w:tcPr>
          <w:p w14:paraId="44C9A270">
            <w:pPr>
              <w:rPr>
                <w:rFonts w:hint="eastAsia" w:asciiTheme="minorEastAsia" w:hAnsiTheme="minorEastAsia" w:eastAsiaTheme="minorEastAsia" w:cstheme="minorEastAsia"/>
                <w:color w:val="auto"/>
                <w:sz w:val="21"/>
                <w:szCs w:val="21"/>
                <w:highlight w:val="none"/>
                <w:lang w:val="zh-CN"/>
              </w:rPr>
            </w:pPr>
          </w:p>
        </w:tc>
        <w:tc>
          <w:tcPr>
            <w:tcW w:w="3118" w:type="dxa"/>
            <w:noWrap w:val="0"/>
            <w:vAlign w:val="center"/>
          </w:tcPr>
          <w:p w14:paraId="2EBE3731">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5.参加政府采购活动前三年内，在经营活动中没有重大违法记录</w:t>
            </w:r>
          </w:p>
        </w:tc>
        <w:tc>
          <w:tcPr>
            <w:tcW w:w="4984" w:type="dxa"/>
            <w:vMerge w:val="continue"/>
            <w:noWrap w:val="0"/>
            <w:vAlign w:val="center"/>
          </w:tcPr>
          <w:p w14:paraId="0251877A">
            <w:pPr>
              <w:rPr>
                <w:rFonts w:hint="eastAsia" w:asciiTheme="minorEastAsia" w:hAnsiTheme="minorEastAsia" w:eastAsiaTheme="minorEastAsia" w:cstheme="minorEastAsia"/>
                <w:b/>
                <w:color w:val="auto"/>
                <w:sz w:val="21"/>
                <w:szCs w:val="21"/>
                <w:highlight w:val="none"/>
              </w:rPr>
            </w:pPr>
          </w:p>
        </w:tc>
      </w:tr>
      <w:tr w14:paraId="3155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062FB77E">
            <w:pPr>
              <w:jc w:val="center"/>
              <w:rPr>
                <w:rFonts w:hint="eastAsia" w:asciiTheme="minorEastAsia" w:hAnsiTheme="minorEastAsia" w:eastAsiaTheme="minorEastAsia" w:cstheme="minorEastAsia"/>
                <w:color w:val="auto"/>
                <w:sz w:val="21"/>
                <w:szCs w:val="21"/>
                <w:highlight w:val="none"/>
              </w:rPr>
            </w:pPr>
          </w:p>
        </w:tc>
        <w:tc>
          <w:tcPr>
            <w:tcW w:w="709" w:type="dxa"/>
            <w:vMerge w:val="continue"/>
            <w:noWrap w:val="0"/>
            <w:vAlign w:val="center"/>
          </w:tcPr>
          <w:p w14:paraId="3EB13FF1">
            <w:pPr>
              <w:rPr>
                <w:rFonts w:hint="eastAsia" w:asciiTheme="minorEastAsia" w:hAnsiTheme="minorEastAsia" w:eastAsiaTheme="minorEastAsia" w:cstheme="minorEastAsia"/>
                <w:color w:val="auto"/>
                <w:sz w:val="21"/>
                <w:szCs w:val="21"/>
                <w:highlight w:val="none"/>
              </w:rPr>
            </w:pPr>
          </w:p>
        </w:tc>
        <w:tc>
          <w:tcPr>
            <w:tcW w:w="3118" w:type="dxa"/>
            <w:noWrap w:val="0"/>
            <w:vAlign w:val="center"/>
          </w:tcPr>
          <w:p w14:paraId="6173F6DC">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6.法律、行政法规规定的其他条件</w:t>
            </w:r>
          </w:p>
        </w:tc>
        <w:tc>
          <w:tcPr>
            <w:tcW w:w="4984" w:type="dxa"/>
            <w:noWrap w:val="0"/>
            <w:vAlign w:val="center"/>
          </w:tcPr>
          <w:p w14:paraId="7481CE5B">
            <w:pPr>
              <w:rPr>
                <w:rFonts w:hint="eastAsia" w:asciiTheme="minorEastAsia" w:hAnsiTheme="minorEastAsia" w:eastAsiaTheme="minorEastAsia" w:cstheme="minorEastAsia"/>
                <w:color w:val="auto"/>
                <w:sz w:val="21"/>
                <w:szCs w:val="21"/>
                <w:highlight w:val="none"/>
              </w:rPr>
            </w:pPr>
          </w:p>
        </w:tc>
      </w:tr>
      <w:tr w14:paraId="1242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22F94657">
            <w:pPr>
              <w:jc w:val="center"/>
              <w:rPr>
                <w:rFonts w:hint="eastAsia" w:asciiTheme="minorEastAsia" w:hAnsiTheme="minorEastAsia" w:eastAsiaTheme="minorEastAsia" w:cstheme="minorEastAsia"/>
                <w:color w:val="auto"/>
                <w:sz w:val="21"/>
                <w:szCs w:val="21"/>
                <w:highlight w:val="none"/>
              </w:rPr>
            </w:pPr>
          </w:p>
        </w:tc>
        <w:tc>
          <w:tcPr>
            <w:tcW w:w="709" w:type="dxa"/>
            <w:vMerge w:val="continue"/>
            <w:noWrap w:val="0"/>
            <w:vAlign w:val="center"/>
          </w:tcPr>
          <w:p w14:paraId="418603AD">
            <w:pPr>
              <w:rPr>
                <w:rFonts w:hint="eastAsia" w:asciiTheme="minorEastAsia" w:hAnsiTheme="minorEastAsia" w:eastAsiaTheme="minorEastAsia" w:cstheme="minorEastAsia"/>
                <w:color w:val="auto"/>
                <w:sz w:val="21"/>
                <w:szCs w:val="21"/>
                <w:highlight w:val="none"/>
              </w:rPr>
            </w:pPr>
          </w:p>
        </w:tc>
        <w:tc>
          <w:tcPr>
            <w:tcW w:w="3118" w:type="dxa"/>
            <w:noWrap w:val="0"/>
            <w:vAlign w:val="center"/>
          </w:tcPr>
          <w:p w14:paraId="6A573588">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7.本项目的特定资格要求</w:t>
            </w:r>
          </w:p>
        </w:tc>
        <w:tc>
          <w:tcPr>
            <w:tcW w:w="4984" w:type="dxa"/>
            <w:noWrap w:val="0"/>
            <w:vAlign w:val="center"/>
          </w:tcPr>
          <w:p w14:paraId="2B4587D8">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按“第一篇三、供应商资格要求（</w:t>
            </w:r>
            <w:r>
              <w:rPr>
                <w:rFonts w:hint="eastAsia" w:asciiTheme="minorEastAsia" w:hAnsiTheme="minorEastAsia" w:eastAsiaTheme="minorEastAsia" w:cstheme="minorEastAsia"/>
                <w:color w:val="auto"/>
                <w:sz w:val="21"/>
                <w:szCs w:val="21"/>
                <w:highlight w:val="none"/>
                <w:lang w:val="en-US" w:eastAsia="zh-CN"/>
              </w:rPr>
              <w:t>二</w:t>
            </w:r>
            <w:r>
              <w:rPr>
                <w:rFonts w:hint="eastAsia" w:asciiTheme="minorEastAsia" w:hAnsiTheme="minorEastAsia" w:eastAsiaTheme="minorEastAsia" w:cstheme="minorEastAsia"/>
                <w:color w:val="auto"/>
                <w:sz w:val="21"/>
                <w:szCs w:val="21"/>
                <w:highlight w:val="none"/>
              </w:rPr>
              <w:t>）本项目的特定资格要求”的要求提交（如果有）。</w:t>
            </w:r>
          </w:p>
        </w:tc>
      </w:tr>
      <w:tr w14:paraId="54BA5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257353E">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w:t>
            </w:r>
          </w:p>
        </w:tc>
        <w:tc>
          <w:tcPr>
            <w:tcW w:w="3827" w:type="dxa"/>
            <w:gridSpan w:val="2"/>
            <w:noWrap w:val="0"/>
            <w:vAlign w:val="center"/>
          </w:tcPr>
          <w:p w14:paraId="1D0FFE8C">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磋商保证金</w:t>
            </w:r>
          </w:p>
        </w:tc>
        <w:tc>
          <w:tcPr>
            <w:tcW w:w="4984" w:type="dxa"/>
            <w:noWrap w:val="0"/>
            <w:vAlign w:val="center"/>
          </w:tcPr>
          <w:p w14:paraId="62A2E119">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按照</w:t>
            </w:r>
            <w:r>
              <w:rPr>
                <w:rFonts w:hint="eastAsia" w:asciiTheme="minorEastAsia" w:hAnsiTheme="minorEastAsia" w:eastAsiaTheme="minorEastAsia" w:cstheme="minorEastAsia"/>
                <w:color w:val="auto"/>
                <w:sz w:val="21"/>
                <w:szCs w:val="21"/>
                <w:highlight w:val="none"/>
                <w:lang w:val="en-US" w:eastAsia="zh-CN"/>
              </w:rPr>
              <w:t>磋商文件</w:t>
            </w:r>
            <w:r>
              <w:rPr>
                <w:rFonts w:hint="eastAsia" w:asciiTheme="minorEastAsia" w:hAnsiTheme="minorEastAsia" w:eastAsiaTheme="minorEastAsia" w:cstheme="minorEastAsia"/>
                <w:color w:val="auto"/>
                <w:sz w:val="21"/>
                <w:szCs w:val="21"/>
                <w:highlight w:val="none"/>
              </w:rPr>
              <w:t>要求足额交纳所参与包的</w:t>
            </w:r>
            <w:r>
              <w:rPr>
                <w:rFonts w:hint="eastAsia" w:asciiTheme="minorEastAsia" w:hAnsiTheme="minorEastAsia" w:eastAsiaTheme="minorEastAsia" w:cstheme="minorEastAsia"/>
                <w:color w:val="auto"/>
                <w:sz w:val="21"/>
                <w:szCs w:val="21"/>
                <w:highlight w:val="none"/>
                <w:lang w:val="en-US" w:eastAsia="zh-CN"/>
              </w:rPr>
              <w:t>磋商</w:t>
            </w:r>
            <w:r>
              <w:rPr>
                <w:rFonts w:hint="eastAsia" w:asciiTheme="minorEastAsia" w:hAnsiTheme="minorEastAsia" w:eastAsiaTheme="minorEastAsia" w:cstheme="minorEastAsia"/>
                <w:color w:val="auto"/>
                <w:sz w:val="21"/>
                <w:szCs w:val="21"/>
                <w:highlight w:val="none"/>
              </w:rPr>
              <w:t>保证金。</w:t>
            </w:r>
          </w:p>
        </w:tc>
      </w:tr>
    </w:tbl>
    <w:p w14:paraId="233F8832">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w:t>
      </w:r>
      <w:r>
        <w:rPr>
          <w:rFonts w:hint="eastAsia" w:asciiTheme="minorEastAsia" w:hAnsiTheme="minorEastAsia" w:eastAsiaTheme="minorEastAsia" w:cstheme="minorEastAsia"/>
          <w:color w:val="auto"/>
          <w:kern w:val="0"/>
          <w:sz w:val="24"/>
          <w:szCs w:val="24"/>
          <w:highlight w:val="none"/>
          <w:lang w:val="en-US" w:eastAsia="zh-CN"/>
        </w:rPr>
        <w:t>参照</w:t>
      </w:r>
      <w:r>
        <w:rPr>
          <w:rFonts w:hint="eastAsia" w:asciiTheme="minorEastAsia" w:hAnsiTheme="minorEastAsia" w:eastAsiaTheme="minorEastAsia" w:cstheme="minorEastAsia"/>
          <w:color w:val="auto"/>
          <w:kern w:val="0"/>
          <w:sz w:val="24"/>
          <w:szCs w:val="24"/>
          <w:highlight w:val="none"/>
        </w:rPr>
        <w:t>《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56ACE527">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3A6C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25976356">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3544" w:type="dxa"/>
            <w:gridSpan w:val="2"/>
            <w:noWrap w:val="0"/>
            <w:vAlign w:val="center"/>
          </w:tcPr>
          <w:p w14:paraId="590ABA21">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评审因素</w:t>
            </w:r>
          </w:p>
        </w:tc>
        <w:tc>
          <w:tcPr>
            <w:tcW w:w="5409" w:type="dxa"/>
            <w:noWrap w:val="0"/>
            <w:vAlign w:val="center"/>
          </w:tcPr>
          <w:p w14:paraId="1D15580D">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评审标准</w:t>
            </w:r>
          </w:p>
        </w:tc>
      </w:tr>
      <w:tr w14:paraId="5269F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4352985B">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1560" w:type="dxa"/>
            <w:vMerge w:val="restart"/>
            <w:noWrap w:val="0"/>
            <w:vAlign w:val="center"/>
          </w:tcPr>
          <w:p w14:paraId="2DCDA1AD">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有效性审查</w:t>
            </w:r>
          </w:p>
        </w:tc>
        <w:tc>
          <w:tcPr>
            <w:tcW w:w="1984" w:type="dxa"/>
            <w:noWrap w:val="0"/>
            <w:vAlign w:val="center"/>
          </w:tcPr>
          <w:p w14:paraId="4A1A2A97">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响应文件签署或盖章</w:t>
            </w:r>
          </w:p>
        </w:tc>
        <w:tc>
          <w:tcPr>
            <w:tcW w:w="5409" w:type="dxa"/>
            <w:noWrap w:val="0"/>
            <w:vAlign w:val="center"/>
          </w:tcPr>
          <w:p w14:paraId="012B305E">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按竞争性磋商文件“第七篇响应文件编制要求”要求签署或盖章。</w:t>
            </w:r>
          </w:p>
        </w:tc>
      </w:tr>
      <w:tr w14:paraId="09D7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76074BDB">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noWrap w:val="0"/>
            <w:vAlign w:val="center"/>
          </w:tcPr>
          <w:p w14:paraId="30822C7B">
            <w:pPr>
              <w:rPr>
                <w:rFonts w:hint="eastAsia" w:asciiTheme="minorEastAsia" w:hAnsiTheme="minorEastAsia" w:eastAsiaTheme="minorEastAsia" w:cstheme="minorEastAsia"/>
                <w:color w:val="auto"/>
                <w:kern w:val="0"/>
                <w:sz w:val="21"/>
                <w:szCs w:val="21"/>
                <w:highlight w:val="none"/>
              </w:rPr>
            </w:pPr>
          </w:p>
        </w:tc>
        <w:tc>
          <w:tcPr>
            <w:tcW w:w="1984" w:type="dxa"/>
            <w:noWrap w:val="0"/>
            <w:vAlign w:val="center"/>
          </w:tcPr>
          <w:p w14:paraId="145DA86B">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法定代表人身份证明及授权委托书</w:t>
            </w:r>
          </w:p>
        </w:tc>
        <w:tc>
          <w:tcPr>
            <w:tcW w:w="5409" w:type="dxa"/>
            <w:noWrap w:val="0"/>
            <w:vAlign w:val="center"/>
          </w:tcPr>
          <w:p w14:paraId="0BC0CBBD">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法定代表人身份证明及授权委托书有效，符合竞争性磋商文件规定的格式，签署或盖章齐全。</w:t>
            </w:r>
          </w:p>
        </w:tc>
      </w:tr>
      <w:tr w14:paraId="289E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21CF222A">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noWrap w:val="0"/>
            <w:vAlign w:val="center"/>
          </w:tcPr>
          <w:p w14:paraId="7823200E">
            <w:pPr>
              <w:rPr>
                <w:rFonts w:hint="eastAsia" w:asciiTheme="minorEastAsia" w:hAnsiTheme="minorEastAsia" w:eastAsiaTheme="minorEastAsia" w:cstheme="minorEastAsia"/>
                <w:color w:val="auto"/>
                <w:kern w:val="0"/>
                <w:sz w:val="21"/>
                <w:szCs w:val="21"/>
                <w:highlight w:val="none"/>
              </w:rPr>
            </w:pPr>
          </w:p>
        </w:tc>
        <w:tc>
          <w:tcPr>
            <w:tcW w:w="1984" w:type="dxa"/>
            <w:noWrap w:val="0"/>
            <w:vAlign w:val="center"/>
          </w:tcPr>
          <w:p w14:paraId="62C9CF3F">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c>
          <w:tcPr>
            <w:tcW w:w="5409" w:type="dxa"/>
            <w:noWrap w:val="0"/>
            <w:vAlign w:val="center"/>
          </w:tcPr>
          <w:p w14:paraId="4EE29739">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zh-CN"/>
              </w:rPr>
              <w:t>每个包只能有一个</w:t>
            </w: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r>
      <w:tr w14:paraId="21C36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noWrap w:val="0"/>
            <w:vAlign w:val="center"/>
          </w:tcPr>
          <w:p w14:paraId="2414D2CF">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p>
        </w:tc>
        <w:tc>
          <w:tcPr>
            <w:tcW w:w="1560" w:type="dxa"/>
            <w:noWrap w:val="0"/>
            <w:vAlign w:val="center"/>
          </w:tcPr>
          <w:p w14:paraId="23F7ADE1">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完整性审查</w:t>
            </w:r>
          </w:p>
        </w:tc>
        <w:tc>
          <w:tcPr>
            <w:tcW w:w="1984" w:type="dxa"/>
            <w:noWrap w:val="0"/>
            <w:vAlign w:val="center"/>
          </w:tcPr>
          <w:p w14:paraId="746772CE">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文件份数</w:t>
            </w:r>
          </w:p>
        </w:tc>
        <w:tc>
          <w:tcPr>
            <w:tcW w:w="5409" w:type="dxa"/>
            <w:noWrap w:val="0"/>
            <w:vAlign w:val="center"/>
          </w:tcPr>
          <w:p w14:paraId="168B3B34">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文件正、副本数量（含电子文档）符合</w:t>
            </w:r>
            <w:r>
              <w:rPr>
                <w:rFonts w:hint="eastAsia" w:asciiTheme="minorEastAsia" w:hAnsiTheme="minorEastAsia" w:eastAsiaTheme="minorEastAsia" w:cstheme="minorEastAsia"/>
                <w:color w:val="auto"/>
                <w:sz w:val="21"/>
                <w:szCs w:val="21"/>
                <w:highlight w:val="none"/>
              </w:rPr>
              <w:t>竞争性磋商</w:t>
            </w:r>
            <w:r>
              <w:rPr>
                <w:rFonts w:hint="eastAsia" w:asciiTheme="minorEastAsia" w:hAnsiTheme="minorEastAsia" w:eastAsiaTheme="minorEastAsia" w:cstheme="minorEastAsia"/>
                <w:color w:val="auto"/>
                <w:sz w:val="21"/>
                <w:szCs w:val="21"/>
                <w:highlight w:val="none"/>
                <w:lang w:val="zh-CN"/>
              </w:rPr>
              <w:t>文件要求。</w:t>
            </w:r>
          </w:p>
        </w:tc>
      </w:tr>
      <w:tr w14:paraId="57667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3FBDC51D">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p>
        </w:tc>
        <w:tc>
          <w:tcPr>
            <w:tcW w:w="1560" w:type="dxa"/>
            <w:vMerge w:val="restart"/>
            <w:noWrap w:val="0"/>
            <w:vAlign w:val="center"/>
          </w:tcPr>
          <w:p w14:paraId="2A9BDB11">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kern w:val="0"/>
                <w:sz w:val="21"/>
                <w:szCs w:val="21"/>
                <w:highlight w:val="none"/>
              </w:rPr>
              <w:t>响应程度审查</w:t>
            </w:r>
          </w:p>
        </w:tc>
        <w:tc>
          <w:tcPr>
            <w:tcW w:w="1984" w:type="dxa"/>
            <w:noWrap w:val="0"/>
            <w:vAlign w:val="center"/>
          </w:tcPr>
          <w:p w14:paraId="3542E025">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实质性响应</w:t>
            </w:r>
          </w:p>
        </w:tc>
        <w:tc>
          <w:tcPr>
            <w:tcW w:w="5409" w:type="dxa"/>
            <w:noWrap w:val="0"/>
            <w:vAlign w:val="center"/>
          </w:tcPr>
          <w:p w14:paraId="69976603">
            <w:pPr>
              <w:pStyle w:val="7"/>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竞争性磋商文件第二篇、第三篇内容进行实质性响应。</w:t>
            </w:r>
          </w:p>
        </w:tc>
      </w:tr>
      <w:tr w14:paraId="5949D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noWrap w:val="0"/>
            <w:vAlign w:val="center"/>
          </w:tcPr>
          <w:p w14:paraId="73E38DCC">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noWrap w:val="0"/>
            <w:vAlign w:val="center"/>
          </w:tcPr>
          <w:p w14:paraId="4AC2366A">
            <w:pPr>
              <w:rPr>
                <w:rFonts w:hint="eastAsia" w:asciiTheme="minorEastAsia" w:hAnsiTheme="minorEastAsia" w:eastAsiaTheme="minorEastAsia" w:cstheme="minorEastAsia"/>
                <w:color w:val="auto"/>
                <w:sz w:val="21"/>
                <w:szCs w:val="21"/>
                <w:highlight w:val="none"/>
                <w:lang w:val="zh-CN"/>
              </w:rPr>
            </w:pPr>
          </w:p>
        </w:tc>
        <w:tc>
          <w:tcPr>
            <w:tcW w:w="1984" w:type="dxa"/>
            <w:noWrap w:val="0"/>
            <w:vAlign w:val="center"/>
          </w:tcPr>
          <w:p w14:paraId="2F6A95E1">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磋商有效期</w:t>
            </w:r>
          </w:p>
        </w:tc>
        <w:tc>
          <w:tcPr>
            <w:tcW w:w="5409" w:type="dxa"/>
            <w:noWrap w:val="0"/>
            <w:vAlign w:val="center"/>
          </w:tcPr>
          <w:p w14:paraId="7DCDD954">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响应文件及有关承诺文件有效期为提交响应文件截止时间起90天。</w:t>
            </w:r>
          </w:p>
        </w:tc>
      </w:tr>
    </w:tbl>
    <w:p w14:paraId="31C5AC11">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69F8D32">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6AEA0C6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（五）在磋商过程中磋商的任何一方不得向他人透露与磋商有关的服务资料、价格或其他信息。</w:t>
      </w:r>
    </w:p>
    <w:p w14:paraId="0210B37B">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142E6C99">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（七）供应商在磋商时作出的所有书面承诺须由法定代表人（或其授权代表）或自然人（供应商为自然人）签署。</w:t>
      </w:r>
    </w:p>
    <w:p w14:paraId="5DA1F35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（八）经磋商确定最终采购需求且磋商结束后，供应商应当按照竞争性磋商文件的变动情况和磋商小组的要求重新提交响应文件或重新做出相关的书面承诺，最后书面提交有关承诺（在磋商现场向供应商提供）。</w:t>
      </w:r>
    </w:p>
    <w:p w14:paraId="004D2F59">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（九）磋商小组采用综合评分法对提交供应商的响应文件（含有效书面承诺）进行综合评分。</w:t>
      </w:r>
      <w:r>
        <w:rPr>
          <w:rFonts w:hint="eastAsia" w:asciiTheme="minorEastAsia" w:hAnsiTheme="minorEastAsia" w:eastAsiaTheme="minorEastAsia" w:cstheme="minorEastAsia"/>
          <w:color w:val="auto"/>
          <w:kern w:val="0"/>
          <w:sz w:val="24"/>
          <w:szCs w:val="24"/>
          <w:highlight w:val="none"/>
        </w:rPr>
        <w:t>综合评分法，是指响应文件满足竞争性磋商文件全部实质性要求且按照评审因素的量化指标评审得分最高的供应商为成交候选供应商的评审方法。供应商总得分为服务、商务等评定因素分别按照相应权重值计算分项得分后相加，满分为100分</w:t>
      </w:r>
      <w:r>
        <w:rPr>
          <w:rFonts w:hint="eastAsia" w:asciiTheme="minorEastAsia" w:hAnsiTheme="minorEastAsia" w:eastAsiaTheme="minorEastAsia" w:cstheme="minorEastAsia"/>
          <w:color w:val="auto"/>
          <w:sz w:val="24"/>
          <w:szCs w:val="24"/>
          <w:highlight w:val="none"/>
        </w:rPr>
        <w:t>。</w:t>
      </w:r>
    </w:p>
    <w:p w14:paraId="078192A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（十）磋商小组各成员独立对每个有效响应（通过资格性审查、</w:t>
      </w:r>
      <w:r>
        <w:rPr>
          <w:rFonts w:hint="eastAsia" w:asciiTheme="minorEastAsia" w:hAnsiTheme="minorEastAsia" w:eastAsiaTheme="minorEastAsia" w:cstheme="minorEastAsia"/>
          <w:color w:val="auto"/>
          <w:kern w:val="0"/>
          <w:sz w:val="24"/>
          <w:szCs w:val="24"/>
          <w:highlight w:val="none"/>
        </w:rPr>
        <w:t>符合性审查的供应商</w:t>
      </w:r>
      <w:r>
        <w:rPr>
          <w:rFonts w:hint="eastAsia" w:asciiTheme="minorEastAsia" w:hAnsiTheme="minorEastAsia" w:eastAsiaTheme="minorEastAsia" w:cstheme="minorEastAsia"/>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服务指标优劣顺序排列推荐。以上都相同的，按商务条款的优劣顺序排列推荐。若所推荐的成交供应商的</w:t>
      </w:r>
      <w:r>
        <w:rPr>
          <w:rFonts w:hint="eastAsia" w:asciiTheme="minorEastAsia" w:hAnsiTheme="minorEastAsia" w:eastAsiaTheme="minorEastAsia" w:cstheme="minorEastAsia"/>
          <w:color w:val="auto"/>
          <w:sz w:val="24"/>
          <w:szCs w:val="24"/>
          <w:highlight w:val="none"/>
          <w:shd w:val="clear" w:color="auto" w:fill="auto"/>
        </w:rPr>
        <w:t>服务部分</w:t>
      </w:r>
      <w:r>
        <w:rPr>
          <w:rFonts w:hint="eastAsia" w:asciiTheme="minorEastAsia" w:hAnsiTheme="minorEastAsia" w:eastAsiaTheme="minorEastAsia" w:cstheme="minorEastAsia"/>
          <w:color w:val="auto"/>
          <w:sz w:val="24"/>
          <w:szCs w:val="24"/>
          <w:highlight w:val="none"/>
        </w:rPr>
        <w:t>为0分，将失去成为成交候选供应商的资格。</w:t>
      </w:r>
    </w:p>
    <w:p w14:paraId="18F0F927">
      <w:pPr>
        <w:pStyle w:val="2"/>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Theme="minorEastAsia" w:hAnsiTheme="minorEastAsia" w:eastAsiaTheme="minorEastAsia" w:cstheme="minorEastAsia"/>
          <w:color w:val="auto"/>
          <w:sz w:val="24"/>
          <w:highlight w:val="none"/>
        </w:rPr>
      </w:pPr>
      <w:bookmarkStart w:id="48" w:name="_Toc76462334"/>
      <w:bookmarkStart w:id="49" w:name="_Toc6740"/>
      <w:r>
        <w:rPr>
          <w:rFonts w:hint="eastAsia" w:asciiTheme="minorEastAsia" w:hAnsiTheme="minorEastAsia" w:eastAsiaTheme="minorEastAsia" w:cstheme="minorEastAsia"/>
          <w:color w:val="auto"/>
          <w:sz w:val="24"/>
          <w:highlight w:val="none"/>
        </w:rPr>
        <w:t>二、</w:t>
      </w:r>
      <w:bookmarkStart w:id="50" w:name="_Toc342913394"/>
      <w:bookmarkStart w:id="51" w:name="_Toc102227320"/>
      <w:r>
        <w:rPr>
          <w:rFonts w:hint="eastAsia" w:asciiTheme="minorEastAsia" w:hAnsiTheme="minorEastAsia" w:eastAsiaTheme="minorEastAsia" w:cstheme="minorEastAsia"/>
          <w:color w:val="auto"/>
          <w:sz w:val="24"/>
          <w:highlight w:val="none"/>
        </w:rPr>
        <w:t>评审标准</w:t>
      </w:r>
      <w:bookmarkEnd w:id="48"/>
      <w:bookmarkEnd w:id="49"/>
    </w:p>
    <w:tbl>
      <w:tblPr>
        <w:tblStyle w:val="14"/>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849"/>
        <w:gridCol w:w="905"/>
        <w:gridCol w:w="1163"/>
        <w:gridCol w:w="4017"/>
        <w:gridCol w:w="2308"/>
      </w:tblGrid>
      <w:tr w14:paraId="01BA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580D8414">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849" w:type="dxa"/>
            <w:noWrap w:val="0"/>
            <w:vAlign w:val="center"/>
          </w:tcPr>
          <w:p w14:paraId="06FD90CE">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评分因素及权值</w:t>
            </w:r>
          </w:p>
        </w:tc>
        <w:tc>
          <w:tcPr>
            <w:tcW w:w="2068" w:type="dxa"/>
            <w:gridSpan w:val="2"/>
            <w:noWrap w:val="0"/>
            <w:vAlign w:val="center"/>
          </w:tcPr>
          <w:p w14:paraId="0103CF61">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分值</w:t>
            </w:r>
          </w:p>
        </w:tc>
        <w:tc>
          <w:tcPr>
            <w:tcW w:w="4017" w:type="dxa"/>
            <w:noWrap w:val="0"/>
            <w:vAlign w:val="center"/>
          </w:tcPr>
          <w:p w14:paraId="525A4461">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评分标准</w:t>
            </w:r>
          </w:p>
        </w:tc>
        <w:tc>
          <w:tcPr>
            <w:tcW w:w="2308" w:type="dxa"/>
            <w:noWrap w:val="0"/>
            <w:vAlign w:val="center"/>
          </w:tcPr>
          <w:p w14:paraId="2729B880">
            <w:pPr>
              <w:pStyle w:val="18"/>
              <w:keepNext w:val="0"/>
              <w:keepLines w:val="0"/>
              <w:pageBreakBefore w:val="0"/>
              <w:widowControl w:val="0"/>
              <w:kinsoku/>
              <w:wordWrap/>
              <w:overflowPunct/>
              <w:topLinePunct w:val="0"/>
              <w:autoSpaceDE/>
              <w:autoSpaceDN/>
              <w:bidi w:val="0"/>
              <w:adjustRightInd/>
              <w:snapToGrid/>
              <w:spacing w:before="57" w:beforeLines="0" w:after="0" w:afterLines="0" w:line="240" w:lineRule="auto"/>
              <w:ind w:left="0" w:hanging="42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说明</w:t>
            </w:r>
          </w:p>
        </w:tc>
      </w:tr>
      <w:tr w14:paraId="6F640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2312B0FF">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849" w:type="dxa"/>
            <w:shd w:val="clear" w:color="auto" w:fill="auto"/>
            <w:noWrap w:val="0"/>
            <w:vAlign w:val="center"/>
          </w:tcPr>
          <w:p w14:paraId="1B1DA1CC">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right="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val="zh-CN" w:eastAsia="zh-CN"/>
              </w:rPr>
            </w:pPr>
            <w:r>
              <w:rPr>
                <w:rFonts w:hint="eastAsia" w:asciiTheme="minorEastAsia" w:hAnsiTheme="minorEastAsia" w:eastAsiaTheme="minorEastAsia" w:cstheme="minorEastAsia"/>
                <w:color w:val="auto"/>
                <w:sz w:val="21"/>
                <w:szCs w:val="21"/>
                <w:highlight w:val="none"/>
                <w:lang w:val="zh-CN" w:eastAsia="zh-CN"/>
              </w:rPr>
              <w:t>投标报价（</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val="zh-CN" w:eastAsia="zh-CN"/>
              </w:rPr>
              <w:t>0%）</w:t>
            </w:r>
          </w:p>
        </w:tc>
        <w:tc>
          <w:tcPr>
            <w:tcW w:w="905" w:type="dxa"/>
            <w:shd w:val="clear" w:color="auto" w:fill="auto"/>
            <w:noWrap w:val="0"/>
            <w:vAlign w:val="center"/>
          </w:tcPr>
          <w:p w14:paraId="19782955">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right="0" w:firstLine="420" w:firstLineChars="200"/>
              <w:contextualSpacing/>
              <w:jc w:val="both"/>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报价</w:t>
            </w:r>
          </w:p>
        </w:tc>
        <w:tc>
          <w:tcPr>
            <w:tcW w:w="1163" w:type="dxa"/>
            <w:tcBorders>
              <w:bottom w:val="single" w:color="auto" w:sz="4" w:space="0"/>
            </w:tcBorders>
            <w:shd w:val="clear" w:color="auto" w:fill="auto"/>
            <w:noWrap w:val="0"/>
            <w:vAlign w:val="center"/>
          </w:tcPr>
          <w:p w14:paraId="75E1637C">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right="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val="zh-CN" w:eastAsia="zh-CN"/>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val="zh-CN" w:eastAsia="zh-CN"/>
              </w:rPr>
              <w:t>0分</w:t>
            </w:r>
          </w:p>
        </w:tc>
        <w:tc>
          <w:tcPr>
            <w:tcW w:w="4017" w:type="dxa"/>
            <w:tcBorders>
              <w:bottom w:val="single" w:color="auto" w:sz="4" w:space="0"/>
            </w:tcBorders>
            <w:shd w:val="clear" w:color="auto" w:fill="auto"/>
            <w:noWrap w:val="0"/>
            <w:vAlign w:val="center"/>
          </w:tcPr>
          <w:p w14:paraId="44F1D550">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right="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zh-CN" w:eastAsia="zh-CN"/>
              </w:rPr>
              <w:t>有效的投标报价中的最低价为评标基准价，其价格分为满分。其他投标人的价格分统一按照下列公式计算：投标报价得分＝（评标基准价/投标报价）×价格权重×100。</w:t>
            </w:r>
          </w:p>
        </w:tc>
        <w:tc>
          <w:tcPr>
            <w:tcW w:w="2308" w:type="dxa"/>
            <w:shd w:val="clear" w:color="auto" w:fill="auto"/>
            <w:noWrap w:val="0"/>
            <w:vAlign w:val="center"/>
          </w:tcPr>
          <w:p w14:paraId="37C29C9F">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right="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val="zh-CN" w:eastAsia="zh-CN"/>
              </w:rPr>
            </w:pPr>
          </w:p>
        </w:tc>
      </w:tr>
      <w:tr w14:paraId="54A21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Merge w:val="restart"/>
            <w:noWrap w:val="0"/>
            <w:vAlign w:val="center"/>
          </w:tcPr>
          <w:p w14:paraId="50096DC4">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849" w:type="dxa"/>
            <w:vMerge w:val="restart"/>
            <w:noWrap w:val="0"/>
            <w:vAlign w:val="center"/>
          </w:tcPr>
          <w:p w14:paraId="1650AB3A">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服务部分</w:t>
            </w:r>
          </w:p>
          <w:p w14:paraId="728579F1">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60</w:t>
            </w:r>
            <w:r>
              <w:rPr>
                <w:rFonts w:hint="eastAsia" w:asciiTheme="minorEastAsia" w:hAnsiTheme="minorEastAsia" w:eastAsiaTheme="minorEastAsia" w:cstheme="minorEastAsia"/>
                <w:color w:val="auto"/>
                <w:sz w:val="21"/>
                <w:szCs w:val="21"/>
                <w:highlight w:val="none"/>
              </w:rPr>
              <w:t>%）</w:t>
            </w:r>
          </w:p>
        </w:tc>
        <w:tc>
          <w:tcPr>
            <w:tcW w:w="905" w:type="dxa"/>
            <w:vMerge w:val="restart"/>
            <w:noWrap w:val="0"/>
            <w:vAlign w:val="center"/>
          </w:tcPr>
          <w:p w14:paraId="347BA900">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整体规划</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8分</w:t>
            </w:r>
            <w:r>
              <w:rPr>
                <w:rFonts w:hint="eastAsia" w:asciiTheme="minorEastAsia" w:hAnsiTheme="minorEastAsia" w:eastAsiaTheme="minorEastAsia" w:cstheme="minorEastAsia"/>
                <w:color w:val="auto"/>
                <w:sz w:val="21"/>
                <w:szCs w:val="21"/>
                <w:highlight w:val="none"/>
                <w:lang w:eastAsia="zh-CN"/>
              </w:rPr>
              <w:t>）</w:t>
            </w:r>
          </w:p>
        </w:tc>
        <w:tc>
          <w:tcPr>
            <w:tcW w:w="1163" w:type="dxa"/>
            <w:tcBorders>
              <w:bottom w:val="single" w:color="auto" w:sz="4" w:space="0"/>
            </w:tcBorders>
            <w:noWrap w:val="0"/>
            <w:vAlign w:val="center"/>
          </w:tcPr>
          <w:p w14:paraId="53EF38B6">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自动化药房详细设计图</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4分</w:t>
            </w:r>
            <w:r>
              <w:rPr>
                <w:rFonts w:hint="eastAsia" w:asciiTheme="minorEastAsia" w:hAnsiTheme="minorEastAsia" w:eastAsiaTheme="minorEastAsia" w:cstheme="minorEastAsia"/>
                <w:color w:val="auto"/>
                <w:sz w:val="21"/>
                <w:szCs w:val="21"/>
                <w:highlight w:val="none"/>
                <w:lang w:eastAsia="zh-CN"/>
              </w:rPr>
              <w:t>）</w:t>
            </w:r>
          </w:p>
        </w:tc>
        <w:tc>
          <w:tcPr>
            <w:tcW w:w="4017" w:type="dxa"/>
            <w:tcBorders>
              <w:bottom w:val="single" w:color="auto" w:sz="4" w:space="0"/>
            </w:tcBorders>
            <w:noWrap w:val="0"/>
            <w:vAlign w:val="center"/>
          </w:tcPr>
          <w:p w14:paraId="4EA2A6AB">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right="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供应商根据本院实际情况提供</w:t>
            </w:r>
            <w:r>
              <w:rPr>
                <w:rFonts w:hint="eastAsia" w:asciiTheme="minorEastAsia" w:hAnsiTheme="minorEastAsia" w:eastAsiaTheme="minorEastAsia" w:cstheme="minorEastAsia"/>
                <w:color w:val="auto"/>
                <w:sz w:val="21"/>
                <w:szCs w:val="21"/>
                <w:highlight w:val="none"/>
              </w:rPr>
              <w:t>自动化药房详细设计图</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设计要求：给出合理的药房规划布局设计，以适合本院实际情况、符合药剂科功能要求者为最优。</w:t>
            </w:r>
          </w:p>
          <w:p w14:paraId="5DE7FD26">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right="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设计图存在1处瑕疵扣1分，以此类推，扣完为止。</w:t>
            </w:r>
          </w:p>
          <w:p w14:paraId="13170715">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right="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不提供不得分。</w:t>
            </w:r>
          </w:p>
          <w:p w14:paraId="60A86773">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right="0" w:firstLine="420" w:firstLineChars="200"/>
              <w:contextualSpacing/>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此“自动化药房详细设计图”评分项最高得</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分。】</w:t>
            </w:r>
          </w:p>
        </w:tc>
        <w:tc>
          <w:tcPr>
            <w:tcW w:w="2308" w:type="dxa"/>
            <w:vMerge w:val="restart"/>
            <w:noWrap w:val="0"/>
            <w:vAlign w:val="center"/>
          </w:tcPr>
          <w:p w14:paraId="64B654AF">
            <w:pPr>
              <w:keepNext w:val="0"/>
              <w:keepLines w:val="0"/>
              <w:pageBreakBefore w:val="0"/>
              <w:widowControl w:val="0"/>
              <w:suppressLineNumbers w:val="0"/>
              <w:kinsoku/>
              <w:overflowPunct/>
              <w:topLinePunct w:val="0"/>
              <w:autoSpaceDE/>
              <w:autoSpaceDN/>
              <w:bidi w:val="0"/>
              <w:snapToGrid/>
              <w:spacing w:before="0" w:beforeAutospacing="0" w:after="0" w:afterAutospacing="0" w:line="320" w:lineRule="exact"/>
              <w:ind w:left="-38"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服务部分，</w:t>
            </w:r>
            <w:r>
              <w:rPr>
                <w:rFonts w:hint="eastAsia" w:asciiTheme="minorEastAsia" w:hAnsiTheme="minorEastAsia" w:eastAsiaTheme="minorEastAsia" w:cstheme="minorEastAsia"/>
                <w:color w:val="auto"/>
                <w:sz w:val="21"/>
                <w:szCs w:val="21"/>
                <w:highlight w:val="none"/>
                <w:lang w:val="zh-CN"/>
              </w:rPr>
              <w:t>格式自</w:t>
            </w:r>
            <w:r>
              <w:rPr>
                <w:rFonts w:hint="eastAsia" w:asciiTheme="minorEastAsia" w:hAnsiTheme="minorEastAsia" w:eastAsiaTheme="minorEastAsia" w:cstheme="minorEastAsia"/>
                <w:color w:val="auto"/>
                <w:sz w:val="21"/>
                <w:szCs w:val="21"/>
                <w:highlight w:val="none"/>
                <w:lang w:val="en-US" w:eastAsia="zh-CN"/>
              </w:rPr>
              <w:t>拟</w:t>
            </w:r>
            <w:r>
              <w:rPr>
                <w:rFonts w:hint="eastAsia" w:asciiTheme="minorEastAsia" w:hAnsiTheme="minorEastAsia" w:eastAsiaTheme="minorEastAsia" w:cstheme="minorEastAsia"/>
                <w:color w:val="auto"/>
                <w:sz w:val="21"/>
                <w:szCs w:val="21"/>
                <w:highlight w:val="none"/>
                <w:lang w:val="zh-CN"/>
              </w:rPr>
              <w:t>。</w:t>
            </w:r>
          </w:p>
          <w:p w14:paraId="05FE2E33">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right="0" w:firstLine="420" w:firstLineChars="200"/>
              <w:contextualSpacing/>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内容存在</w:t>
            </w:r>
            <w:r>
              <w:rPr>
                <w:rFonts w:hint="eastAsia" w:asciiTheme="minorEastAsia" w:hAnsiTheme="minorEastAsia" w:eastAsiaTheme="minorEastAsia" w:cstheme="minorEastAsia"/>
                <w:color w:val="auto"/>
                <w:sz w:val="21"/>
                <w:szCs w:val="21"/>
                <w:highlight w:val="none"/>
                <w:lang w:val="en-US" w:eastAsia="zh-CN"/>
              </w:rPr>
              <w:t>瑕疵</w:t>
            </w:r>
            <w:r>
              <w:rPr>
                <w:rFonts w:hint="eastAsia" w:asciiTheme="minorEastAsia" w:hAnsiTheme="minorEastAsia" w:eastAsiaTheme="minorEastAsia" w:cstheme="minorEastAsia"/>
                <w:color w:val="auto"/>
                <w:sz w:val="21"/>
                <w:szCs w:val="21"/>
                <w:highlight w:val="none"/>
              </w:rPr>
              <w:t>是指：</w:t>
            </w:r>
          </w:p>
          <w:p w14:paraId="41C702AE">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right="0" w:firstLine="420" w:firstLineChars="200"/>
              <w:contextualSpacing/>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①</w:t>
            </w:r>
            <w:r>
              <w:rPr>
                <w:rFonts w:hint="eastAsia" w:asciiTheme="minorEastAsia" w:hAnsiTheme="minorEastAsia" w:eastAsiaTheme="minorEastAsia" w:cstheme="minorEastAsia"/>
                <w:color w:val="auto"/>
                <w:sz w:val="21"/>
                <w:szCs w:val="21"/>
                <w:highlight w:val="none"/>
                <w:lang w:val="en-US" w:eastAsia="zh-CN"/>
              </w:rPr>
              <w:t>方案</w:t>
            </w:r>
            <w:r>
              <w:rPr>
                <w:rFonts w:hint="eastAsia" w:asciiTheme="minorEastAsia" w:hAnsiTheme="minorEastAsia" w:eastAsiaTheme="minorEastAsia" w:cstheme="minorEastAsia"/>
                <w:color w:val="auto"/>
                <w:sz w:val="21"/>
                <w:szCs w:val="21"/>
                <w:highlight w:val="none"/>
              </w:rPr>
              <w:t>生搬硬套，与实际情况明显不符；</w:t>
            </w:r>
          </w:p>
          <w:p w14:paraId="3D8B1A39">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right="0" w:firstLine="420" w:firstLineChars="200"/>
              <w:contextualSpacing/>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②或存在与项目明显无关的文字内容；</w:t>
            </w:r>
          </w:p>
          <w:p w14:paraId="5ADC353B">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right="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③或内容不适用项目的实际情况</w:t>
            </w:r>
            <w:r>
              <w:rPr>
                <w:rFonts w:hint="eastAsia" w:asciiTheme="minorEastAsia" w:hAnsiTheme="minorEastAsia" w:eastAsiaTheme="minorEastAsia" w:cstheme="minorEastAsia"/>
                <w:color w:val="auto"/>
                <w:sz w:val="21"/>
                <w:szCs w:val="21"/>
                <w:highlight w:val="none"/>
                <w:lang w:eastAsia="zh-CN"/>
              </w:rPr>
              <w:t>；</w:t>
            </w:r>
          </w:p>
          <w:p w14:paraId="2F1CCA5D">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right="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④或对采购需求理解缺位混乱</w:t>
            </w:r>
            <w:r>
              <w:rPr>
                <w:rFonts w:hint="eastAsia" w:asciiTheme="minorEastAsia" w:hAnsiTheme="minorEastAsia" w:eastAsiaTheme="minorEastAsia" w:cstheme="minorEastAsia"/>
                <w:color w:val="auto"/>
                <w:sz w:val="21"/>
                <w:szCs w:val="21"/>
                <w:highlight w:val="none"/>
                <w:lang w:eastAsia="zh-CN"/>
              </w:rPr>
              <w:t>；</w:t>
            </w:r>
          </w:p>
          <w:p w14:paraId="01689D67">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right="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⑤或内容缺失不完善，可操作性较差</w:t>
            </w:r>
            <w:r>
              <w:rPr>
                <w:rFonts w:hint="eastAsia" w:asciiTheme="minorEastAsia" w:hAnsiTheme="minorEastAsia" w:eastAsiaTheme="minorEastAsia" w:cstheme="minorEastAsia"/>
                <w:color w:val="auto"/>
                <w:sz w:val="21"/>
                <w:szCs w:val="21"/>
                <w:highlight w:val="none"/>
                <w:lang w:eastAsia="zh-CN"/>
              </w:rPr>
              <w:t>；</w:t>
            </w:r>
          </w:p>
          <w:p w14:paraId="6A83DF90">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right="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⑥或凭空编造，内容矛盾，前后逻辑错误</w:t>
            </w:r>
            <w:r>
              <w:rPr>
                <w:rFonts w:hint="eastAsia" w:asciiTheme="minorEastAsia" w:hAnsiTheme="minorEastAsia" w:eastAsiaTheme="minorEastAsia" w:cstheme="minorEastAsia"/>
                <w:color w:val="auto"/>
                <w:sz w:val="21"/>
                <w:szCs w:val="21"/>
                <w:highlight w:val="none"/>
                <w:lang w:eastAsia="zh-CN"/>
              </w:rPr>
              <w:t>；</w:t>
            </w:r>
          </w:p>
          <w:p w14:paraId="6C4BEEC5">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right="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⑦或适用(引用)的规范及标准错误或已废止</w:t>
            </w:r>
            <w:r>
              <w:rPr>
                <w:rFonts w:hint="eastAsia" w:asciiTheme="minorEastAsia" w:hAnsiTheme="minorEastAsia" w:eastAsiaTheme="minorEastAsia" w:cstheme="minorEastAsia"/>
                <w:color w:val="auto"/>
                <w:sz w:val="21"/>
                <w:szCs w:val="21"/>
                <w:highlight w:val="none"/>
                <w:lang w:eastAsia="zh-CN"/>
              </w:rPr>
              <w:t>；</w:t>
            </w:r>
          </w:p>
          <w:p w14:paraId="30F5D5E1">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right="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⑧或地点区域错误;或项名称错误等</w:t>
            </w:r>
            <w:r>
              <w:rPr>
                <w:rFonts w:hint="eastAsia" w:asciiTheme="minorEastAsia" w:hAnsiTheme="minorEastAsia" w:eastAsiaTheme="minorEastAsia" w:cstheme="minorEastAsia"/>
                <w:color w:val="auto"/>
                <w:sz w:val="21"/>
                <w:szCs w:val="21"/>
                <w:highlight w:val="none"/>
                <w:lang w:eastAsia="zh-CN"/>
              </w:rPr>
              <w:t>；</w:t>
            </w:r>
          </w:p>
          <w:p w14:paraId="2EFE33F4">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right="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⑨方案不符合本项目，不贴合实际。</w:t>
            </w:r>
          </w:p>
          <w:p w14:paraId="2CDAE466">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right="0" w:firstLine="420" w:firstLineChars="200"/>
              <w:contextualSpacing/>
              <w:jc w:val="both"/>
              <w:textAlignment w:val="auto"/>
              <w:rPr>
                <w:rFonts w:hint="eastAsia" w:asciiTheme="minorEastAsia" w:hAnsiTheme="minorEastAsia" w:eastAsiaTheme="minorEastAsia" w:cstheme="minorEastAsia"/>
                <w:color w:val="auto"/>
                <w:sz w:val="21"/>
                <w:szCs w:val="21"/>
                <w:highlight w:val="none"/>
              </w:rPr>
            </w:pPr>
          </w:p>
        </w:tc>
      </w:tr>
      <w:tr w14:paraId="776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Merge w:val="continue"/>
            <w:noWrap w:val="0"/>
            <w:vAlign w:val="center"/>
          </w:tcPr>
          <w:p w14:paraId="376941C2">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849" w:type="dxa"/>
            <w:vMerge w:val="continue"/>
            <w:noWrap w:val="0"/>
            <w:vAlign w:val="center"/>
          </w:tcPr>
          <w:p w14:paraId="29DB39E3">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rPr>
            </w:pPr>
          </w:p>
        </w:tc>
        <w:tc>
          <w:tcPr>
            <w:tcW w:w="905" w:type="dxa"/>
            <w:vMerge w:val="continue"/>
            <w:tcBorders>
              <w:bottom w:val="single" w:color="auto" w:sz="4" w:space="0"/>
            </w:tcBorders>
            <w:noWrap w:val="0"/>
            <w:vAlign w:val="center"/>
          </w:tcPr>
          <w:p w14:paraId="514D6A33">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rPr>
            </w:pPr>
          </w:p>
        </w:tc>
        <w:tc>
          <w:tcPr>
            <w:tcW w:w="1163" w:type="dxa"/>
            <w:tcBorders>
              <w:bottom w:val="single" w:color="auto" w:sz="4" w:space="0"/>
            </w:tcBorders>
            <w:noWrap w:val="0"/>
            <w:vAlign w:val="center"/>
          </w:tcPr>
          <w:p w14:paraId="316162D5">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自动化药房实施方案</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4分</w:t>
            </w:r>
            <w:r>
              <w:rPr>
                <w:rFonts w:hint="eastAsia" w:asciiTheme="minorEastAsia" w:hAnsiTheme="minorEastAsia" w:eastAsiaTheme="minorEastAsia" w:cstheme="minorEastAsia"/>
                <w:color w:val="auto"/>
                <w:sz w:val="21"/>
                <w:szCs w:val="21"/>
                <w:highlight w:val="none"/>
                <w:lang w:eastAsia="zh-CN"/>
              </w:rPr>
              <w:t>）</w:t>
            </w:r>
          </w:p>
        </w:tc>
        <w:tc>
          <w:tcPr>
            <w:tcW w:w="4017" w:type="dxa"/>
            <w:tcBorders>
              <w:bottom w:val="single" w:color="auto" w:sz="4" w:space="0"/>
            </w:tcBorders>
            <w:noWrap w:val="0"/>
            <w:vAlign w:val="center"/>
          </w:tcPr>
          <w:p w14:paraId="6F260C62">
            <w:pPr>
              <w:keepNext w:val="0"/>
              <w:keepLines w:val="0"/>
              <w:pageBreakBefore w:val="0"/>
              <w:widowControl w:val="0"/>
              <w:kinsoku/>
              <w:wordWrap/>
              <w:overflowPunct/>
              <w:topLinePunct w:val="0"/>
              <w:autoSpaceDE/>
              <w:autoSpaceDN/>
              <w:bidi w:val="0"/>
              <w:adjustRightInd/>
              <w:snapToGrid/>
              <w:spacing w:before="57"/>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供应商结合本院现有资源情况，整理出切实可行的实施方案。</w:t>
            </w:r>
          </w:p>
          <w:p w14:paraId="74006D43">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right="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方案内容存在1处瑕疵扣1分，以此类推，扣完为止。</w:t>
            </w:r>
          </w:p>
          <w:p w14:paraId="6CAE3F1D">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right="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不提供不得分。</w:t>
            </w:r>
          </w:p>
          <w:p w14:paraId="429EA206">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right="0" w:firstLine="420" w:firstLineChars="200"/>
              <w:contextualSpacing/>
              <w:jc w:val="both"/>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 w:val="21"/>
                <w:szCs w:val="21"/>
                <w:highlight w:val="none"/>
                <w:lang w:val="en-US" w:eastAsia="zh-CN"/>
              </w:rPr>
              <w:t>【此“</w:t>
            </w:r>
            <w:r>
              <w:rPr>
                <w:rFonts w:hint="eastAsia" w:asciiTheme="minorEastAsia" w:hAnsiTheme="minorEastAsia" w:eastAsiaTheme="minorEastAsia" w:cstheme="minorEastAsia"/>
                <w:color w:val="auto"/>
                <w:sz w:val="21"/>
                <w:szCs w:val="21"/>
                <w:highlight w:val="none"/>
              </w:rPr>
              <w:t>自动化药房</w:t>
            </w:r>
            <w:r>
              <w:rPr>
                <w:rFonts w:hint="eastAsia" w:asciiTheme="minorEastAsia" w:hAnsiTheme="minorEastAsia" w:eastAsiaTheme="minorEastAsia" w:cstheme="minorEastAsia"/>
                <w:color w:val="auto"/>
                <w:sz w:val="21"/>
                <w:szCs w:val="21"/>
                <w:highlight w:val="none"/>
                <w:lang w:val="en-US" w:eastAsia="zh-CN"/>
              </w:rPr>
              <w:t>实施方案”评分项最高得4分。】</w:t>
            </w:r>
          </w:p>
        </w:tc>
        <w:tc>
          <w:tcPr>
            <w:tcW w:w="2308" w:type="dxa"/>
            <w:vMerge w:val="continue"/>
            <w:noWrap w:val="0"/>
            <w:vAlign w:val="center"/>
          </w:tcPr>
          <w:p w14:paraId="292DB953">
            <w:pPr>
              <w:keepNext w:val="0"/>
              <w:keepLines w:val="0"/>
              <w:pageBreakBefore w:val="0"/>
              <w:widowControl w:val="0"/>
              <w:kinsoku/>
              <w:wordWrap/>
              <w:overflowPunct/>
              <w:topLinePunct w:val="0"/>
              <w:autoSpaceDE/>
              <w:autoSpaceDN/>
              <w:bidi w:val="0"/>
              <w:adjustRightInd/>
              <w:snapToGrid/>
              <w:spacing w:before="57"/>
              <w:ind w:left="0"/>
              <w:textAlignment w:val="auto"/>
              <w:rPr>
                <w:rFonts w:hint="eastAsia" w:asciiTheme="minorEastAsia" w:hAnsiTheme="minorEastAsia" w:eastAsiaTheme="minorEastAsia" w:cstheme="minorEastAsia"/>
                <w:color w:val="auto"/>
                <w:sz w:val="21"/>
                <w:szCs w:val="21"/>
                <w:highlight w:val="none"/>
              </w:rPr>
            </w:pPr>
          </w:p>
        </w:tc>
      </w:tr>
      <w:tr w14:paraId="063DF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Merge w:val="continue"/>
            <w:noWrap w:val="0"/>
            <w:vAlign w:val="center"/>
          </w:tcPr>
          <w:p w14:paraId="7385EB5F">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849" w:type="dxa"/>
            <w:vMerge w:val="continue"/>
            <w:noWrap w:val="0"/>
            <w:vAlign w:val="center"/>
          </w:tcPr>
          <w:p w14:paraId="4349E41E">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rPr>
            </w:pPr>
          </w:p>
        </w:tc>
        <w:tc>
          <w:tcPr>
            <w:tcW w:w="905" w:type="dxa"/>
            <w:vMerge w:val="restart"/>
            <w:noWrap w:val="0"/>
            <w:vAlign w:val="center"/>
          </w:tcPr>
          <w:p w14:paraId="693122F2">
            <w:pPr>
              <w:widowControl/>
              <w:spacing w:line="400" w:lineRule="exact"/>
              <w:jc w:val="center"/>
              <w:rPr>
                <w:rFonts w:hint="eastAsia" w:ascii="方正仿宋_GBK" w:hAnsi="方正仿宋_GBK" w:eastAsia="方正仿宋_GBK" w:cs="方正仿宋_GBK"/>
                <w:color w:val="auto"/>
                <w:sz w:val="21"/>
                <w:szCs w:val="21"/>
                <w:highlight w:val="none"/>
                <w:lang w:val="en-US" w:eastAsia="zh-CN"/>
              </w:rPr>
            </w:pPr>
          </w:p>
          <w:p w14:paraId="158F967A">
            <w:pPr>
              <w:widowControl/>
              <w:spacing w:line="400" w:lineRule="exact"/>
              <w:jc w:val="center"/>
              <w:rPr>
                <w:rFonts w:hint="eastAsia" w:ascii="方正仿宋_GBK" w:hAnsi="方正仿宋_GBK" w:eastAsia="方正仿宋_GBK" w:cs="方正仿宋_GBK"/>
                <w:color w:val="auto"/>
                <w:sz w:val="21"/>
                <w:szCs w:val="21"/>
                <w:highlight w:val="none"/>
                <w:lang w:val="en-US" w:eastAsia="zh-CN"/>
              </w:rPr>
            </w:pPr>
          </w:p>
          <w:p w14:paraId="73F39045">
            <w:pPr>
              <w:widowControl/>
              <w:spacing w:line="400" w:lineRule="exact"/>
              <w:jc w:val="center"/>
              <w:rPr>
                <w:rFonts w:hint="eastAsia" w:ascii="方正仿宋_GBK" w:hAnsi="方正仿宋_GBK" w:eastAsia="方正仿宋_GBK" w:cs="方正仿宋_GBK"/>
                <w:color w:val="auto"/>
                <w:sz w:val="21"/>
                <w:szCs w:val="21"/>
                <w:highlight w:val="none"/>
                <w:lang w:val="en-US" w:eastAsia="zh-CN"/>
              </w:rPr>
            </w:pPr>
          </w:p>
          <w:p w14:paraId="216C8807">
            <w:pPr>
              <w:widowControl/>
              <w:spacing w:line="400" w:lineRule="exact"/>
              <w:jc w:val="center"/>
              <w:rPr>
                <w:rFonts w:hint="eastAsia" w:ascii="方正仿宋_GBK" w:hAnsi="方正仿宋_GBK" w:eastAsia="方正仿宋_GBK" w:cs="方正仿宋_GBK"/>
                <w:color w:val="auto"/>
                <w:sz w:val="21"/>
                <w:szCs w:val="21"/>
                <w:highlight w:val="none"/>
                <w:lang w:val="en-US" w:eastAsia="zh-CN"/>
              </w:rPr>
            </w:pPr>
          </w:p>
          <w:p w14:paraId="1CC8885A">
            <w:pPr>
              <w:widowControl/>
              <w:spacing w:line="400" w:lineRule="exact"/>
              <w:jc w:val="center"/>
              <w:rPr>
                <w:rFonts w:hint="eastAsia" w:ascii="方正仿宋_GBK" w:hAnsi="方正仿宋_GBK" w:eastAsia="方正仿宋_GBK" w:cs="方正仿宋_GBK"/>
                <w:color w:val="auto"/>
                <w:sz w:val="21"/>
                <w:szCs w:val="21"/>
                <w:highlight w:val="none"/>
                <w:lang w:val="en-US" w:eastAsia="zh-CN"/>
              </w:rPr>
            </w:pPr>
          </w:p>
          <w:p w14:paraId="39F8EBD8">
            <w:pPr>
              <w:widowControl/>
              <w:spacing w:line="400" w:lineRule="exact"/>
              <w:jc w:val="center"/>
              <w:rPr>
                <w:rFonts w:hint="eastAsia" w:ascii="方正仿宋_GBK" w:hAnsi="方正仿宋_GBK" w:eastAsia="方正仿宋_GBK" w:cs="方正仿宋_GBK"/>
                <w:color w:val="auto"/>
                <w:sz w:val="21"/>
                <w:szCs w:val="21"/>
                <w:highlight w:val="none"/>
                <w:lang w:val="en-US" w:eastAsia="zh-CN"/>
              </w:rPr>
            </w:pPr>
          </w:p>
          <w:p w14:paraId="343EA81E">
            <w:pPr>
              <w:widowControl/>
              <w:spacing w:line="400" w:lineRule="exact"/>
              <w:jc w:val="center"/>
              <w:rPr>
                <w:rFonts w:hint="eastAsia" w:ascii="方正仿宋_GBK" w:hAnsi="方正仿宋_GBK" w:eastAsia="方正仿宋_GBK" w:cs="方正仿宋_GBK"/>
                <w:color w:val="auto"/>
                <w:sz w:val="21"/>
                <w:szCs w:val="21"/>
                <w:highlight w:val="none"/>
                <w:lang w:val="en-US" w:eastAsia="zh-CN"/>
              </w:rPr>
            </w:pPr>
          </w:p>
          <w:p w14:paraId="1F1D5D66">
            <w:pPr>
              <w:widowControl/>
              <w:spacing w:line="400" w:lineRule="exact"/>
              <w:jc w:val="center"/>
              <w:rPr>
                <w:rFonts w:hint="eastAsia" w:ascii="方正仿宋_GBK" w:hAnsi="方正仿宋_GBK" w:eastAsia="方正仿宋_GBK" w:cs="方正仿宋_GBK"/>
                <w:color w:val="auto"/>
                <w:sz w:val="21"/>
                <w:szCs w:val="21"/>
                <w:highlight w:val="none"/>
                <w:lang w:val="en-US" w:eastAsia="zh-CN"/>
              </w:rPr>
            </w:pPr>
          </w:p>
          <w:p w14:paraId="3F25B1EB">
            <w:pPr>
              <w:widowControl/>
              <w:spacing w:line="40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软件系统系统（17分）</w:t>
            </w:r>
          </w:p>
          <w:p w14:paraId="7F27FD47">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lang w:eastAsia="zh-CN"/>
              </w:rPr>
            </w:pPr>
          </w:p>
          <w:p w14:paraId="1CA71D99">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lang w:eastAsia="zh-CN"/>
              </w:rPr>
            </w:pPr>
          </w:p>
          <w:p w14:paraId="3E29C8D9">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lang w:eastAsia="zh-CN"/>
              </w:rPr>
            </w:pPr>
          </w:p>
        </w:tc>
        <w:tc>
          <w:tcPr>
            <w:tcW w:w="1163" w:type="dxa"/>
            <w:noWrap w:val="0"/>
            <w:vAlign w:val="center"/>
          </w:tcPr>
          <w:p w14:paraId="28FB8D16">
            <w:pPr>
              <w:widowControl/>
              <w:spacing w:line="40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系统架构设计</w:t>
            </w:r>
            <w:r>
              <w:rPr>
                <w:rFonts w:hint="eastAsia" w:asciiTheme="minorEastAsia" w:hAnsiTheme="minorEastAsia" w:eastAsiaTheme="minorEastAsia" w:cstheme="minorEastAsia"/>
                <w:color w:val="auto"/>
                <w:sz w:val="21"/>
                <w:szCs w:val="21"/>
                <w:highlight w:val="none"/>
                <w:lang w:val="en-US" w:eastAsia="zh-CN"/>
              </w:rPr>
              <w:t>方案</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2分</w:t>
            </w:r>
            <w:r>
              <w:rPr>
                <w:rFonts w:hint="eastAsia" w:asciiTheme="minorEastAsia" w:hAnsiTheme="minorEastAsia" w:eastAsiaTheme="minorEastAsia" w:cstheme="minorEastAsia"/>
                <w:color w:val="auto"/>
                <w:sz w:val="21"/>
                <w:szCs w:val="21"/>
                <w:highlight w:val="none"/>
                <w:lang w:eastAsia="zh-CN"/>
              </w:rPr>
              <w:t>）</w:t>
            </w:r>
          </w:p>
        </w:tc>
        <w:tc>
          <w:tcPr>
            <w:tcW w:w="4017" w:type="dxa"/>
            <w:tcBorders>
              <w:bottom w:val="single" w:color="auto" w:sz="4" w:space="0"/>
            </w:tcBorders>
            <w:noWrap w:val="0"/>
            <w:vAlign w:val="center"/>
          </w:tcPr>
          <w:p w14:paraId="69D01E30">
            <w:pPr>
              <w:keepNext w:val="0"/>
              <w:keepLines w:val="0"/>
              <w:pageBreakBefore w:val="0"/>
              <w:widowControl w:val="0"/>
              <w:kinsoku/>
              <w:wordWrap/>
              <w:overflowPunct/>
              <w:topLinePunct w:val="0"/>
              <w:autoSpaceDE/>
              <w:autoSpaceDN/>
              <w:bidi w:val="0"/>
              <w:adjustRightInd/>
              <w:snapToGrid/>
              <w:spacing w:before="57"/>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供应商根据信息化建设规划，给出合理的系统架构设计方案，以适合本院实际情况、符合药剂科功能要求。</w:t>
            </w:r>
          </w:p>
          <w:p w14:paraId="5D53857C">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right="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方案内容存在1处瑕疵扣1分，以此类推，扣完为止。</w:t>
            </w:r>
          </w:p>
          <w:p w14:paraId="3AEC35DE">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right="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不提供不得分。</w:t>
            </w:r>
          </w:p>
          <w:p w14:paraId="4C460F88">
            <w:pPr>
              <w:keepNext w:val="0"/>
              <w:keepLines w:val="0"/>
              <w:pageBreakBefore w:val="0"/>
              <w:widowControl w:val="0"/>
              <w:kinsoku/>
              <w:wordWrap/>
              <w:overflowPunct/>
              <w:topLinePunct w:val="0"/>
              <w:autoSpaceDE/>
              <w:autoSpaceDN/>
              <w:bidi w:val="0"/>
              <w:adjustRightInd/>
              <w:snapToGrid/>
              <w:spacing w:before="57"/>
              <w:ind w:lef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【此“</w:t>
            </w:r>
            <w:r>
              <w:rPr>
                <w:rFonts w:hint="eastAsia" w:asciiTheme="minorEastAsia" w:hAnsiTheme="minorEastAsia" w:eastAsiaTheme="minorEastAsia" w:cstheme="minorEastAsia"/>
                <w:color w:val="auto"/>
                <w:sz w:val="21"/>
                <w:szCs w:val="21"/>
                <w:highlight w:val="none"/>
              </w:rPr>
              <w:t>系统架构设计</w:t>
            </w:r>
            <w:r>
              <w:rPr>
                <w:rFonts w:hint="eastAsia" w:asciiTheme="minorEastAsia" w:hAnsiTheme="minorEastAsia" w:eastAsiaTheme="minorEastAsia" w:cstheme="minorEastAsia"/>
                <w:color w:val="auto"/>
                <w:sz w:val="21"/>
                <w:szCs w:val="21"/>
                <w:highlight w:val="none"/>
                <w:lang w:val="en-US" w:eastAsia="zh-CN"/>
              </w:rPr>
              <w:t>方案”评分项最高得2分。】</w:t>
            </w:r>
          </w:p>
        </w:tc>
        <w:tc>
          <w:tcPr>
            <w:tcW w:w="2308" w:type="dxa"/>
            <w:vMerge w:val="continue"/>
            <w:noWrap w:val="0"/>
            <w:vAlign w:val="center"/>
          </w:tcPr>
          <w:p w14:paraId="0730E2A1">
            <w:pPr>
              <w:keepNext w:val="0"/>
              <w:keepLines w:val="0"/>
              <w:pageBreakBefore w:val="0"/>
              <w:widowControl w:val="0"/>
              <w:kinsoku/>
              <w:wordWrap/>
              <w:overflowPunct/>
              <w:topLinePunct w:val="0"/>
              <w:autoSpaceDE/>
              <w:autoSpaceDN/>
              <w:bidi w:val="0"/>
              <w:adjustRightInd/>
              <w:snapToGrid/>
              <w:spacing w:before="57"/>
              <w:ind w:left="0"/>
              <w:textAlignment w:val="auto"/>
              <w:rPr>
                <w:rFonts w:hint="eastAsia" w:asciiTheme="minorEastAsia" w:hAnsiTheme="minorEastAsia" w:eastAsiaTheme="minorEastAsia" w:cstheme="minorEastAsia"/>
                <w:color w:val="auto"/>
                <w:sz w:val="21"/>
                <w:szCs w:val="21"/>
                <w:highlight w:val="none"/>
              </w:rPr>
            </w:pPr>
          </w:p>
        </w:tc>
      </w:tr>
      <w:tr w14:paraId="26F2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Merge w:val="continue"/>
            <w:noWrap w:val="0"/>
            <w:vAlign w:val="center"/>
          </w:tcPr>
          <w:p w14:paraId="3246CE56">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849" w:type="dxa"/>
            <w:vMerge w:val="continue"/>
            <w:noWrap w:val="0"/>
            <w:vAlign w:val="center"/>
          </w:tcPr>
          <w:p w14:paraId="05C776DF">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rPr>
            </w:pPr>
          </w:p>
        </w:tc>
        <w:tc>
          <w:tcPr>
            <w:tcW w:w="905" w:type="dxa"/>
            <w:vMerge w:val="continue"/>
            <w:noWrap w:val="0"/>
            <w:vAlign w:val="center"/>
          </w:tcPr>
          <w:p w14:paraId="6E5E471B">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lang w:eastAsia="zh-CN"/>
              </w:rPr>
            </w:pPr>
          </w:p>
        </w:tc>
        <w:tc>
          <w:tcPr>
            <w:tcW w:w="1163" w:type="dxa"/>
            <w:noWrap w:val="0"/>
            <w:vAlign w:val="center"/>
          </w:tcPr>
          <w:p w14:paraId="17ED26BA">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药库</w:t>
            </w:r>
            <w:r>
              <w:rPr>
                <w:rFonts w:hint="eastAsia" w:asciiTheme="minorEastAsia" w:hAnsiTheme="minorEastAsia" w:eastAsiaTheme="minorEastAsia" w:cstheme="minorEastAsia"/>
                <w:color w:val="auto"/>
                <w:sz w:val="21"/>
                <w:szCs w:val="21"/>
                <w:highlight w:val="none"/>
                <w:lang w:val="en-US" w:eastAsia="zh-CN"/>
              </w:rPr>
              <w:t>及药房</w:t>
            </w:r>
            <w:r>
              <w:rPr>
                <w:rFonts w:hint="eastAsia" w:asciiTheme="minorEastAsia" w:hAnsiTheme="minorEastAsia" w:eastAsiaTheme="minorEastAsia" w:cstheme="minorEastAsia"/>
                <w:color w:val="auto"/>
                <w:sz w:val="21"/>
                <w:szCs w:val="21"/>
                <w:highlight w:val="none"/>
              </w:rPr>
              <w:t>管理设计</w:t>
            </w:r>
            <w:r>
              <w:rPr>
                <w:rFonts w:hint="eastAsia" w:asciiTheme="minorEastAsia" w:hAnsiTheme="minorEastAsia" w:eastAsiaTheme="minorEastAsia" w:cstheme="minorEastAsia"/>
                <w:color w:val="auto"/>
                <w:sz w:val="21"/>
                <w:szCs w:val="21"/>
                <w:highlight w:val="none"/>
                <w:lang w:val="en-US" w:eastAsia="zh-CN"/>
              </w:rPr>
              <w:t>方案</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4分</w:t>
            </w:r>
            <w:r>
              <w:rPr>
                <w:rFonts w:hint="eastAsia" w:asciiTheme="minorEastAsia" w:hAnsiTheme="minorEastAsia" w:eastAsiaTheme="minorEastAsia" w:cstheme="minorEastAsia"/>
                <w:color w:val="auto"/>
                <w:sz w:val="21"/>
                <w:szCs w:val="21"/>
                <w:highlight w:val="none"/>
                <w:lang w:eastAsia="zh-CN"/>
              </w:rPr>
              <w:t>）</w:t>
            </w:r>
          </w:p>
        </w:tc>
        <w:tc>
          <w:tcPr>
            <w:tcW w:w="4017" w:type="dxa"/>
            <w:tcBorders>
              <w:bottom w:val="single" w:color="auto" w:sz="4" w:space="0"/>
            </w:tcBorders>
            <w:noWrap w:val="0"/>
            <w:vAlign w:val="center"/>
          </w:tcPr>
          <w:p w14:paraId="05C10A60">
            <w:pPr>
              <w:keepNext w:val="0"/>
              <w:keepLines w:val="0"/>
              <w:pageBreakBefore w:val="0"/>
              <w:widowControl w:val="0"/>
              <w:kinsoku/>
              <w:wordWrap/>
              <w:overflowPunct/>
              <w:topLinePunct w:val="0"/>
              <w:autoSpaceDE/>
              <w:autoSpaceDN/>
              <w:bidi w:val="0"/>
              <w:adjustRightInd/>
              <w:snapToGrid/>
              <w:spacing w:before="57"/>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供应商提供的</w:t>
            </w:r>
            <w:r>
              <w:rPr>
                <w:rFonts w:hint="eastAsia" w:asciiTheme="minorEastAsia" w:hAnsiTheme="minorEastAsia" w:eastAsiaTheme="minorEastAsia" w:cstheme="minorEastAsia"/>
                <w:color w:val="auto"/>
                <w:sz w:val="21"/>
                <w:szCs w:val="21"/>
                <w:highlight w:val="none"/>
              </w:rPr>
              <w:t>药库药品管理软件设计及药房管理软件设计合理，</w:t>
            </w:r>
            <w:r>
              <w:rPr>
                <w:rFonts w:hint="eastAsia" w:asciiTheme="minorEastAsia" w:hAnsiTheme="minorEastAsia" w:eastAsiaTheme="minorEastAsia" w:cstheme="minorEastAsia"/>
                <w:color w:val="auto"/>
                <w:sz w:val="21"/>
                <w:szCs w:val="21"/>
                <w:highlight w:val="none"/>
                <w:lang w:val="en-US" w:eastAsia="zh-CN"/>
              </w:rPr>
              <w:t xml:space="preserve"> 设计方案适合本院实际，提供标准的作业流程，同采购平台和医院HIS系统无缝衔接，能达到优化药品布局、提升药品分拣效率的目的。保证发药准确性的目的。</w:t>
            </w:r>
          </w:p>
          <w:p w14:paraId="3069E29A">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right="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方案内容存在1处瑕疵扣1分，以此类推，扣完为止。</w:t>
            </w:r>
          </w:p>
          <w:p w14:paraId="137F0654">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right="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不提供不得分。</w:t>
            </w:r>
          </w:p>
          <w:p w14:paraId="47D23E52">
            <w:pPr>
              <w:keepNext w:val="0"/>
              <w:keepLines w:val="0"/>
              <w:pageBreakBefore w:val="0"/>
              <w:widowControl w:val="0"/>
              <w:kinsoku/>
              <w:wordWrap/>
              <w:overflowPunct/>
              <w:topLinePunct w:val="0"/>
              <w:autoSpaceDE/>
              <w:autoSpaceDN/>
              <w:bidi w:val="0"/>
              <w:adjustRightInd/>
              <w:snapToGrid/>
              <w:spacing w:before="57"/>
              <w:ind w:lef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【此“</w:t>
            </w:r>
            <w:r>
              <w:rPr>
                <w:rFonts w:hint="eastAsia" w:asciiTheme="minorEastAsia" w:hAnsiTheme="minorEastAsia" w:eastAsiaTheme="minorEastAsia" w:cstheme="minorEastAsia"/>
                <w:color w:val="auto"/>
                <w:sz w:val="21"/>
                <w:szCs w:val="21"/>
                <w:highlight w:val="none"/>
              </w:rPr>
              <w:t>药库</w:t>
            </w:r>
            <w:r>
              <w:rPr>
                <w:rFonts w:hint="eastAsia" w:asciiTheme="minorEastAsia" w:hAnsiTheme="minorEastAsia" w:eastAsiaTheme="minorEastAsia" w:cstheme="minorEastAsia"/>
                <w:color w:val="auto"/>
                <w:sz w:val="21"/>
                <w:szCs w:val="21"/>
                <w:highlight w:val="none"/>
                <w:lang w:val="en-US" w:eastAsia="zh-CN"/>
              </w:rPr>
              <w:t>及药房</w:t>
            </w:r>
            <w:r>
              <w:rPr>
                <w:rFonts w:hint="eastAsia" w:asciiTheme="minorEastAsia" w:hAnsiTheme="minorEastAsia" w:eastAsiaTheme="minorEastAsia" w:cstheme="minorEastAsia"/>
                <w:color w:val="auto"/>
                <w:sz w:val="21"/>
                <w:szCs w:val="21"/>
                <w:highlight w:val="none"/>
              </w:rPr>
              <w:t>管理设计</w:t>
            </w:r>
            <w:r>
              <w:rPr>
                <w:rFonts w:hint="eastAsia" w:asciiTheme="minorEastAsia" w:hAnsiTheme="minorEastAsia" w:eastAsiaTheme="minorEastAsia" w:cstheme="minorEastAsia"/>
                <w:color w:val="auto"/>
                <w:sz w:val="21"/>
                <w:szCs w:val="21"/>
                <w:highlight w:val="none"/>
                <w:lang w:val="en-US" w:eastAsia="zh-CN"/>
              </w:rPr>
              <w:t>方案”评分项最高得4分。】</w:t>
            </w:r>
          </w:p>
        </w:tc>
        <w:tc>
          <w:tcPr>
            <w:tcW w:w="2308" w:type="dxa"/>
            <w:vMerge w:val="continue"/>
            <w:tcBorders>
              <w:bottom w:val="single" w:color="auto" w:sz="4" w:space="0"/>
            </w:tcBorders>
            <w:noWrap w:val="0"/>
            <w:vAlign w:val="center"/>
          </w:tcPr>
          <w:p w14:paraId="138904C4">
            <w:pPr>
              <w:keepNext w:val="0"/>
              <w:keepLines w:val="0"/>
              <w:pageBreakBefore w:val="0"/>
              <w:widowControl w:val="0"/>
              <w:kinsoku/>
              <w:wordWrap/>
              <w:overflowPunct/>
              <w:topLinePunct w:val="0"/>
              <w:autoSpaceDE/>
              <w:autoSpaceDN/>
              <w:bidi w:val="0"/>
              <w:adjustRightInd/>
              <w:snapToGrid/>
              <w:spacing w:before="57"/>
              <w:ind w:left="0"/>
              <w:textAlignment w:val="auto"/>
              <w:rPr>
                <w:rFonts w:hint="eastAsia" w:asciiTheme="minorEastAsia" w:hAnsiTheme="minorEastAsia" w:eastAsiaTheme="minorEastAsia" w:cstheme="minorEastAsia"/>
                <w:color w:val="auto"/>
                <w:sz w:val="21"/>
                <w:szCs w:val="21"/>
                <w:highlight w:val="none"/>
              </w:rPr>
            </w:pPr>
          </w:p>
        </w:tc>
      </w:tr>
      <w:tr w14:paraId="328AE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494" w:type="dxa"/>
            <w:vMerge w:val="continue"/>
            <w:noWrap w:val="0"/>
            <w:vAlign w:val="center"/>
          </w:tcPr>
          <w:p w14:paraId="4DBFF8E1">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849" w:type="dxa"/>
            <w:vMerge w:val="continue"/>
            <w:noWrap w:val="0"/>
            <w:vAlign w:val="center"/>
          </w:tcPr>
          <w:p w14:paraId="7467712B">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rPr>
            </w:pPr>
          </w:p>
        </w:tc>
        <w:tc>
          <w:tcPr>
            <w:tcW w:w="905" w:type="dxa"/>
            <w:vMerge w:val="continue"/>
            <w:noWrap w:val="0"/>
            <w:vAlign w:val="center"/>
          </w:tcPr>
          <w:p w14:paraId="5D3F43CC">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lang w:eastAsia="zh-CN"/>
              </w:rPr>
            </w:pPr>
          </w:p>
        </w:tc>
        <w:tc>
          <w:tcPr>
            <w:tcW w:w="1163" w:type="dxa"/>
            <w:noWrap w:val="0"/>
            <w:vAlign w:val="center"/>
          </w:tcPr>
          <w:p w14:paraId="2DC23C60">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软件系统的安全</w:t>
            </w:r>
            <w:r>
              <w:rPr>
                <w:rFonts w:hint="eastAsia" w:asciiTheme="minorEastAsia" w:hAnsiTheme="minorEastAsia" w:eastAsiaTheme="minorEastAsia" w:cstheme="minorEastAsia"/>
                <w:color w:val="auto"/>
                <w:sz w:val="21"/>
                <w:szCs w:val="21"/>
                <w:highlight w:val="none"/>
                <w:lang w:val="en-US" w:eastAsia="zh-CN"/>
              </w:rPr>
              <w:t>性</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5分</w:t>
            </w:r>
            <w:r>
              <w:rPr>
                <w:rFonts w:hint="eastAsia" w:asciiTheme="minorEastAsia" w:hAnsiTheme="minorEastAsia" w:eastAsiaTheme="minorEastAsia" w:cstheme="minorEastAsia"/>
                <w:color w:val="auto"/>
                <w:sz w:val="21"/>
                <w:szCs w:val="21"/>
                <w:highlight w:val="none"/>
                <w:lang w:eastAsia="zh-CN"/>
              </w:rPr>
              <w:t>）</w:t>
            </w:r>
          </w:p>
        </w:tc>
        <w:tc>
          <w:tcPr>
            <w:tcW w:w="4017" w:type="dxa"/>
            <w:noWrap w:val="0"/>
            <w:vAlign w:val="center"/>
          </w:tcPr>
          <w:p w14:paraId="345D0250">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right="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val="zh-TW" w:eastAsia="zh-CN"/>
              </w:rPr>
            </w:pPr>
            <w:r>
              <w:rPr>
                <w:rFonts w:hint="eastAsia" w:asciiTheme="minorEastAsia" w:hAnsiTheme="minorEastAsia" w:eastAsiaTheme="minorEastAsia" w:cstheme="minorEastAsia"/>
                <w:color w:val="auto"/>
                <w:sz w:val="21"/>
                <w:szCs w:val="21"/>
                <w:highlight w:val="none"/>
                <w:lang w:val="en-US" w:eastAsia="zh-CN"/>
              </w:rPr>
              <w:t>供应商提供软件安全性证明材料</w:t>
            </w:r>
            <w:r>
              <w:rPr>
                <w:rFonts w:hint="eastAsia" w:asciiTheme="minorEastAsia" w:hAnsiTheme="minorEastAsia" w:eastAsiaTheme="minorEastAsia" w:cstheme="minorEastAsia"/>
                <w:color w:val="auto"/>
                <w:sz w:val="21"/>
                <w:szCs w:val="21"/>
                <w:highlight w:val="none"/>
                <w:lang w:val="zh-TW" w:eastAsia="zh-CN"/>
              </w:rPr>
              <w:t>。</w:t>
            </w:r>
          </w:p>
          <w:p w14:paraId="04F916FB">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right="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提供证明材料得5分，最高得5分；</w:t>
            </w:r>
          </w:p>
          <w:p w14:paraId="4D920431">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right="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不提供不得分。</w:t>
            </w:r>
          </w:p>
          <w:p w14:paraId="17D57FB6">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right="0" w:firstLine="420" w:firstLineChars="200"/>
              <w:contextualSpacing/>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zh-TW" w:eastAsia="zh-TW"/>
              </w:rPr>
              <w:t>此“</w:t>
            </w:r>
            <w:r>
              <w:rPr>
                <w:rFonts w:hint="eastAsia" w:asciiTheme="minorEastAsia" w:hAnsiTheme="minorEastAsia" w:eastAsiaTheme="minorEastAsia" w:cstheme="minorEastAsia"/>
                <w:color w:val="auto"/>
                <w:sz w:val="21"/>
                <w:szCs w:val="21"/>
                <w:highlight w:val="none"/>
              </w:rPr>
              <w:t>软件系统的安全</w:t>
            </w:r>
            <w:r>
              <w:rPr>
                <w:rFonts w:hint="eastAsia" w:asciiTheme="minorEastAsia" w:hAnsiTheme="minorEastAsia" w:eastAsiaTheme="minorEastAsia" w:cstheme="minorEastAsia"/>
                <w:color w:val="auto"/>
                <w:sz w:val="21"/>
                <w:szCs w:val="21"/>
                <w:highlight w:val="none"/>
                <w:lang w:val="en-US" w:eastAsia="zh-CN"/>
              </w:rPr>
              <w:t>性</w:t>
            </w:r>
            <w:r>
              <w:rPr>
                <w:rFonts w:hint="eastAsia" w:asciiTheme="minorEastAsia" w:hAnsiTheme="minorEastAsia" w:eastAsiaTheme="minorEastAsia" w:cstheme="minorEastAsia"/>
                <w:color w:val="auto"/>
                <w:sz w:val="21"/>
                <w:szCs w:val="21"/>
                <w:highlight w:val="none"/>
                <w:lang w:val="zh-TW" w:eastAsia="zh-TW"/>
              </w:rPr>
              <w:t>”评分项最高得</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val="zh-TW" w:eastAsia="zh-TW"/>
              </w:rPr>
              <w:t>分。】</w:t>
            </w:r>
          </w:p>
        </w:tc>
        <w:tc>
          <w:tcPr>
            <w:tcW w:w="2308" w:type="dxa"/>
            <w:noWrap w:val="0"/>
            <w:vAlign w:val="center"/>
          </w:tcPr>
          <w:p w14:paraId="425C439E">
            <w:pPr>
              <w:keepNext w:val="0"/>
              <w:keepLines w:val="0"/>
              <w:pageBreakBefore w:val="0"/>
              <w:widowControl w:val="0"/>
              <w:kinsoku/>
              <w:wordWrap/>
              <w:overflowPunct/>
              <w:topLinePunct w:val="0"/>
              <w:autoSpaceDE/>
              <w:autoSpaceDN/>
              <w:bidi w:val="0"/>
              <w:adjustRightInd/>
              <w:snapToGrid/>
              <w:spacing w:before="57"/>
              <w:ind w:left="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系统安全性为医院的数据提供了安全保障</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提供证明材料复印件并加盖供应商公章。</w:t>
            </w:r>
          </w:p>
        </w:tc>
      </w:tr>
      <w:tr w14:paraId="6460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Merge w:val="continue"/>
            <w:noWrap w:val="0"/>
            <w:vAlign w:val="center"/>
          </w:tcPr>
          <w:p w14:paraId="1A7A9978">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849" w:type="dxa"/>
            <w:vMerge w:val="continue"/>
            <w:noWrap w:val="0"/>
            <w:vAlign w:val="center"/>
          </w:tcPr>
          <w:p w14:paraId="603D3FB3">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rPr>
            </w:pPr>
          </w:p>
        </w:tc>
        <w:tc>
          <w:tcPr>
            <w:tcW w:w="905" w:type="dxa"/>
            <w:vMerge w:val="continue"/>
            <w:tcBorders>
              <w:bottom w:val="single" w:color="auto" w:sz="4" w:space="0"/>
            </w:tcBorders>
            <w:noWrap w:val="0"/>
            <w:vAlign w:val="center"/>
          </w:tcPr>
          <w:p w14:paraId="1807CA43">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lang w:eastAsia="zh-CN"/>
              </w:rPr>
            </w:pPr>
          </w:p>
        </w:tc>
        <w:tc>
          <w:tcPr>
            <w:tcW w:w="1163" w:type="dxa"/>
            <w:tcBorders>
              <w:bottom w:val="single" w:color="auto" w:sz="4" w:space="0"/>
            </w:tcBorders>
            <w:noWrap w:val="0"/>
            <w:vAlign w:val="center"/>
          </w:tcPr>
          <w:p w14:paraId="4C82B2E4">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服务能力（系统可操作性和兼容性）</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6分</w:t>
            </w:r>
            <w:r>
              <w:rPr>
                <w:rFonts w:hint="eastAsia" w:asciiTheme="minorEastAsia" w:hAnsiTheme="minorEastAsia" w:eastAsiaTheme="minorEastAsia" w:cstheme="minorEastAsia"/>
                <w:color w:val="auto"/>
                <w:sz w:val="21"/>
                <w:szCs w:val="21"/>
                <w:highlight w:val="none"/>
                <w:lang w:eastAsia="zh-CN"/>
              </w:rPr>
              <w:t>）</w:t>
            </w:r>
          </w:p>
        </w:tc>
        <w:tc>
          <w:tcPr>
            <w:tcW w:w="4017" w:type="dxa"/>
            <w:tcBorders>
              <w:bottom w:val="single" w:color="auto" w:sz="4" w:space="0"/>
            </w:tcBorders>
            <w:noWrap w:val="0"/>
            <w:vAlign w:val="center"/>
          </w:tcPr>
          <w:p w14:paraId="6D331CBD">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right="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供应商每覆盖区县区三级及以上医院一家得2分，每覆盖区县区二级医院一家得1分，最高得6分。</w:t>
            </w:r>
          </w:p>
          <w:p w14:paraId="227164B1">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right="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不提供不得分。</w:t>
            </w:r>
          </w:p>
          <w:p w14:paraId="77781038">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right="0" w:firstLine="420" w:firstLineChars="200"/>
              <w:contextualSpacing/>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zh-TW" w:eastAsia="zh-TW"/>
              </w:rPr>
              <w:t>此“</w:t>
            </w:r>
            <w:r>
              <w:rPr>
                <w:rFonts w:hint="eastAsia" w:asciiTheme="minorEastAsia" w:hAnsiTheme="minorEastAsia" w:eastAsiaTheme="minorEastAsia" w:cstheme="minorEastAsia"/>
                <w:color w:val="auto"/>
                <w:sz w:val="21"/>
                <w:szCs w:val="21"/>
                <w:highlight w:val="none"/>
              </w:rPr>
              <w:t>服务能力（系统可操作性和兼容性）</w:t>
            </w:r>
            <w:r>
              <w:rPr>
                <w:rFonts w:hint="eastAsia" w:asciiTheme="minorEastAsia" w:hAnsiTheme="minorEastAsia" w:eastAsiaTheme="minorEastAsia" w:cstheme="minorEastAsia"/>
                <w:color w:val="auto"/>
                <w:sz w:val="21"/>
                <w:szCs w:val="21"/>
                <w:highlight w:val="none"/>
                <w:lang w:val="zh-TW" w:eastAsia="zh-TW"/>
              </w:rPr>
              <w:t>”评分项最高得</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val="zh-TW" w:eastAsia="zh-TW"/>
              </w:rPr>
              <w:t>分。】</w:t>
            </w:r>
          </w:p>
        </w:tc>
        <w:tc>
          <w:tcPr>
            <w:tcW w:w="2308" w:type="dxa"/>
            <w:tcBorders>
              <w:bottom w:val="single" w:color="auto" w:sz="4" w:space="0"/>
            </w:tcBorders>
            <w:noWrap w:val="0"/>
            <w:vAlign w:val="center"/>
          </w:tcPr>
          <w:p w14:paraId="4B46E197">
            <w:pPr>
              <w:keepNext w:val="0"/>
              <w:keepLines w:val="0"/>
              <w:pageBreakBefore w:val="0"/>
              <w:widowControl w:val="0"/>
              <w:kinsoku/>
              <w:wordWrap/>
              <w:overflowPunct/>
              <w:topLinePunct w:val="0"/>
              <w:autoSpaceDE/>
              <w:autoSpaceDN/>
              <w:bidi w:val="0"/>
              <w:adjustRightInd/>
              <w:snapToGrid/>
              <w:spacing w:before="57"/>
              <w:ind w:left="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智能物流系统后期的运行尤为重要，参与</w:t>
            </w:r>
            <w:r>
              <w:rPr>
                <w:rFonts w:hint="eastAsia" w:asciiTheme="minorEastAsia" w:hAnsiTheme="minorEastAsia" w:eastAsiaTheme="minorEastAsia" w:cstheme="minorEastAsia"/>
                <w:color w:val="auto"/>
                <w:sz w:val="21"/>
                <w:szCs w:val="21"/>
                <w:highlight w:val="none"/>
                <w:lang w:val="en-US" w:eastAsia="zh-CN"/>
              </w:rPr>
              <w:t>响应</w:t>
            </w:r>
            <w:r>
              <w:rPr>
                <w:rFonts w:hint="eastAsia" w:asciiTheme="minorEastAsia" w:hAnsiTheme="minorEastAsia" w:eastAsiaTheme="minorEastAsia" w:cstheme="minorEastAsia"/>
                <w:color w:val="auto"/>
                <w:sz w:val="21"/>
                <w:szCs w:val="21"/>
                <w:highlight w:val="none"/>
              </w:rPr>
              <w:t>的公司需提供医院合作的相关证明材料，以</w:t>
            </w:r>
            <w:r>
              <w:rPr>
                <w:rFonts w:hint="eastAsia" w:asciiTheme="minorEastAsia" w:hAnsiTheme="minorEastAsia" w:eastAsiaTheme="minorEastAsia" w:cstheme="minorEastAsia"/>
                <w:color w:val="auto"/>
                <w:sz w:val="21"/>
                <w:szCs w:val="21"/>
                <w:highlight w:val="none"/>
                <w:lang w:val="en-US" w:eastAsia="zh-CN"/>
              </w:rPr>
              <w:t>备</w:t>
            </w:r>
            <w:r>
              <w:rPr>
                <w:rFonts w:hint="eastAsia" w:asciiTheme="minorEastAsia" w:hAnsiTheme="minorEastAsia" w:eastAsiaTheme="minorEastAsia" w:cstheme="minorEastAsia"/>
                <w:color w:val="auto"/>
                <w:sz w:val="21"/>
                <w:szCs w:val="21"/>
                <w:highlight w:val="none"/>
              </w:rPr>
              <w:t>采购人实地考察或者抽查，保证智能物流项目投放后能得到有效的运行</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提供合同（协议）复印件和发票并加盖供应商公章。</w:t>
            </w:r>
          </w:p>
        </w:tc>
      </w:tr>
      <w:tr w14:paraId="5A8D3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Merge w:val="continue"/>
            <w:noWrap w:val="0"/>
            <w:vAlign w:val="center"/>
          </w:tcPr>
          <w:p w14:paraId="5D808A23">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849" w:type="dxa"/>
            <w:vMerge w:val="continue"/>
            <w:noWrap w:val="0"/>
            <w:vAlign w:val="center"/>
          </w:tcPr>
          <w:p w14:paraId="48267409">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rPr>
            </w:pPr>
          </w:p>
        </w:tc>
        <w:tc>
          <w:tcPr>
            <w:tcW w:w="905" w:type="dxa"/>
            <w:vMerge w:val="restart"/>
            <w:noWrap w:val="0"/>
            <w:vAlign w:val="center"/>
          </w:tcPr>
          <w:p w14:paraId="1A6977F5">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自动化药房主要配置</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35分</w:t>
            </w:r>
            <w:r>
              <w:rPr>
                <w:rFonts w:hint="eastAsia" w:asciiTheme="minorEastAsia" w:hAnsiTheme="minorEastAsia" w:eastAsiaTheme="minorEastAsia" w:cstheme="minorEastAsia"/>
                <w:color w:val="auto"/>
                <w:sz w:val="21"/>
                <w:szCs w:val="21"/>
                <w:highlight w:val="none"/>
                <w:lang w:eastAsia="zh-CN"/>
              </w:rPr>
              <w:t>）</w:t>
            </w:r>
          </w:p>
        </w:tc>
        <w:tc>
          <w:tcPr>
            <w:tcW w:w="1163" w:type="dxa"/>
            <w:tcBorders>
              <w:bottom w:val="single" w:color="auto" w:sz="4" w:space="0"/>
            </w:tcBorders>
            <w:noWrap w:val="0"/>
            <w:vAlign w:val="center"/>
          </w:tcPr>
          <w:p w14:paraId="70CA3B57">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整盒发药系统</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15分</w:t>
            </w:r>
            <w:r>
              <w:rPr>
                <w:rFonts w:hint="eastAsia" w:asciiTheme="minorEastAsia" w:hAnsiTheme="minorEastAsia" w:eastAsiaTheme="minorEastAsia" w:cstheme="minorEastAsia"/>
                <w:color w:val="auto"/>
                <w:sz w:val="21"/>
                <w:szCs w:val="21"/>
                <w:highlight w:val="none"/>
                <w:lang w:eastAsia="zh-CN"/>
              </w:rPr>
              <w:t>）</w:t>
            </w:r>
          </w:p>
        </w:tc>
        <w:tc>
          <w:tcPr>
            <w:tcW w:w="4017" w:type="dxa"/>
            <w:tcBorders>
              <w:bottom w:val="single" w:color="auto" w:sz="4" w:space="0"/>
            </w:tcBorders>
            <w:noWrap w:val="0"/>
            <w:vAlign w:val="center"/>
          </w:tcPr>
          <w:p w14:paraId="78657AA6">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right="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1.供应商提供的设备参数配置符合医院要求得5分（</w:t>
            </w:r>
            <w:r>
              <w:rPr>
                <w:rFonts w:hint="eastAsia" w:asciiTheme="minorEastAsia" w:hAnsiTheme="minorEastAsia" w:eastAsiaTheme="minorEastAsia" w:cstheme="minorEastAsia"/>
                <w:color w:val="auto"/>
                <w:sz w:val="21"/>
                <w:szCs w:val="21"/>
                <w:highlight w:val="none"/>
                <w:lang w:val="zh-CN"/>
              </w:rPr>
              <w:t>格式自</w:t>
            </w:r>
            <w:r>
              <w:rPr>
                <w:rFonts w:hint="eastAsia" w:asciiTheme="minorEastAsia" w:hAnsiTheme="minorEastAsia" w:eastAsiaTheme="minorEastAsia" w:cstheme="minorEastAsia"/>
                <w:color w:val="auto"/>
                <w:sz w:val="21"/>
                <w:szCs w:val="21"/>
                <w:highlight w:val="none"/>
                <w:lang w:val="en-US" w:eastAsia="zh-CN"/>
              </w:rPr>
              <w:t>拟），最高得5分；</w:t>
            </w:r>
          </w:p>
          <w:p w14:paraId="2BA0940B">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right="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2.供应商每提供1家三甲医院案例</w:t>
            </w:r>
            <w:r>
              <w:rPr>
                <w:rFonts w:hint="eastAsia" w:asciiTheme="minorEastAsia" w:hAnsiTheme="minorEastAsia" w:eastAsiaTheme="minorEastAsia" w:cstheme="minorEastAsia"/>
                <w:color w:val="auto"/>
                <w:sz w:val="21"/>
                <w:szCs w:val="21"/>
                <w:highlight w:val="none"/>
                <w:lang w:val="zh-CN" w:eastAsia="zh-CN"/>
              </w:rPr>
              <w:t>证明材料</w:t>
            </w:r>
            <w:r>
              <w:rPr>
                <w:rFonts w:hint="eastAsia" w:asciiTheme="minorEastAsia" w:hAnsiTheme="minorEastAsia" w:eastAsiaTheme="minorEastAsia" w:cstheme="minorEastAsia"/>
                <w:color w:val="auto"/>
                <w:sz w:val="21"/>
                <w:szCs w:val="21"/>
                <w:highlight w:val="none"/>
                <w:lang w:val="en-US" w:eastAsia="zh-CN"/>
              </w:rPr>
              <w:t>得5分，最高得10分。</w:t>
            </w:r>
          </w:p>
          <w:p w14:paraId="20FA513C">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right="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不提供不得分。</w:t>
            </w:r>
          </w:p>
          <w:p w14:paraId="444C7427">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right="0" w:firstLine="420" w:firstLineChars="200"/>
              <w:contextualSpacing/>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zh-TW" w:eastAsia="zh-TW"/>
              </w:rPr>
              <w:t>此“</w:t>
            </w:r>
            <w:r>
              <w:rPr>
                <w:rFonts w:hint="eastAsia" w:asciiTheme="minorEastAsia" w:hAnsiTheme="minorEastAsia" w:eastAsiaTheme="minorEastAsia" w:cstheme="minorEastAsia"/>
                <w:color w:val="auto"/>
                <w:sz w:val="21"/>
                <w:szCs w:val="21"/>
                <w:highlight w:val="none"/>
              </w:rPr>
              <w:t>整盒发药系统</w:t>
            </w:r>
            <w:r>
              <w:rPr>
                <w:rFonts w:hint="eastAsia" w:asciiTheme="minorEastAsia" w:hAnsiTheme="minorEastAsia" w:eastAsiaTheme="minorEastAsia" w:cstheme="minorEastAsia"/>
                <w:color w:val="auto"/>
                <w:sz w:val="21"/>
                <w:szCs w:val="21"/>
                <w:highlight w:val="none"/>
                <w:lang w:val="zh-TW" w:eastAsia="zh-TW"/>
              </w:rPr>
              <w:t>”评分项最高得</w: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lang w:val="zh-TW" w:eastAsia="zh-TW"/>
              </w:rPr>
              <w:t>分。】</w:t>
            </w:r>
          </w:p>
        </w:tc>
        <w:tc>
          <w:tcPr>
            <w:tcW w:w="2308" w:type="dxa"/>
            <w:vMerge w:val="restart"/>
            <w:noWrap w:val="0"/>
            <w:vAlign w:val="center"/>
          </w:tcPr>
          <w:p w14:paraId="4728CD8C">
            <w:pPr>
              <w:keepNext w:val="0"/>
              <w:keepLines w:val="0"/>
              <w:pageBreakBefore w:val="0"/>
              <w:widowControl w:val="0"/>
              <w:kinsoku/>
              <w:wordWrap/>
              <w:overflowPunct/>
              <w:topLinePunct w:val="0"/>
              <w:autoSpaceDE/>
              <w:autoSpaceDN/>
              <w:bidi w:val="0"/>
              <w:adjustRightInd/>
              <w:snapToGrid/>
              <w:spacing w:before="57"/>
              <w:ind w:left="0" w:firstLine="420" w:firstLineChars="200"/>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en-US" w:eastAsia="zh-CN"/>
              </w:rPr>
              <w:t>案</w:t>
            </w:r>
            <w:r>
              <w:rPr>
                <w:rFonts w:hint="eastAsia" w:asciiTheme="minorEastAsia" w:hAnsiTheme="minorEastAsia" w:eastAsiaTheme="minorEastAsia" w:cstheme="minorEastAsia"/>
                <w:color w:val="auto"/>
                <w:sz w:val="21"/>
                <w:szCs w:val="21"/>
                <w:highlight w:val="none"/>
                <w:lang w:val="zh-CN" w:eastAsia="zh-CN"/>
              </w:rPr>
              <w:t>列证明材料</w:t>
            </w:r>
            <w:r>
              <w:rPr>
                <w:rFonts w:hint="eastAsia" w:asciiTheme="minorEastAsia" w:hAnsiTheme="minorEastAsia" w:eastAsiaTheme="minorEastAsia" w:cstheme="minorEastAsia"/>
                <w:color w:val="auto"/>
                <w:sz w:val="21"/>
                <w:szCs w:val="21"/>
                <w:highlight w:val="none"/>
                <w:lang w:val="en-US" w:eastAsia="zh-CN"/>
              </w:rPr>
              <w:t>提供合同（协议）复印件和发票并加盖供应商公章</w:t>
            </w:r>
            <w:r>
              <w:rPr>
                <w:rFonts w:hint="eastAsia" w:asciiTheme="minorEastAsia" w:hAnsiTheme="minorEastAsia" w:eastAsiaTheme="minorEastAsia" w:cstheme="minorEastAsia"/>
                <w:color w:val="auto"/>
                <w:sz w:val="21"/>
                <w:szCs w:val="21"/>
                <w:highlight w:val="none"/>
                <w:lang w:val="zh-CN"/>
              </w:rPr>
              <w:t>。</w:t>
            </w:r>
          </w:p>
          <w:p w14:paraId="7D49390B">
            <w:pPr>
              <w:keepNext w:val="0"/>
              <w:keepLines w:val="0"/>
              <w:pageBreakBefore w:val="0"/>
              <w:widowControl w:val="0"/>
              <w:kinsoku/>
              <w:wordWrap/>
              <w:overflowPunct/>
              <w:topLinePunct w:val="0"/>
              <w:autoSpaceDE/>
              <w:autoSpaceDN/>
              <w:bidi w:val="0"/>
              <w:adjustRightInd/>
              <w:snapToGrid/>
              <w:spacing w:before="57"/>
              <w:ind w:left="0"/>
              <w:textAlignment w:val="auto"/>
              <w:rPr>
                <w:rFonts w:hint="eastAsia" w:asciiTheme="minorEastAsia" w:hAnsiTheme="minorEastAsia" w:eastAsiaTheme="minorEastAsia" w:cstheme="minorEastAsia"/>
                <w:color w:val="auto"/>
                <w:sz w:val="21"/>
                <w:szCs w:val="21"/>
                <w:highlight w:val="none"/>
                <w:lang w:val="en-US" w:eastAsia="zh-CN"/>
              </w:rPr>
            </w:pPr>
          </w:p>
        </w:tc>
      </w:tr>
      <w:tr w14:paraId="240EE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Merge w:val="continue"/>
            <w:noWrap w:val="0"/>
            <w:vAlign w:val="center"/>
          </w:tcPr>
          <w:p w14:paraId="18FDE05F">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849" w:type="dxa"/>
            <w:vMerge w:val="continue"/>
            <w:noWrap w:val="0"/>
            <w:vAlign w:val="center"/>
          </w:tcPr>
          <w:p w14:paraId="53053C2C">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rPr>
            </w:pPr>
          </w:p>
        </w:tc>
        <w:tc>
          <w:tcPr>
            <w:tcW w:w="905" w:type="dxa"/>
            <w:vMerge w:val="continue"/>
            <w:noWrap w:val="0"/>
            <w:vAlign w:val="center"/>
          </w:tcPr>
          <w:p w14:paraId="43FD799A">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rPr>
            </w:pPr>
          </w:p>
        </w:tc>
        <w:tc>
          <w:tcPr>
            <w:tcW w:w="1163" w:type="dxa"/>
            <w:tcBorders>
              <w:bottom w:val="single" w:color="auto" w:sz="4" w:space="0"/>
            </w:tcBorders>
            <w:noWrap w:val="0"/>
            <w:vAlign w:val="center"/>
          </w:tcPr>
          <w:p w14:paraId="1AF7C0D5">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rPr>
              <w:t>全自动片剂</w:t>
            </w:r>
            <w:r>
              <w:rPr>
                <w:rFonts w:hint="eastAsia" w:asciiTheme="minorEastAsia" w:hAnsiTheme="minorEastAsia" w:eastAsiaTheme="minorEastAsia" w:cstheme="minorEastAsia"/>
                <w:color w:val="auto"/>
                <w:sz w:val="21"/>
                <w:szCs w:val="21"/>
                <w:highlight w:val="none"/>
              </w:rPr>
              <w:t>摆药机</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8分</w:t>
            </w:r>
            <w:r>
              <w:rPr>
                <w:rFonts w:hint="eastAsia" w:asciiTheme="minorEastAsia" w:hAnsiTheme="minorEastAsia" w:eastAsiaTheme="minorEastAsia" w:cstheme="minorEastAsia"/>
                <w:color w:val="auto"/>
                <w:sz w:val="21"/>
                <w:szCs w:val="21"/>
                <w:highlight w:val="none"/>
                <w:lang w:eastAsia="zh-CN"/>
              </w:rPr>
              <w:t>）</w:t>
            </w:r>
          </w:p>
        </w:tc>
        <w:tc>
          <w:tcPr>
            <w:tcW w:w="4017" w:type="dxa"/>
            <w:tcBorders>
              <w:bottom w:val="single" w:color="auto" w:sz="4" w:space="0"/>
            </w:tcBorders>
            <w:noWrap w:val="0"/>
            <w:vAlign w:val="center"/>
          </w:tcPr>
          <w:p w14:paraId="556E1D5F">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right="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1.供应商提供的设备参数配置符合医院要求得4分（</w:t>
            </w:r>
            <w:r>
              <w:rPr>
                <w:rFonts w:hint="eastAsia" w:asciiTheme="minorEastAsia" w:hAnsiTheme="minorEastAsia" w:eastAsiaTheme="minorEastAsia" w:cstheme="minorEastAsia"/>
                <w:color w:val="auto"/>
                <w:sz w:val="21"/>
                <w:szCs w:val="21"/>
                <w:highlight w:val="none"/>
                <w:lang w:val="zh-CN"/>
              </w:rPr>
              <w:t>格式自</w:t>
            </w:r>
            <w:r>
              <w:rPr>
                <w:rFonts w:hint="eastAsia" w:asciiTheme="minorEastAsia" w:hAnsiTheme="minorEastAsia" w:eastAsiaTheme="minorEastAsia" w:cstheme="minorEastAsia"/>
                <w:color w:val="auto"/>
                <w:sz w:val="21"/>
                <w:szCs w:val="21"/>
                <w:highlight w:val="none"/>
                <w:lang w:val="en-US" w:eastAsia="zh-CN"/>
              </w:rPr>
              <w:t>拟），最高得4分；</w:t>
            </w:r>
          </w:p>
          <w:p w14:paraId="1A827C41">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right="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2.供应商每提供1家三甲医院案例</w:t>
            </w:r>
            <w:r>
              <w:rPr>
                <w:rFonts w:hint="eastAsia" w:asciiTheme="minorEastAsia" w:hAnsiTheme="minorEastAsia" w:eastAsiaTheme="minorEastAsia" w:cstheme="minorEastAsia"/>
                <w:color w:val="auto"/>
                <w:sz w:val="21"/>
                <w:szCs w:val="21"/>
                <w:highlight w:val="none"/>
                <w:lang w:val="zh-CN" w:eastAsia="zh-CN"/>
              </w:rPr>
              <w:t>证明材料</w:t>
            </w:r>
            <w:r>
              <w:rPr>
                <w:rFonts w:hint="eastAsia" w:asciiTheme="minorEastAsia" w:hAnsiTheme="minorEastAsia" w:eastAsiaTheme="minorEastAsia" w:cstheme="minorEastAsia"/>
                <w:color w:val="auto"/>
                <w:sz w:val="21"/>
                <w:szCs w:val="21"/>
                <w:highlight w:val="none"/>
                <w:lang w:val="en-US" w:eastAsia="zh-CN"/>
              </w:rPr>
              <w:t>得2分，最高得4分。</w:t>
            </w:r>
          </w:p>
          <w:p w14:paraId="606DA13E">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right="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不提供不得分。</w:t>
            </w:r>
          </w:p>
          <w:p w14:paraId="0A22CE27">
            <w:pPr>
              <w:keepNext w:val="0"/>
              <w:keepLines w:val="0"/>
              <w:pageBreakBefore w:val="0"/>
              <w:widowControl w:val="0"/>
              <w:kinsoku/>
              <w:wordWrap/>
              <w:overflowPunct/>
              <w:topLinePunct w:val="0"/>
              <w:autoSpaceDE/>
              <w:autoSpaceDN/>
              <w:bidi w:val="0"/>
              <w:adjustRightInd/>
              <w:snapToGrid/>
              <w:spacing w:before="57"/>
              <w:ind w:lef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zh-TW" w:eastAsia="zh-TW"/>
              </w:rPr>
              <w:t>此“</w:t>
            </w:r>
            <w:r>
              <w:rPr>
                <w:rFonts w:hint="eastAsia" w:asciiTheme="minorEastAsia" w:hAnsiTheme="minorEastAsia" w:eastAsiaTheme="minorEastAsia" w:cstheme="minorEastAsia"/>
                <w:b w:val="0"/>
                <w:bCs/>
                <w:color w:val="auto"/>
                <w:sz w:val="21"/>
                <w:szCs w:val="21"/>
                <w:highlight w:val="none"/>
              </w:rPr>
              <w:t>全自动片剂</w:t>
            </w:r>
            <w:r>
              <w:rPr>
                <w:rFonts w:hint="eastAsia" w:asciiTheme="minorEastAsia" w:hAnsiTheme="minorEastAsia" w:eastAsiaTheme="minorEastAsia" w:cstheme="minorEastAsia"/>
                <w:color w:val="auto"/>
                <w:sz w:val="21"/>
                <w:szCs w:val="21"/>
                <w:highlight w:val="none"/>
              </w:rPr>
              <w:t>摆药机</w:t>
            </w:r>
            <w:r>
              <w:rPr>
                <w:rFonts w:hint="eastAsia" w:asciiTheme="minorEastAsia" w:hAnsiTheme="minorEastAsia" w:eastAsiaTheme="minorEastAsia" w:cstheme="minorEastAsia"/>
                <w:color w:val="auto"/>
                <w:sz w:val="21"/>
                <w:szCs w:val="21"/>
                <w:highlight w:val="none"/>
                <w:lang w:val="zh-TW" w:eastAsia="zh-TW"/>
              </w:rPr>
              <w:t>”评分项最高得</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val="zh-TW" w:eastAsia="zh-TW"/>
              </w:rPr>
              <w:t>分。】</w:t>
            </w:r>
          </w:p>
        </w:tc>
        <w:tc>
          <w:tcPr>
            <w:tcW w:w="2308" w:type="dxa"/>
            <w:vMerge w:val="continue"/>
            <w:noWrap w:val="0"/>
            <w:vAlign w:val="center"/>
          </w:tcPr>
          <w:p w14:paraId="14B034C8">
            <w:pPr>
              <w:keepNext w:val="0"/>
              <w:keepLines w:val="0"/>
              <w:pageBreakBefore w:val="0"/>
              <w:widowControl w:val="0"/>
              <w:kinsoku/>
              <w:wordWrap/>
              <w:overflowPunct/>
              <w:topLinePunct w:val="0"/>
              <w:autoSpaceDE/>
              <w:autoSpaceDN/>
              <w:bidi w:val="0"/>
              <w:adjustRightInd/>
              <w:snapToGrid/>
              <w:spacing w:before="57"/>
              <w:ind w:left="0"/>
              <w:textAlignment w:val="auto"/>
              <w:rPr>
                <w:rFonts w:hint="eastAsia" w:asciiTheme="minorEastAsia" w:hAnsiTheme="minorEastAsia" w:eastAsiaTheme="minorEastAsia" w:cstheme="minorEastAsia"/>
                <w:color w:val="auto"/>
                <w:sz w:val="21"/>
                <w:szCs w:val="21"/>
                <w:highlight w:val="none"/>
              </w:rPr>
            </w:pPr>
          </w:p>
        </w:tc>
      </w:tr>
      <w:tr w14:paraId="5FD1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Merge w:val="continue"/>
            <w:tcBorders>
              <w:bottom w:val="single" w:color="auto" w:sz="4" w:space="0"/>
            </w:tcBorders>
            <w:noWrap w:val="0"/>
            <w:vAlign w:val="center"/>
          </w:tcPr>
          <w:p w14:paraId="368B55A6">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849" w:type="dxa"/>
            <w:vMerge w:val="continue"/>
            <w:tcBorders>
              <w:bottom w:val="single" w:color="auto" w:sz="4" w:space="0"/>
            </w:tcBorders>
            <w:noWrap w:val="0"/>
            <w:vAlign w:val="center"/>
          </w:tcPr>
          <w:p w14:paraId="00BB68A0">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rPr>
            </w:pPr>
          </w:p>
        </w:tc>
        <w:tc>
          <w:tcPr>
            <w:tcW w:w="905" w:type="dxa"/>
            <w:vMerge w:val="continue"/>
            <w:tcBorders>
              <w:bottom w:val="single" w:color="auto" w:sz="4" w:space="0"/>
            </w:tcBorders>
            <w:noWrap w:val="0"/>
            <w:vAlign w:val="center"/>
          </w:tcPr>
          <w:p w14:paraId="0A237D22">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rPr>
            </w:pPr>
          </w:p>
        </w:tc>
        <w:tc>
          <w:tcPr>
            <w:tcW w:w="1163" w:type="dxa"/>
            <w:tcBorders>
              <w:bottom w:val="single" w:color="auto" w:sz="4" w:space="0"/>
            </w:tcBorders>
            <w:noWrap w:val="0"/>
            <w:vAlign w:val="center"/>
          </w:tcPr>
          <w:p w14:paraId="6E294F2E">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智能麻精药品管理柜</w:t>
            </w:r>
            <w:r>
              <w:rPr>
                <w:rFonts w:hint="eastAsia" w:asciiTheme="minorEastAsia" w:hAnsiTheme="minorEastAsia" w:eastAsiaTheme="minorEastAsia" w:cstheme="minorEastAsia"/>
                <w:color w:val="auto"/>
                <w:sz w:val="21"/>
                <w:szCs w:val="21"/>
                <w:highlight w:val="none"/>
                <w:lang w:val="en-US" w:eastAsia="zh-CN"/>
              </w:rPr>
              <w:t>和</w:t>
            </w:r>
            <w:r>
              <w:rPr>
                <w:rFonts w:hint="eastAsia" w:asciiTheme="minorEastAsia" w:hAnsiTheme="minorEastAsia" w:eastAsiaTheme="minorEastAsia" w:cstheme="minorEastAsia"/>
                <w:color w:val="auto"/>
                <w:sz w:val="21"/>
                <w:szCs w:val="21"/>
                <w:highlight w:val="none"/>
                <w:lang w:eastAsia="zh-CN"/>
              </w:rPr>
              <w:t>智能针剂药品管理柜（</w:t>
            </w:r>
            <w:r>
              <w:rPr>
                <w:rFonts w:hint="eastAsia" w:asciiTheme="minorEastAsia" w:hAnsiTheme="minorEastAsia" w:eastAsiaTheme="minorEastAsia" w:cstheme="minorEastAsia"/>
                <w:color w:val="auto"/>
                <w:sz w:val="21"/>
                <w:szCs w:val="21"/>
                <w:highlight w:val="none"/>
                <w:lang w:val="en-US" w:eastAsia="zh-CN"/>
              </w:rPr>
              <w:t>12分</w:t>
            </w:r>
            <w:r>
              <w:rPr>
                <w:rFonts w:hint="eastAsia" w:asciiTheme="minorEastAsia" w:hAnsiTheme="minorEastAsia" w:eastAsiaTheme="minorEastAsia" w:cstheme="minorEastAsia"/>
                <w:color w:val="auto"/>
                <w:sz w:val="21"/>
                <w:szCs w:val="21"/>
                <w:highlight w:val="none"/>
                <w:lang w:eastAsia="zh-CN"/>
              </w:rPr>
              <w:t>）</w:t>
            </w:r>
          </w:p>
        </w:tc>
        <w:tc>
          <w:tcPr>
            <w:tcW w:w="4017" w:type="dxa"/>
            <w:tcBorders>
              <w:bottom w:val="single" w:color="auto" w:sz="4" w:space="0"/>
            </w:tcBorders>
            <w:noWrap w:val="0"/>
            <w:vAlign w:val="center"/>
          </w:tcPr>
          <w:p w14:paraId="11B6B07A">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right="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1.供应商提供的设备数量及参数配置符合医院要求得8分（</w:t>
            </w:r>
            <w:r>
              <w:rPr>
                <w:rFonts w:hint="eastAsia" w:asciiTheme="minorEastAsia" w:hAnsiTheme="minorEastAsia" w:eastAsiaTheme="minorEastAsia" w:cstheme="minorEastAsia"/>
                <w:color w:val="auto"/>
                <w:sz w:val="21"/>
                <w:szCs w:val="21"/>
                <w:highlight w:val="none"/>
                <w:lang w:val="zh-CN"/>
              </w:rPr>
              <w:t>格式自</w:t>
            </w:r>
            <w:r>
              <w:rPr>
                <w:rFonts w:hint="eastAsia" w:asciiTheme="minorEastAsia" w:hAnsiTheme="minorEastAsia" w:eastAsiaTheme="minorEastAsia" w:cstheme="minorEastAsia"/>
                <w:color w:val="auto"/>
                <w:sz w:val="21"/>
                <w:szCs w:val="21"/>
                <w:highlight w:val="none"/>
                <w:lang w:val="en-US" w:eastAsia="zh-CN"/>
              </w:rPr>
              <w:t>拟），最高得8分；</w:t>
            </w:r>
          </w:p>
          <w:p w14:paraId="46B3522D">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right="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2.供应商每提供1家医院案例</w:t>
            </w:r>
            <w:r>
              <w:rPr>
                <w:rFonts w:hint="eastAsia" w:asciiTheme="minorEastAsia" w:hAnsiTheme="minorEastAsia" w:eastAsiaTheme="minorEastAsia" w:cstheme="minorEastAsia"/>
                <w:color w:val="auto"/>
                <w:sz w:val="21"/>
                <w:szCs w:val="21"/>
                <w:highlight w:val="none"/>
                <w:lang w:val="zh-CN" w:eastAsia="zh-CN"/>
              </w:rPr>
              <w:t>证明材料</w:t>
            </w:r>
            <w:r>
              <w:rPr>
                <w:rFonts w:hint="eastAsia" w:asciiTheme="minorEastAsia" w:hAnsiTheme="minorEastAsia" w:eastAsiaTheme="minorEastAsia" w:cstheme="minorEastAsia"/>
                <w:color w:val="auto"/>
                <w:sz w:val="21"/>
                <w:szCs w:val="21"/>
                <w:highlight w:val="none"/>
                <w:lang w:val="en-US" w:eastAsia="zh-CN"/>
              </w:rPr>
              <w:t>加2分，最高得4分。</w:t>
            </w:r>
          </w:p>
          <w:p w14:paraId="625C8EF2">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right="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不提供不得分。</w:t>
            </w:r>
          </w:p>
          <w:p w14:paraId="7439B3BA">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right="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zh-TW" w:eastAsia="zh-TW"/>
              </w:rPr>
              <w:t>此</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智能麻精药品管理柜</w:t>
            </w:r>
            <w:r>
              <w:rPr>
                <w:rFonts w:hint="eastAsia" w:asciiTheme="minorEastAsia" w:hAnsiTheme="minorEastAsia" w:eastAsiaTheme="minorEastAsia" w:cstheme="minorEastAsia"/>
                <w:color w:val="auto"/>
                <w:sz w:val="21"/>
                <w:szCs w:val="21"/>
                <w:highlight w:val="none"/>
                <w:lang w:val="en-US" w:eastAsia="zh-CN"/>
              </w:rPr>
              <w:t>和</w:t>
            </w:r>
            <w:r>
              <w:rPr>
                <w:rFonts w:hint="eastAsia" w:asciiTheme="minorEastAsia" w:hAnsiTheme="minorEastAsia" w:eastAsiaTheme="minorEastAsia" w:cstheme="minorEastAsia"/>
                <w:color w:val="auto"/>
                <w:sz w:val="21"/>
                <w:szCs w:val="21"/>
                <w:highlight w:val="none"/>
                <w:lang w:eastAsia="zh-CN"/>
              </w:rPr>
              <w:t>智能针剂药品管理柜</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zh-TW" w:eastAsia="zh-TW"/>
              </w:rPr>
              <w:t>评分项最高得</w:t>
            </w: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lang w:val="zh-TW" w:eastAsia="zh-TW"/>
              </w:rPr>
              <w:t>分。】</w:t>
            </w:r>
          </w:p>
        </w:tc>
        <w:tc>
          <w:tcPr>
            <w:tcW w:w="2308" w:type="dxa"/>
            <w:vMerge w:val="continue"/>
            <w:tcBorders>
              <w:bottom w:val="single" w:color="auto" w:sz="4" w:space="0"/>
            </w:tcBorders>
            <w:noWrap w:val="0"/>
            <w:vAlign w:val="center"/>
          </w:tcPr>
          <w:p w14:paraId="4671E8F1">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right="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val="en-US" w:eastAsia="zh-CN"/>
              </w:rPr>
            </w:pPr>
          </w:p>
        </w:tc>
      </w:tr>
      <w:tr w14:paraId="75E30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trPr>
        <w:tc>
          <w:tcPr>
            <w:tcW w:w="494" w:type="dxa"/>
            <w:vMerge w:val="restart"/>
            <w:tcBorders>
              <w:top w:val="single" w:color="auto" w:sz="4" w:space="0"/>
              <w:left w:val="single" w:color="auto" w:sz="4" w:space="0"/>
              <w:right w:val="single" w:color="auto" w:sz="4" w:space="0"/>
            </w:tcBorders>
            <w:noWrap w:val="0"/>
            <w:vAlign w:val="center"/>
          </w:tcPr>
          <w:p w14:paraId="19335917">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w:t>
            </w:r>
          </w:p>
        </w:tc>
        <w:tc>
          <w:tcPr>
            <w:tcW w:w="849" w:type="dxa"/>
            <w:vMerge w:val="restart"/>
            <w:tcBorders>
              <w:top w:val="single" w:color="auto" w:sz="4" w:space="0"/>
              <w:left w:val="single" w:color="auto" w:sz="4" w:space="0"/>
              <w:right w:val="single" w:color="auto" w:sz="4" w:space="0"/>
            </w:tcBorders>
            <w:noWrap w:val="0"/>
            <w:vAlign w:val="center"/>
          </w:tcPr>
          <w:p w14:paraId="1AFA3013">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商务部分</w:t>
            </w:r>
          </w:p>
          <w:p w14:paraId="0A4818D9">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30</w:t>
            </w:r>
            <w:r>
              <w:rPr>
                <w:rFonts w:hint="eastAsia" w:asciiTheme="minorEastAsia" w:hAnsiTheme="minorEastAsia" w:eastAsiaTheme="minorEastAsia" w:cstheme="minorEastAsia"/>
                <w:color w:val="auto"/>
                <w:sz w:val="21"/>
                <w:szCs w:val="21"/>
                <w:highlight w:val="none"/>
              </w:rPr>
              <w:t>%）</w:t>
            </w:r>
          </w:p>
        </w:tc>
        <w:tc>
          <w:tcPr>
            <w:tcW w:w="2068" w:type="dxa"/>
            <w:gridSpan w:val="2"/>
            <w:vMerge w:val="restart"/>
            <w:tcBorders>
              <w:top w:val="single" w:color="auto" w:sz="4" w:space="0"/>
              <w:left w:val="single" w:color="auto" w:sz="4" w:space="0"/>
              <w:right w:val="single" w:color="auto" w:sz="4" w:space="0"/>
            </w:tcBorders>
            <w:noWrap w:val="0"/>
            <w:vAlign w:val="center"/>
          </w:tcPr>
          <w:p w14:paraId="4D025D26">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企业实力（14分）</w:t>
            </w:r>
          </w:p>
        </w:tc>
        <w:tc>
          <w:tcPr>
            <w:tcW w:w="4017" w:type="dxa"/>
            <w:tcBorders>
              <w:top w:val="single" w:color="auto" w:sz="4" w:space="0"/>
              <w:left w:val="single" w:color="auto" w:sz="4" w:space="0"/>
              <w:bottom w:val="single" w:color="auto" w:sz="4" w:space="0"/>
              <w:right w:val="single" w:color="auto" w:sz="4" w:space="0"/>
            </w:tcBorders>
            <w:noWrap w:val="0"/>
            <w:vAlign w:val="center"/>
          </w:tcPr>
          <w:p w14:paraId="3B23C79B">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leftChars="0" w:right="0" w:rightChars="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供应商所提供软件系统应包括⑴药事服务软件；⑵药品全流程闭环追溯平台；⑶供应链协同平台；⑷集采药品、特殊药品、基本药物管理、资质证照管理软件,完全满足软件系统要求得7分，不提供或者提供不全的不得分，最高得7分。</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51F8394B">
            <w:pPr>
              <w:keepNext w:val="0"/>
              <w:keepLines w:val="0"/>
              <w:pageBreakBefore w:val="0"/>
              <w:widowControl w:val="0"/>
              <w:kinsoku/>
              <w:wordWrap/>
              <w:overflowPunct/>
              <w:topLinePunct w:val="0"/>
              <w:autoSpaceDE/>
              <w:autoSpaceDN/>
              <w:bidi w:val="0"/>
              <w:adjustRightInd/>
              <w:snapToGrid/>
              <w:spacing w:before="57"/>
              <w:ind w:lef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软件系统功能完整</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为</w:t>
            </w:r>
            <w:r>
              <w:rPr>
                <w:rFonts w:hint="eastAsia" w:asciiTheme="minorEastAsia" w:hAnsiTheme="minorEastAsia" w:eastAsiaTheme="minorEastAsia" w:cstheme="minorEastAsia"/>
                <w:color w:val="auto"/>
                <w:sz w:val="21"/>
                <w:szCs w:val="21"/>
                <w:highlight w:val="none"/>
              </w:rPr>
              <w:t>保证系统能正常运行</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确保软件后续可维护性，根据政策改变适时增加或调整软件适用功能。</w:t>
            </w:r>
          </w:p>
          <w:p w14:paraId="06E941F4">
            <w:pPr>
              <w:keepNext w:val="0"/>
              <w:keepLines w:val="0"/>
              <w:pageBreakBefore w:val="0"/>
              <w:widowControl w:val="0"/>
              <w:kinsoku/>
              <w:wordWrap/>
              <w:overflowPunct/>
              <w:topLinePunct w:val="0"/>
              <w:autoSpaceDE/>
              <w:autoSpaceDN/>
              <w:bidi w:val="0"/>
              <w:adjustRightInd/>
              <w:snapToGrid/>
              <w:spacing w:before="57"/>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提供相关证明材料，并加盖供应商公章；</w:t>
            </w:r>
          </w:p>
          <w:p w14:paraId="047BAF4B">
            <w:pPr>
              <w:keepNext w:val="0"/>
              <w:keepLines w:val="0"/>
              <w:pageBreakBefore w:val="0"/>
              <w:widowControl w:val="0"/>
              <w:kinsoku/>
              <w:wordWrap/>
              <w:overflowPunct/>
              <w:topLinePunct w:val="0"/>
              <w:autoSpaceDE/>
              <w:autoSpaceDN/>
              <w:bidi w:val="0"/>
              <w:adjustRightInd/>
              <w:snapToGrid/>
              <w:spacing w:before="57"/>
              <w:ind w:left="0"/>
              <w:textAlignment w:val="auto"/>
              <w:rPr>
                <w:rFonts w:hint="eastAsia" w:asciiTheme="minorEastAsia" w:hAnsiTheme="minorEastAsia" w:eastAsiaTheme="minorEastAsia" w:cstheme="minorEastAsia"/>
                <w:color w:val="auto"/>
                <w:sz w:val="21"/>
                <w:szCs w:val="21"/>
                <w:highlight w:val="none"/>
                <w:lang w:val="en-US" w:eastAsia="zh-CN"/>
              </w:rPr>
            </w:pPr>
          </w:p>
        </w:tc>
      </w:tr>
      <w:tr w14:paraId="275A5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trPr>
        <w:tc>
          <w:tcPr>
            <w:tcW w:w="494" w:type="dxa"/>
            <w:vMerge w:val="continue"/>
            <w:tcBorders>
              <w:left w:val="single" w:color="auto" w:sz="4" w:space="0"/>
              <w:right w:val="single" w:color="auto" w:sz="4" w:space="0"/>
            </w:tcBorders>
            <w:noWrap w:val="0"/>
            <w:vAlign w:val="center"/>
          </w:tcPr>
          <w:p w14:paraId="4E71AC64">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lang w:val="en-US" w:eastAsia="zh-CN"/>
              </w:rPr>
            </w:pPr>
            <w:bookmarkStart w:id="52" w:name="_Toc76462335"/>
          </w:p>
        </w:tc>
        <w:tc>
          <w:tcPr>
            <w:tcW w:w="849" w:type="dxa"/>
            <w:vMerge w:val="continue"/>
            <w:tcBorders>
              <w:left w:val="single" w:color="auto" w:sz="4" w:space="0"/>
              <w:right w:val="single" w:color="auto" w:sz="4" w:space="0"/>
            </w:tcBorders>
            <w:noWrap w:val="0"/>
            <w:vAlign w:val="center"/>
          </w:tcPr>
          <w:p w14:paraId="7C1472E8">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rPr>
            </w:pPr>
          </w:p>
        </w:tc>
        <w:tc>
          <w:tcPr>
            <w:tcW w:w="2068" w:type="dxa"/>
            <w:gridSpan w:val="2"/>
            <w:vMerge w:val="continue"/>
            <w:tcBorders>
              <w:left w:val="single" w:color="auto" w:sz="4" w:space="0"/>
              <w:bottom w:val="single" w:color="auto" w:sz="4" w:space="0"/>
              <w:right w:val="single" w:color="auto" w:sz="4" w:space="0"/>
            </w:tcBorders>
            <w:noWrap w:val="0"/>
            <w:vAlign w:val="center"/>
          </w:tcPr>
          <w:p w14:paraId="2B0AC047">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4017" w:type="dxa"/>
            <w:tcBorders>
              <w:top w:val="single" w:color="auto" w:sz="4" w:space="0"/>
              <w:left w:val="single" w:color="auto" w:sz="4" w:space="0"/>
              <w:bottom w:val="single" w:color="auto" w:sz="4" w:space="0"/>
              <w:right w:val="single" w:color="auto" w:sz="4" w:space="0"/>
            </w:tcBorders>
            <w:noWrap w:val="0"/>
            <w:vAlign w:val="center"/>
          </w:tcPr>
          <w:p w14:paraId="5E0EC537">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leftChars="0" w:right="0" w:rightChars="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供应商为经销商的提供SPD系统厂商针对本项目的专项授权；若为供应商自行开发的，提供软件著作权证书复印件；若为购买的，提供买卖合同复印件。以上三项满足其中任意一项且满足软件系统的均得</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最高得7分</w:t>
            </w:r>
            <w:r>
              <w:rPr>
                <w:rFonts w:hint="eastAsia" w:asciiTheme="minorEastAsia" w:hAnsiTheme="minorEastAsia" w:eastAsiaTheme="minorEastAsia" w:cstheme="minorEastAsia"/>
                <w:color w:val="auto"/>
                <w:sz w:val="21"/>
                <w:szCs w:val="21"/>
                <w:highlight w:val="none"/>
                <w:lang w:eastAsia="zh-CN"/>
              </w:rPr>
              <w:t>。</w:t>
            </w:r>
          </w:p>
          <w:p w14:paraId="4F40232D">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leftChars="0" w:right="0" w:rightChars="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不提供不得分。</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65AA96E3">
            <w:pPr>
              <w:keepNext w:val="0"/>
              <w:keepLines w:val="0"/>
              <w:pageBreakBefore w:val="0"/>
              <w:widowControl w:val="0"/>
              <w:kinsoku/>
              <w:wordWrap/>
              <w:overflowPunct/>
              <w:topLinePunct w:val="0"/>
              <w:autoSpaceDE/>
              <w:autoSpaceDN/>
              <w:bidi w:val="0"/>
              <w:adjustRightInd/>
              <w:snapToGrid/>
              <w:spacing w:before="57"/>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软件系统为购买的除提供买卖合同外还需提供购买发票并加盖供应商公章；</w:t>
            </w:r>
          </w:p>
        </w:tc>
      </w:tr>
      <w:tr w14:paraId="4074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Merge w:val="continue"/>
            <w:tcBorders>
              <w:left w:val="single" w:color="auto" w:sz="4" w:space="0"/>
              <w:right w:val="single" w:color="auto" w:sz="4" w:space="0"/>
            </w:tcBorders>
            <w:noWrap w:val="0"/>
            <w:vAlign w:val="center"/>
          </w:tcPr>
          <w:p w14:paraId="6411D0C0">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849" w:type="dxa"/>
            <w:vMerge w:val="continue"/>
            <w:tcBorders>
              <w:left w:val="single" w:color="auto" w:sz="4" w:space="0"/>
              <w:right w:val="single" w:color="auto" w:sz="4" w:space="0"/>
            </w:tcBorders>
            <w:noWrap w:val="0"/>
            <w:vAlign w:val="center"/>
          </w:tcPr>
          <w:p w14:paraId="0829C550">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rPr>
            </w:pPr>
          </w:p>
        </w:tc>
        <w:tc>
          <w:tcPr>
            <w:tcW w:w="2068" w:type="dxa"/>
            <w:gridSpan w:val="2"/>
            <w:tcBorders>
              <w:top w:val="single" w:color="auto" w:sz="4" w:space="0"/>
              <w:left w:val="single" w:color="auto" w:sz="4" w:space="0"/>
              <w:bottom w:val="single" w:color="auto" w:sz="4" w:space="0"/>
              <w:right w:val="single" w:color="auto" w:sz="4" w:space="0"/>
            </w:tcBorders>
            <w:noWrap w:val="0"/>
            <w:vAlign w:val="center"/>
          </w:tcPr>
          <w:p w14:paraId="12FA99F1">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lang w:val="zh-TW" w:eastAsia="zh-TW"/>
              </w:rPr>
            </w:pPr>
            <w:r>
              <w:rPr>
                <w:rFonts w:hint="eastAsia" w:asciiTheme="minorEastAsia" w:hAnsiTheme="minorEastAsia" w:eastAsiaTheme="minorEastAsia" w:cstheme="minorEastAsia"/>
                <w:color w:val="auto"/>
                <w:sz w:val="21"/>
                <w:szCs w:val="21"/>
                <w:highlight w:val="none"/>
              </w:rPr>
              <w:t>售后服务</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6分</w:t>
            </w:r>
            <w:r>
              <w:rPr>
                <w:rFonts w:hint="eastAsia" w:asciiTheme="minorEastAsia" w:hAnsiTheme="minorEastAsia" w:eastAsiaTheme="minorEastAsia" w:cstheme="minorEastAsia"/>
                <w:color w:val="auto"/>
                <w:sz w:val="21"/>
                <w:szCs w:val="21"/>
                <w:highlight w:val="none"/>
                <w:lang w:eastAsia="zh-CN"/>
              </w:rPr>
              <w:t>）</w:t>
            </w:r>
          </w:p>
        </w:tc>
        <w:tc>
          <w:tcPr>
            <w:tcW w:w="4017" w:type="dxa"/>
            <w:tcBorders>
              <w:top w:val="single" w:color="auto" w:sz="4" w:space="0"/>
              <w:left w:val="single" w:color="auto" w:sz="4" w:space="0"/>
              <w:bottom w:val="single" w:color="auto" w:sz="4" w:space="0"/>
              <w:right w:val="single" w:color="auto" w:sz="4" w:space="0"/>
            </w:tcBorders>
            <w:noWrap w:val="0"/>
            <w:vAlign w:val="center"/>
          </w:tcPr>
          <w:p w14:paraId="35004D10">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leftChars="0" w:right="0" w:rightChars="0" w:firstLine="420" w:firstLineChars="200"/>
              <w:contextualSpacing/>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供应商结合本项目及本院的实际情况提供售后服务，售后服务包括但不限于：</w:t>
            </w:r>
            <w:r>
              <w:rPr>
                <w:rFonts w:hint="eastAsia" w:asciiTheme="minorEastAsia" w:hAnsiTheme="minorEastAsia" w:eastAsiaTheme="minorEastAsia" w:cstheme="minorEastAsia"/>
                <w:color w:val="auto"/>
                <w:sz w:val="21"/>
                <w:szCs w:val="21"/>
                <w:highlight w:val="none"/>
                <w:lang w:val="zh-TW" w:eastAsia="zh-TW"/>
              </w:rPr>
              <w:t>项目进场半年内，现场人员服务支持。项目验收后，接医院通知立即响应。</w:t>
            </w:r>
            <w:r>
              <w:rPr>
                <w:rFonts w:hint="eastAsia" w:asciiTheme="minorEastAsia" w:hAnsiTheme="minorEastAsia" w:eastAsiaTheme="minorEastAsia" w:cstheme="minorEastAsia"/>
                <w:color w:val="auto"/>
                <w:sz w:val="21"/>
                <w:szCs w:val="21"/>
                <w:highlight w:val="none"/>
                <w:lang w:val="zh-TW" w:eastAsia="zh-CN"/>
              </w:rPr>
              <w:t>在</w:t>
            </w:r>
            <w:r>
              <w:rPr>
                <w:rFonts w:hint="eastAsia" w:asciiTheme="minorEastAsia" w:hAnsiTheme="minorEastAsia" w:eastAsiaTheme="minorEastAsia" w:cstheme="minorEastAsia"/>
                <w:color w:val="auto"/>
                <w:sz w:val="21"/>
                <w:szCs w:val="21"/>
                <w:highlight w:val="none"/>
                <w:lang w:val="zh-TW" w:eastAsia="zh-TW"/>
              </w:rPr>
              <w:t>半小时内远程解决问题，远程不能解决的问题，供应商派遣的现场人员应在4小时内到达现场解决问题。售后服务</w:t>
            </w:r>
            <w:r>
              <w:rPr>
                <w:rFonts w:hint="eastAsia" w:asciiTheme="minorEastAsia" w:hAnsiTheme="minorEastAsia" w:eastAsiaTheme="minorEastAsia" w:cstheme="minorEastAsia"/>
                <w:color w:val="auto"/>
                <w:sz w:val="21"/>
                <w:szCs w:val="21"/>
                <w:highlight w:val="none"/>
                <w:lang w:val="zh-TW"/>
              </w:rPr>
              <w:t>期限最少</w:t>
            </w:r>
            <w:r>
              <w:rPr>
                <w:rFonts w:hint="eastAsia" w:asciiTheme="minorEastAsia" w:hAnsiTheme="minorEastAsia" w:eastAsiaTheme="minorEastAsia" w:cstheme="minorEastAsia"/>
                <w:color w:val="auto"/>
                <w:sz w:val="21"/>
                <w:szCs w:val="21"/>
                <w:highlight w:val="none"/>
              </w:rPr>
              <w:t>7年。</w:t>
            </w:r>
          </w:p>
          <w:p w14:paraId="0BE52B16">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leftChars="0" w:right="0" w:rightChars="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提供承诺函，达到以上要求或优于以上要求的供应商得6分，最高得6分。</w:t>
            </w:r>
          </w:p>
          <w:p w14:paraId="0D1F332C">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leftChars="0" w:right="0" w:rightChars="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不提供不得分。</w:t>
            </w:r>
          </w:p>
          <w:p w14:paraId="05D5C38F">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leftChars="0" w:right="0" w:rightChars="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zh-TW" w:eastAsia="zh-TW"/>
              </w:rPr>
              <w:t>此“</w:t>
            </w:r>
            <w:r>
              <w:rPr>
                <w:rFonts w:hint="eastAsia" w:asciiTheme="minorEastAsia" w:hAnsiTheme="minorEastAsia" w:eastAsiaTheme="minorEastAsia" w:cstheme="minorEastAsia"/>
                <w:color w:val="auto"/>
                <w:sz w:val="21"/>
                <w:szCs w:val="21"/>
                <w:highlight w:val="none"/>
              </w:rPr>
              <w:t>售后服务</w:t>
            </w:r>
            <w:r>
              <w:rPr>
                <w:rFonts w:hint="eastAsia" w:asciiTheme="minorEastAsia" w:hAnsiTheme="minorEastAsia" w:eastAsiaTheme="minorEastAsia" w:cstheme="minorEastAsia"/>
                <w:color w:val="auto"/>
                <w:sz w:val="21"/>
                <w:szCs w:val="21"/>
                <w:highlight w:val="none"/>
                <w:lang w:val="zh-TW" w:eastAsia="zh-TW"/>
              </w:rPr>
              <w:t>”评分项最高得</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val="zh-TW" w:eastAsia="zh-TW"/>
              </w:rPr>
              <w:t>分。】</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59B97B10">
            <w:pPr>
              <w:keepNext w:val="0"/>
              <w:keepLines w:val="0"/>
              <w:pageBreakBefore w:val="0"/>
              <w:widowControl w:val="0"/>
              <w:kinsoku/>
              <w:wordWrap/>
              <w:overflowPunct/>
              <w:topLinePunct w:val="0"/>
              <w:autoSpaceDE/>
              <w:autoSpaceDN/>
              <w:bidi w:val="0"/>
              <w:adjustRightInd/>
              <w:snapToGrid/>
              <w:spacing w:before="57"/>
              <w:ind w:left="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承诺函格式自拟。</w:t>
            </w:r>
          </w:p>
        </w:tc>
      </w:tr>
      <w:tr w14:paraId="44DE5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Merge w:val="continue"/>
            <w:tcBorders>
              <w:left w:val="single" w:color="auto" w:sz="4" w:space="0"/>
              <w:right w:val="single" w:color="auto" w:sz="4" w:space="0"/>
            </w:tcBorders>
            <w:noWrap w:val="0"/>
            <w:vAlign w:val="center"/>
          </w:tcPr>
          <w:p w14:paraId="04E10EE4">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849" w:type="dxa"/>
            <w:vMerge w:val="continue"/>
            <w:tcBorders>
              <w:left w:val="single" w:color="auto" w:sz="4" w:space="0"/>
              <w:right w:val="single" w:color="auto" w:sz="4" w:space="0"/>
            </w:tcBorders>
            <w:noWrap w:val="0"/>
            <w:vAlign w:val="center"/>
          </w:tcPr>
          <w:p w14:paraId="42806029">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rPr>
            </w:pPr>
          </w:p>
        </w:tc>
        <w:tc>
          <w:tcPr>
            <w:tcW w:w="2068" w:type="dxa"/>
            <w:gridSpan w:val="2"/>
            <w:tcBorders>
              <w:top w:val="single" w:color="auto" w:sz="4" w:space="0"/>
              <w:left w:val="single" w:color="auto" w:sz="4" w:space="0"/>
              <w:bottom w:val="single" w:color="auto" w:sz="4" w:space="0"/>
              <w:right w:val="single" w:color="auto" w:sz="4" w:space="0"/>
            </w:tcBorders>
            <w:noWrap w:val="0"/>
            <w:vAlign w:val="center"/>
          </w:tcPr>
          <w:p w14:paraId="23283A60">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zh-TW" w:eastAsia="zh-TW"/>
              </w:rPr>
              <w:t>运营人员配置</w:t>
            </w:r>
            <w:r>
              <w:rPr>
                <w:rFonts w:hint="eastAsia" w:asciiTheme="minorEastAsia" w:hAnsiTheme="minorEastAsia" w:eastAsiaTheme="minorEastAsia" w:cstheme="minorEastAsia"/>
                <w:color w:val="auto"/>
                <w:sz w:val="21"/>
                <w:szCs w:val="21"/>
                <w:highlight w:val="none"/>
                <w:lang w:val="zh-TW" w:eastAsia="zh-CN"/>
              </w:rPr>
              <w:t>（</w:t>
            </w:r>
            <w:r>
              <w:rPr>
                <w:rFonts w:hint="eastAsia" w:asciiTheme="minorEastAsia" w:hAnsiTheme="minorEastAsia" w:eastAsiaTheme="minorEastAsia" w:cstheme="minorEastAsia"/>
                <w:color w:val="auto"/>
                <w:sz w:val="21"/>
                <w:szCs w:val="21"/>
                <w:highlight w:val="none"/>
                <w:lang w:val="en-US" w:eastAsia="zh-CN"/>
              </w:rPr>
              <w:t>2分</w:t>
            </w:r>
            <w:r>
              <w:rPr>
                <w:rFonts w:hint="eastAsia" w:asciiTheme="minorEastAsia" w:hAnsiTheme="minorEastAsia" w:eastAsiaTheme="minorEastAsia" w:cstheme="minorEastAsia"/>
                <w:color w:val="auto"/>
                <w:sz w:val="21"/>
                <w:szCs w:val="21"/>
                <w:highlight w:val="none"/>
                <w:lang w:val="zh-TW" w:eastAsia="zh-CN"/>
              </w:rPr>
              <w:t>）</w:t>
            </w:r>
          </w:p>
        </w:tc>
        <w:tc>
          <w:tcPr>
            <w:tcW w:w="4017" w:type="dxa"/>
            <w:tcBorders>
              <w:top w:val="single" w:color="auto" w:sz="4" w:space="0"/>
              <w:left w:val="single" w:color="auto" w:sz="4" w:space="0"/>
              <w:bottom w:val="single" w:color="auto" w:sz="4" w:space="0"/>
              <w:right w:val="single" w:color="auto" w:sz="4" w:space="0"/>
            </w:tcBorders>
            <w:noWrap w:val="0"/>
            <w:vAlign w:val="center"/>
          </w:tcPr>
          <w:p w14:paraId="080059B4">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leftChars="0" w:right="0" w:rightChars="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供应商须</w:t>
            </w:r>
            <w:r>
              <w:rPr>
                <w:rFonts w:hint="eastAsia" w:asciiTheme="minorEastAsia" w:hAnsiTheme="minorEastAsia" w:eastAsiaTheme="minorEastAsia" w:cstheme="minorEastAsia"/>
                <w:color w:val="auto"/>
                <w:sz w:val="21"/>
                <w:szCs w:val="21"/>
                <w:highlight w:val="none"/>
              </w:rPr>
              <w:t>派驻符合药学专业（药士</w:t>
            </w:r>
            <w:r>
              <w:rPr>
                <w:rFonts w:hint="eastAsia" w:asciiTheme="minorEastAsia" w:hAnsiTheme="minorEastAsia" w:eastAsiaTheme="minorEastAsia" w:cstheme="minorEastAsia"/>
                <w:color w:val="auto"/>
                <w:sz w:val="21"/>
                <w:szCs w:val="21"/>
                <w:highlight w:val="none"/>
                <w:lang w:val="en-US" w:eastAsia="zh-CN"/>
              </w:rPr>
              <w:t>及</w:t>
            </w:r>
            <w:r>
              <w:rPr>
                <w:rFonts w:hint="eastAsia" w:asciiTheme="minorEastAsia" w:hAnsiTheme="minorEastAsia" w:eastAsiaTheme="minorEastAsia" w:cstheme="minorEastAsia"/>
                <w:color w:val="auto"/>
                <w:sz w:val="21"/>
                <w:szCs w:val="21"/>
                <w:highlight w:val="none"/>
              </w:rPr>
              <w:t>以上或执业药师）要求的人员入驻，协助医院日常管理运行</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提供不低于2</w:t>
            </w:r>
            <w:r>
              <w:rPr>
                <w:rFonts w:hint="eastAsia" w:asciiTheme="minorEastAsia" w:hAnsiTheme="minorEastAsia" w:eastAsiaTheme="minorEastAsia" w:cstheme="minorEastAsia"/>
                <w:color w:val="auto"/>
                <w:sz w:val="21"/>
                <w:szCs w:val="21"/>
                <w:highlight w:val="none"/>
              </w:rPr>
              <w:t>名药学专业（药士</w:t>
            </w:r>
            <w:r>
              <w:rPr>
                <w:rFonts w:hint="eastAsia" w:asciiTheme="minorEastAsia" w:hAnsiTheme="minorEastAsia" w:eastAsiaTheme="minorEastAsia" w:cstheme="minorEastAsia"/>
                <w:color w:val="auto"/>
                <w:sz w:val="21"/>
                <w:szCs w:val="21"/>
                <w:highlight w:val="none"/>
                <w:lang w:val="en-US" w:eastAsia="zh-CN"/>
              </w:rPr>
              <w:t>及</w:t>
            </w:r>
            <w:r>
              <w:rPr>
                <w:rFonts w:hint="eastAsia" w:asciiTheme="minorEastAsia" w:hAnsiTheme="minorEastAsia" w:eastAsiaTheme="minorEastAsia" w:cstheme="minorEastAsia"/>
                <w:color w:val="auto"/>
                <w:sz w:val="21"/>
                <w:szCs w:val="21"/>
                <w:highlight w:val="none"/>
              </w:rPr>
              <w:t>以上或执业药师）人员</w:t>
            </w:r>
            <w:r>
              <w:rPr>
                <w:rFonts w:hint="eastAsia" w:asciiTheme="minorEastAsia" w:hAnsiTheme="minorEastAsia" w:eastAsiaTheme="minorEastAsia" w:cstheme="minorEastAsia"/>
                <w:color w:val="auto"/>
                <w:sz w:val="21"/>
                <w:szCs w:val="21"/>
                <w:highlight w:val="none"/>
                <w:lang w:val="en-US" w:eastAsia="zh-CN"/>
              </w:rPr>
              <w:t>的得2分，最高得2分；</w:t>
            </w:r>
          </w:p>
          <w:p w14:paraId="62DFFBD7">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leftChars="0" w:right="0" w:rightChars="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不提供不得分。</w:t>
            </w:r>
          </w:p>
          <w:p w14:paraId="55E4C4F1">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leftChars="0" w:right="0" w:rightChars="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zh-TW" w:eastAsia="zh-TW"/>
              </w:rPr>
              <w:t>此“运营人员配置”评分项最高得</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val="zh-TW" w:eastAsia="zh-TW"/>
              </w:rPr>
              <w:t>分。】</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4F6DCDE0">
            <w:pPr>
              <w:keepNext w:val="0"/>
              <w:keepLines w:val="0"/>
              <w:pageBreakBefore w:val="0"/>
              <w:widowControl w:val="0"/>
              <w:kinsoku/>
              <w:wordWrap/>
              <w:overflowPunct/>
              <w:topLinePunct w:val="0"/>
              <w:autoSpaceDE/>
              <w:autoSpaceDN/>
              <w:bidi w:val="0"/>
              <w:adjustRightInd/>
              <w:snapToGrid/>
              <w:spacing w:before="57"/>
              <w:ind w:left="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提供相关人员名单及相关证明材料并加盖供应商公章。</w:t>
            </w:r>
          </w:p>
        </w:tc>
      </w:tr>
      <w:tr w14:paraId="2DC1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Merge w:val="continue"/>
            <w:tcBorders>
              <w:left w:val="single" w:color="auto" w:sz="4" w:space="0"/>
              <w:bottom w:val="single" w:color="auto" w:sz="4" w:space="0"/>
              <w:right w:val="single" w:color="auto" w:sz="4" w:space="0"/>
            </w:tcBorders>
            <w:noWrap w:val="0"/>
            <w:vAlign w:val="center"/>
          </w:tcPr>
          <w:p w14:paraId="556576E6">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849" w:type="dxa"/>
            <w:vMerge w:val="continue"/>
            <w:tcBorders>
              <w:left w:val="single" w:color="auto" w:sz="4" w:space="0"/>
              <w:bottom w:val="single" w:color="auto" w:sz="4" w:space="0"/>
              <w:right w:val="single" w:color="auto" w:sz="4" w:space="0"/>
            </w:tcBorders>
            <w:noWrap w:val="0"/>
            <w:vAlign w:val="center"/>
          </w:tcPr>
          <w:p w14:paraId="23F05DBC">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rPr>
            </w:pPr>
          </w:p>
        </w:tc>
        <w:tc>
          <w:tcPr>
            <w:tcW w:w="2068" w:type="dxa"/>
            <w:gridSpan w:val="2"/>
            <w:tcBorders>
              <w:top w:val="single" w:color="auto" w:sz="4" w:space="0"/>
              <w:left w:val="single" w:color="auto" w:sz="4" w:space="0"/>
              <w:bottom w:val="single" w:color="auto" w:sz="4" w:space="0"/>
              <w:right w:val="single" w:color="auto" w:sz="4" w:space="0"/>
            </w:tcBorders>
            <w:noWrap w:val="0"/>
            <w:vAlign w:val="center"/>
          </w:tcPr>
          <w:p w14:paraId="0513F85D">
            <w:pPr>
              <w:keepNext w:val="0"/>
              <w:keepLines w:val="0"/>
              <w:pageBreakBefore w:val="0"/>
              <w:widowControl w:val="0"/>
              <w:kinsoku/>
              <w:wordWrap/>
              <w:overflowPunct/>
              <w:topLinePunct w:val="0"/>
              <w:autoSpaceDE/>
              <w:autoSpaceDN/>
              <w:bidi w:val="0"/>
              <w:adjustRightInd/>
              <w:snapToGrid/>
              <w:spacing w:before="57"/>
              <w:ind w:left="0" w:firstLine="28"/>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及时配送</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8分</w:t>
            </w:r>
            <w:r>
              <w:rPr>
                <w:rFonts w:hint="eastAsia" w:asciiTheme="minorEastAsia" w:hAnsiTheme="minorEastAsia" w:eastAsiaTheme="minorEastAsia" w:cstheme="minorEastAsia"/>
                <w:color w:val="auto"/>
                <w:sz w:val="21"/>
                <w:szCs w:val="21"/>
                <w:highlight w:val="none"/>
                <w:lang w:eastAsia="zh-CN"/>
              </w:rPr>
              <w:t>）</w:t>
            </w:r>
          </w:p>
        </w:tc>
        <w:tc>
          <w:tcPr>
            <w:tcW w:w="4017" w:type="dxa"/>
            <w:tcBorders>
              <w:top w:val="single" w:color="auto" w:sz="4" w:space="0"/>
              <w:left w:val="single" w:color="auto" w:sz="4" w:space="0"/>
              <w:bottom w:val="single" w:color="auto" w:sz="4" w:space="0"/>
              <w:right w:val="single" w:color="auto" w:sz="4" w:space="0"/>
            </w:tcBorders>
            <w:noWrap w:val="0"/>
            <w:vAlign w:val="center"/>
          </w:tcPr>
          <w:p w14:paraId="4B015AF0">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leftChars="0" w:right="0" w:rightChars="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1.为</w:t>
            </w:r>
            <w:r>
              <w:rPr>
                <w:rFonts w:hint="eastAsia" w:asciiTheme="minorEastAsia" w:hAnsiTheme="minorEastAsia" w:eastAsiaTheme="minorEastAsia" w:cstheme="minorEastAsia"/>
                <w:color w:val="auto"/>
                <w:sz w:val="21"/>
                <w:szCs w:val="21"/>
                <w:highlight w:val="none"/>
              </w:rPr>
              <w:t>保证医院的及时配送，</w:t>
            </w:r>
            <w:r>
              <w:rPr>
                <w:rFonts w:hint="eastAsia" w:asciiTheme="minorEastAsia" w:hAnsiTheme="minorEastAsia" w:eastAsiaTheme="minorEastAsia" w:cstheme="minorEastAsia"/>
                <w:color w:val="auto"/>
                <w:sz w:val="21"/>
                <w:szCs w:val="21"/>
                <w:highlight w:val="none"/>
                <w:lang w:val="en-US" w:eastAsia="zh-CN"/>
              </w:rPr>
              <w:t>供应商提供</w:t>
            </w:r>
            <w:r>
              <w:rPr>
                <w:rFonts w:hint="eastAsia" w:asciiTheme="minorEastAsia" w:hAnsiTheme="minorEastAsia" w:eastAsiaTheme="minorEastAsia" w:cstheme="minorEastAsia"/>
                <w:color w:val="auto"/>
                <w:sz w:val="21"/>
                <w:szCs w:val="21"/>
                <w:highlight w:val="none"/>
              </w:rPr>
              <w:t>相应的保证药品送达的应急预案</w:t>
            </w:r>
            <w:r>
              <w:rPr>
                <w:rFonts w:hint="eastAsia" w:asciiTheme="minorEastAsia" w:hAnsiTheme="minorEastAsia" w:eastAsiaTheme="minorEastAsia" w:cstheme="minorEastAsia"/>
                <w:color w:val="auto"/>
                <w:sz w:val="21"/>
                <w:szCs w:val="21"/>
                <w:highlight w:val="none"/>
                <w:lang w:val="en-US" w:eastAsia="zh-CN"/>
              </w:rPr>
              <w:t>的得3分，最高得3分；</w:t>
            </w:r>
          </w:p>
          <w:p w14:paraId="197707AC">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leftChars="0" w:right="0" w:rightChars="0" w:firstLine="420" w:firstLineChars="200"/>
              <w:contextualSpacing/>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2.供应商</w:t>
            </w:r>
            <w:r>
              <w:rPr>
                <w:rFonts w:hint="eastAsia" w:asciiTheme="minorEastAsia" w:hAnsiTheme="minorEastAsia" w:eastAsiaTheme="minorEastAsia" w:cstheme="minorEastAsia"/>
                <w:color w:val="auto"/>
                <w:sz w:val="21"/>
                <w:szCs w:val="21"/>
                <w:highlight w:val="none"/>
              </w:rPr>
              <w:t>有院外库房及库房面积大于或等于5000平方米，供应商配送药品至医院的时间：急抢救药品8小时内，其他药品2日内及时配送的得</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最高得3分</w:t>
            </w:r>
            <w:r>
              <w:rPr>
                <w:rFonts w:hint="eastAsia" w:asciiTheme="minorEastAsia" w:hAnsiTheme="minorEastAsia" w:eastAsiaTheme="minorEastAsia" w:cstheme="minorEastAsia"/>
                <w:color w:val="auto"/>
                <w:sz w:val="21"/>
                <w:szCs w:val="21"/>
                <w:highlight w:val="none"/>
              </w:rPr>
              <w:t>；</w:t>
            </w:r>
          </w:p>
          <w:p w14:paraId="69916740">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leftChars="0" w:right="0" w:rightChars="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3.供应商须在采购人指定地点建设</w:t>
            </w:r>
            <w:r>
              <w:rPr>
                <w:rFonts w:hint="eastAsia" w:asciiTheme="minorEastAsia" w:hAnsiTheme="minorEastAsia" w:eastAsiaTheme="minorEastAsia" w:cstheme="minorEastAsia"/>
                <w:color w:val="auto"/>
                <w:sz w:val="21"/>
                <w:szCs w:val="21"/>
                <w:highlight w:val="none"/>
              </w:rPr>
              <w:t>冷藏库</w:t>
            </w:r>
            <w:r>
              <w:rPr>
                <w:rFonts w:hint="eastAsia" w:asciiTheme="minorEastAsia" w:hAnsiTheme="minorEastAsia" w:eastAsiaTheme="minorEastAsia" w:cstheme="minorEastAsia"/>
                <w:color w:val="auto"/>
                <w:sz w:val="21"/>
                <w:szCs w:val="21"/>
                <w:highlight w:val="none"/>
                <w:lang w:val="en-US" w:eastAsia="zh-CN"/>
              </w:rPr>
              <w:t>且建设冷藏库所需费用由成交供应商自行承担，供应商提供</w:t>
            </w:r>
            <w:r>
              <w:rPr>
                <w:rFonts w:hint="eastAsia" w:asciiTheme="minorEastAsia" w:hAnsiTheme="minorEastAsia" w:eastAsiaTheme="minorEastAsia" w:cstheme="minorEastAsia"/>
                <w:color w:val="auto"/>
                <w:sz w:val="21"/>
                <w:szCs w:val="21"/>
                <w:highlight w:val="none"/>
              </w:rPr>
              <w:t>冷藏库</w:t>
            </w:r>
            <w:r>
              <w:rPr>
                <w:rFonts w:hint="eastAsia" w:asciiTheme="minorEastAsia" w:hAnsiTheme="minorEastAsia" w:eastAsiaTheme="minorEastAsia" w:cstheme="minorEastAsia"/>
                <w:color w:val="auto"/>
                <w:sz w:val="21"/>
                <w:szCs w:val="21"/>
                <w:highlight w:val="none"/>
                <w:lang w:val="en-US" w:eastAsia="zh-CN"/>
              </w:rPr>
              <w:t>设计方案且须体现</w:t>
            </w:r>
            <w:r>
              <w:rPr>
                <w:rFonts w:hint="eastAsia" w:asciiTheme="minorEastAsia" w:hAnsiTheme="minorEastAsia" w:eastAsiaTheme="minorEastAsia" w:cstheme="minorEastAsia"/>
                <w:color w:val="auto"/>
                <w:sz w:val="21"/>
                <w:szCs w:val="21"/>
                <w:highlight w:val="none"/>
              </w:rPr>
              <w:t>冷藏库</w:t>
            </w:r>
            <w:r>
              <w:rPr>
                <w:rFonts w:hint="eastAsia" w:asciiTheme="minorEastAsia" w:hAnsiTheme="minorEastAsia" w:eastAsiaTheme="minorEastAsia" w:cstheme="minorEastAsia"/>
                <w:color w:val="auto"/>
                <w:sz w:val="21"/>
                <w:szCs w:val="21"/>
                <w:highlight w:val="none"/>
                <w:lang w:val="en-US" w:eastAsia="zh-CN"/>
              </w:rPr>
              <w:t>体积</w:t>
            </w:r>
            <w:r>
              <w:rPr>
                <w:rFonts w:hint="eastAsia" w:asciiTheme="minorEastAsia" w:hAnsiTheme="minorEastAsia" w:eastAsiaTheme="minorEastAsia" w:cstheme="minorEastAsia"/>
                <w:color w:val="auto"/>
                <w:sz w:val="21"/>
                <w:szCs w:val="21"/>
                <w:highlight w:val="none"/>
              </w:rPr>
              <w:t>大于100立方米的得</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最高得2分。</w:t>
            </w:r>
          </w:p>
          <w:p w14:paraId="691D0A16">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leftChars="0" w:right="0" w:rightChars="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不提供不得分。</w:t>
            </w:r>
          </w:p>
          <w:p w14:paraId="19AF9B60">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20" w:lineRule="exact"/>
              <w:ind w:left="0" w:leftChars="0" w:right="0" w:rightChars="0" w:firstLine="420" w:firstLineChars="200"/>
              <w:contextualSpacing/>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zh-TW" w:eastAsia="zh-TW"/>
              </w:rPr>
              <w:t>此“</w:t>
            </w:r>
            <w:r>
              <w:rPr>
                <w:rFonts w:hint="eastAsia" w:asciiTheme="minorEastAsia" w:hAnsiTheme="minorEastAsia" w:eastAsiaTheme="minorEastAsia" w:cstheme="minorEastAsia"/>
                <w:color w:val="auto"/>
                <w:sz w:val="21"/>
                <w:szCs w:val="21"/>
                <w:highlight w:val="none"/>
              </w:rPr>
              <w:t>及时配送</w:t>
            </w:r>
            <w:r>
              <w:rPr>
                <w:rFonts w:hint="eastAsia" w:asciiTheme="minorEastAsia" w:hAnsiTheme="minorEastAsia" w:eastAsiaTheme="minorEastAsia" w:cstheme="minorEastAsia"/>
                <w:color w:val="auto"/>
                <w:sz w:val="21"/>
                <w:szCs w:val="21"/>
                <w:highlight w:val="none"/>
                <w:lang w:val="zh-TW" w:eastAsia="zh-TW"/>
              </w:rPr>
              <w:t>”评分项最高得</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val="zh-TW" w:eastAsia="zh-TW"/>
              </w:rPr>
              <w:t>分。】</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41EE3C02">
            <w:pPr>
              <w:keepNext w:val="0"/>
              <w:keepLines w:val="0"/>
              <w:pageBreakBefore w:val="0"/>
              <w:widowControl w:val="0"/>
              <w:kinsoku/>
              <w:wordWrap/>
              <w:overflowPunct/>
              <w:topLinePunct w:val="0"/>
              <w:autoSpaceDE/>
              <w:autoSpaceDN/>
              <w:bidi w:val="0"/>
              <w:adjustRightInd/>
              <w:snapToGrid/>
              <w:spacing w:before="57"/>
              <w:ind w:left="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1.提供的应急预案，格式自拟；</w:t>
            </w:r>
          </w:p>
          <w:p w14:paraId="61549726">
            <w:pPr>
              <w:keepNext w:val="0"/>
              <w:keepLines w:val="0"/>
              <w:pageBreakBefore w:val="0"/>
              <w:widowControl w:val="0"/>
              <w:kinsoku/>
              <w:wordWrap/>
              <w:overflowPunct/>
              <w:topLinePunct w:val="0"/>
              <w:autoSpaceDE/>
              <w:autoSpaceDN/>
              <w:bidi w:val="0"/>
              <w:adjustRightInd/>
              <w:snapToGrid/>
              <w:spacing w:before="57"/>
              <w:ind w:left="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2.提供库房的图片及房产证等证明材料（自有或租赁），租赁的还需提供租赁合同复印件加盖供应商公章；</w:t>
            </w:r>
          </w:p>
          <w:p w14:paraId="1A6CE599">
            <w:pPr>
              <w:keepNext w:val="0"/>
              <w:keepLines w:val="0"/>
              <w:pageBreakBefore w:val="0"/>
              <w:widowControl w:val="0"/>
              <w:kinsoku/>
              <w:wordWrap/>
              <w:overflowPunct/>
              <w:topLinePunct w:val="0"/>
              <w:autoSpaceDE/>
              <w:autoSpaceDN/>
              <w:bidi w:val="0"/>
              <w:adjustRightInd/>
              <w:snapToGrid/>
              <w:spacing w:before="57"/>
              <w:ind w:left="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3.提供冷藏库的设计方案，格式自拟。</w:t>
            </w:r>
          </w:p>
        </w:tc>
      </w:tr>
    </w:tbl>
    <w:p w14:paraId="785B2BE3">
      <w:pPr>
        <w:snapToGrid w:val="0"/>
        <w:spacing w:line="400" w:lineRule="exact"/>
        <w:ind w:firstLine="465"/>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1.上述要求的证明材料须在响应文件中提供。</w:t>
      </w:r>
    </w:p>
    <w:p w14:paraId="39664C8B">
      <w:pPr>
        <w:snapToGrid w:val="0"/>
        <w:spacing w:line="400" w:lineRule="exact"/>
        <w:ind w:firstLine="465"/>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2.评分的取值按四舍五入法，保留小数点后两位。</w:t>
      </w:r>
    </w:p>
    <w:p w14:paraId="51EA3F10">
      <w:pPr>
        <w:snapToGrid w:val="0"/>
        <w:spacing w:line="400" w:lineRule="exact"/>
        <w:ind w:firstLine="46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采购人无论在任何时候均有权对供应商提供的</w:t>
      </w:r>
      <w:r>
        <w:rPr>
          <w:rFonts w:hint="eastAsia" w:asciiTheme="minorEastAsia" w:hAnsiTheme="minorEastAsia" w:eastAsiaTheme="minorEastAsia" w:cstheme="minorEastAsia"/>
          <w:color w:val="auto"/>
          <w:sz w:val="24"/>
          <w:szCs w:val="24"/>
          <w:highlight w:val="none"/>
          <w:lang w:val="en-US" w:eastAsia="zh-CN"/>
        </w:rPr>
        <w:t>上述</w:t>
      </w:r>
      <w:r>
        <w:rPr>
          <w:rFonts w:hint="eastAsia" w:asciiTheme="minorEastAsia" w:hAnsiTheme="minorEastAsia" w:eastAsiaTheme="minorEastAsia" w:cstheme="minorEastAsia"/>
          <w:color w:val="auto"/>
          <w:sz w:val="24"/>
          <w:szCs w:val="24"/>
          <w:highlight w:val="none"/>
        </w:rPr>
        <w:t>资料进行核实，若发现资料存在不实，采购人有权取消成交供应商资格，其保证金不予退还，并追究其法律责任。</w:t>
      </w:r>
    </w:p>
    <w:p w14:paraId="0AFC191C">
      <w:pPr>
        <w:pStyle w:val="2"/>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Theme="minorEastAsia" w:hAnsiTheme="minorEastAsia" w:eastAsiaTheme="minorEastAsia" w:cstheme="minorEastAsia"/>
          <w:color w:val="auto"/>
          <w:sz w:val="24"/>
          <w:highlight w:val="none"/>
        </w:rPr>
      </w:pPr>
      <w:bookmarkStart w:id="53" w:name="_Toc13198"/>
      <w:r>
        <w:rPr>
          <w:rFonts w:hint="eastAsia" w:asciiTheme="minorEastAsia" w:hAnsiTheme="minorEastAsia" w:eastAsiaTheme="minorEastAsia" w:cstheme="minorEastAsia"/>
          <w:color w:val="auto"/>
          <w:sz w:val="24"/>
          <w:highlight w:val="none"/>
        </w:rPr>
        <w:t>三、无效响应</w:t>
      </w:r>
      <w:bookmarkEnd w:id="52"/>
      <w:bookmarkEnd w:id="53"/>
    </w:p>
    <w:p w14:paraId="79427377">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供应商发生以下条款情况之一者，视为无效响应，其响应文件将被拒绝：</w:t>
      </w:r>
    </w:p>
    <w:p w14:paraId="3C2AE41B">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（一）供应商不符合规定的资格条件的；</w:t>
      </w:r>
    </w:p>
    <w:p w14:paraId="3223505E">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（二）供应商的法定代表人（或其授权代表）或自然人未参加磋商；</w:t>
      </w:r>
    </w:p>
    <w:p w14:paraId="1DFF9529">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（三）供应商所提交的响应文件不按“第七篇响应文件编制要求”要求签署或盖章；</w:t>
      </w:r>
    </w:p>
    <w:p w14:paraId="6AB86CFA">
      <w:pPr>
        <w:pStyle w:val="8"/>
        <w:pageBreakBefore w:val="0"/>
        <w:kinsoku/>
        <w:wordWrap w:val="0"/>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）供应商未在</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保证金到账截止时间前足额交纳所参与包</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保证金的；</w:t>
      </w:r>
    </w:p>
    <w:p w14:paraId="79E016F2">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供应商所提交的响应文件不按“第七篇响应文件编制要求”要求签署或盖章；</w:t>
      </w:r>
    </w:p>
    <w:p w14:paraId="50BED6DD">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）法定代表人为同一个人的两个及两个以上法人，母公司、全资子公司及其控股公司，在同一包采购中同时参与磋商；</w:t>
      </w:r>
    </w:p>
    <w:p w14:paraId="727F1585">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）单位负责人为同一人或者存在直接控股、管理关系的不同供应商，参加同一合同项下的政府采购活动的；</w:t>
      </w:r>
    </w:p>
    <w:p w14:paraId="02A941BE">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八</w:t>
      </w:r>
      <w:r>
        <w:rPr>
          <w:rFonts w:hint="eastAsia" w:asciiTheme="minorEastAsia" w:hAnsiTheme="minorEastAsia" w:eastAsiaTheme="minorEastAsia" w:cstheme="minorEastAsia"/>
          <w:color w:val="auto"/>
          <w:sz w:val="24"/>
          <w:szCs w:val="24"/>
          <w:highlight w:val="none"/>
        </w:rPr>
        <w:t>）为采购项目提供整体设计、规范编制或者项目管理、监理、检测等服务的供应商，再参加该采购项目的其他采购活动；</w:t>
      </w:r>
    </w:p>
    <w:p w14:paraId="7244D721">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九</w:t>
      </w:r>
      <w:r>
        <w:rPr>
          <w:rFonts w:hint="eastAsia" w:asciiTheme="minorEastAsia" w:hAnsiTheme="minorEastAsia" w:eastAsiaTheme="minorEastAsia" w:cstheme="minorEastAsia"/>
          <w:color w:val="auto"/>
          <w:sz w:val="24"/>
          <w:szCs w:val="24"/>
          <w:highlight w:val="none"/>
        </w:rPr>
        <w:t>）供应商磋商有效期不满足竞争性磋商文件要求的；</w:t>
      </w:r>
    </w:p>
    <w:p w14:paraId="58FA1D7D">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十</w:t>
      </w:r>
      <w:r>
        <w:rPr>
          <w:rFonts w:hint="eastAsia" w:asciiTheme="minorEastAsia" w:hAnsiTheme="minorEastAsia" w:eastAsiaTheme="minorEastAsia" w:cstheme="minorEastAsia"/>
          <w:color w:val="auto"/>
          <w:sz w:val="24"/>
          <w:szCs w:val="24"/>
          <w:highlight w:val="none"/>
        </w:rPr>
        <w:t>）供应商响应文件内容有与国家现行法律法规相违背的内容，或附有采购人无法接受的条件；</w:t>
      </w:r>
    </w:p>
    <w:p w14:paraId="0538E76A">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十一</w:t>
      </w:r>
      <w:r>
        <w:rPr>
          <w:rFonts w:hint="eastAsia" w:asciiTheme="minorEastAsia" w:hAnsiTheme="minorEastAsia" w:eastAsiaTheme="minorEastAsia" w:cstheme="minorEastAsia"/>
          <w:color w:val="auto"/>
          <w:sz w:val="24"/>
          <w:szCs w:val="24"/>
          <w:highlight w:val="none"/>
        </w:rPr>
        <w:t>）法律、法规和竞争性磋商文件规定的其他无效情形。</w:t>
      </w:r>
    </w:p>
    <w:p w14:paraId="645A6530">
      <w:pPr>
        <w:pStyle w:val="2"/>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Theme="minorEastAsia" w:hAnsiTheme="minorEastAsia" w:eastAsiaTheme="minorEastAsia" w:cstheme="minorEastAsia"/>
          <w:color w:val="auto"/>
          <w:sz w:val="24"/>
          <w:highlight w:val="none"/>
        </w:rPr>
      </w:pPr>
      <w:bookmarkStart w:id="54" w:name="_Toc5982"/>
      <w:bookmarkStart w:id="55" w:name="_Toc76462336"/>
      <w:r>
        <w:rPr>
          <w:rFonts w:hint="eastAsia" w:asciiTheme="minorEastAsia" w:hAnsiTheme="minorEastAsia" w:eastAsiaTheme="minorEastAsia" w:cstheme="minorEastAsia"/>
          <w:color w:val="auto"/>
          <w:sz w:val="24"/>
          <w:highlight w:val="none"/>
        </w:rPr>
        <w:t>四、</w:t>
      </w:r>
      <w:bookmarkEnd w:id="50"/>
      <w:bookmarkEnd w:id="51"/>
      <w:r>
        <w:rPr>
          <w:rFonts w:hint="eastAsia" w:asciiTheme="minorEastAsia" w:hAnsiTheme="minorEastAsia" w:eastAsiaTheme="minorEastAsia" w:cstheme="minorEastAsia"/>
          <w:color w:val="auto"/>
          <w:sz w:val="24"/>
          <w:highlight w:val="none"/>
        </w:rPr>
        <w:t>采购终止</w:t>
      </w:r>
      <w:bookmarkEnd w:id="54"/>
      <w:bookmarkEnd w:id="55"/>
    </w:p>
    <w:p w14:paraId="0091484E">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出现下列情形之一的，采购人或者采购代理机构应当终止竞争性磋商采购活动，发布项目终止公告并说明原因，重新开展采购活动：</w:t>
      </w:r>
    </w:p>
    <w:p w14:paraId="4101259F">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（一）因情况变化，不再符合规定的竞争性磋商采购方式适用情形的；</w:t>
      </w:r>
    </w:p>
    <w:p w14:paraId="67A21FA7">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（二）出现影响采购公正的违法、违规行为的；</w:t>
      </w:r>
    </w:p>
    <w:p w14:paraId="120993C4">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（三）在采购过程中符合要求的供应商不足3家的。</w:t>
      </w:r>
    </w:p>
    <w:p w14:paraId="34E2EEB2">
      <w:pPr>
        <w:spacing w:line="400" w:lineRule="exact"/>
        <w:ind w:firstLine="480" w:firstLineChars="200"/>
        <w:rPr>
          <w:rFonts w:hint="eastAsia" w:asciiTheme="minorEastAsia" w:hAnsiTheme="minorEastAsia" w:eastAsiaTheme="minorEastAsia" w:cstheme="minorEastAsia"/>
          <w:color w:val="auto"/>
          <w:sz w:val="24"/>
          <w:szCs w:val="24"/>
          <w:highlight w:val="none"/>
        </w:rPr>
        <w:sectPr>
          <w:pgSz w:w="11907" w:h="16840"/>
          <w:pgMar w:top="1134" w:right="1191" w:bottom="1134" w:left="1304" w:header="850" w:footer="992" w:gutter="0"/>
          <w:pgNumType w:fmt="decimal"/>
          <w:cols w:space="0" w:num="1"/>
          <w:rtlGutter w:val="0"/>
          <w:docGrid w:linePitch="312" w:charSpace="0"/>
        </w:sectPr>
      </w:pPr>
    </w:p>
    <w:p w14:paraId="47D2D37A">
      <w:pPr>
        <w:pStyle w:val="2"/>
        <w:pageBreakBefore/>
        <w:spacing w:before="0" w:after="0" w:line="360" w:lineRule="auto"/>
        <w:jc w:val="center"/>
        <w:rPr>
          <w:rFonts w:hint="eastAsia" w:asciiTheme="minorEastAsia" w:hAnsiTheme="minorEastAsia" w:eastAsiaTheme="minorEastAsia" w:cstheme="minorEastAsia"/>
          <w:b/>
          <w:bCs w:val="0"/>
          <w:color w:val="auto"/>
          <w:sz w:val="36"/>
          <w:szCs w:val="30"/>
          <w:highlight w:val="none"/>
        </w:rPr>
      </w:pPr>
      <w:bookmarkStart w:id="56" w:name="_Toc102227313"/>
      <w:bookmarkStart w:id="57" w:name="_Toc23850"/>
      <w:bookmarkStart w:id="58" w:name="_Toc76462337"/>
      <w:r>
        <w:rPr>
          <w:rFonts w:hint="eastAsia" w:asciiTheme="minorEastAsia" w:hAnsiTheme="minorEastAsia" w:eastAsiaTheme="minorEastAsia" w:cstheme="minorEastAsia"/>
          <w:b/>
          <w:bCs w:val="0"/>
          <w:color w:val="auto"/>
          <w:sz w:val="36"/>
          <w:szCs w:val="30"/>
          <w:highlight w:val="none"/>
        </w:rPr>
        <w:t>第五篇  供应商须知</w:t>
      </w:r>
      <w:bookmarkEnd w:id="56"/>
      <w:bookmarkEnd w:id="57"/>
      <w:bookmarkEnd w:id="58"/>
    </w:p>
    <w:p w14:paraId="5893194F">
      <w:pPr>
        <w:pStyle w:val="2"/>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Theme="minorEastAsia" w:hAnsiTheme="minorEastAsia" w:eastAsiaTheme="minorEastAsia" w:cstheme="minorEastAsia"/>
          <w:color w:val="auto"/>
          <w:sz w:val="24"/>
          <w:highlight w:val="none"/>
        </w:rPr>
      </w:pPr>
      <w:bookmarkStart w:id="59" w:name="_Toc30979"/>
      <w:bookmarkStart w:id="60" w:name="_Toc76462338"/>
      <w:bookmarkStart w:id="61" w:name="_Toc342913389"/>
      <w:r>
        <w:rPr>
          <w:rFonts w:hint="eastAsia" w:asciiTheme="minorEastAsia" w:hAnsiTheme="minorEastAsia" w:eastAsiaTheme="minorEastAsia" w:cstheme="minorEastAsia"/>
          <w:color w:val="auto"/>
          <w:sz w:val="24"/>
          <w:highlight w:val="none"/>
        </w:rPr>
        <w:t>一、磋商费用</w:t>
      </w:r>
      <w:bookmarkEnd w:id="59"/>
      <w:bookmarkEnd w:id="60"/>
      <w:bookmarkEnd w:id="61"/>
    </w:p>
    <w:p w14:paraId="7E04C575">
      <w:pPr>
        <w:pStyle w:val="19"/>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5A92451A">
      <w:pPr>
        <w:pStyle w:val="2"/>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Theme="minorEastAsia" w:hAnsiTheme="minorEastAsia" w:eastAsiaTheme="minorEastAsia" w:cstheme="minorEastAsia"/>
          <w:color w:val="auto"/>
          <w:sz w:val="24"/>
          <w:highlight w:val="none"/>
        </w:rPr>
      </w:pPr>
      <w:bookmarkStart w:id="62" w:name="_Toc23279"/>
      <w:bookmarkStart w:id="63" w:name="_Toc76462339"/>
      <w:bookmarkStart w:id="64" w:name="_Toc342913391"/>
      <w:r>
        <w:rPr>
          <w:rFonts w:hint="eastAsia" w:asciiTheme="minorEastAsia" w:hAnsiTheme="minorEastAsia" w:eastAsiaTheme="minorEastAsia" w:cstheme="minorEastAsia"/>
          <w:color w:val="auto"/>
          <w:sz w:val="24"/>
          <w:highlight w:val="none"/>
        </w:rPr>
        <w:t>二、竞争性磋商文件</w:t>
      </w:r>
      <w:bookmarkEnd w:id="62"/>
      <w:bookmarkEnd w:id="63"/>
      <w:bookmarkEnd w:id="64"/>
    </w:p>
    <w:p w14:paraId="22B8904D">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（一）竞争性磋商文件由采购邀请书、项目服务需求、供应商须知、项目商务需求、磋商程序及方法、评审标准、无效响应和采购终止、供应商须知</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采购合同</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响应文件编制要求七部分组成。</w:t>
      </w:r>
    </w:p>
    <w:p w14:paraId="5BC3A596">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（二）采购人所作的一切有效的书面通知、修改及补充，都是竞争性磋商文件不可分割的部分。</w:t>
      </w:r>
    </w:p>
    <w:p w14:paraId="70A7B62A">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（三）竞争性磋商文件的解释</w:t>
      </w:r>
    </w:p>
    <w:p w14:paraId="22DC80F0">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如对竞争性磋商文件有疑问，必须以书面形式在提交响应文件截止时间3个工作日前向采购人要求澄清，采购人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65" w:name="_Toc318166429"/>
      <w:bookmarkStart w:id="66" w:name="_Toc318159780"/>
      <w:bookmarkStart w:id="67" w:name="_Toc318159160"/>
      <w:bookmarkStart w:id="68" w:name="_Toc318159349"/>
    </w:p>
    <w:p w14:paraId="0BD76758">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（四）本竞争性磋商文件中，磋商小组根据与供应商进行磋商可能实质性变动的内容为竞争性磋商文件第二、三、六篇全部内容。</w:t>
      </w:r>
    </w:p>
    <w:p w14:paraId="3E112D13">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65"/>
    <w:bookmarkEnd w:id="66"/>
    <w:bookmarkEnd w:id="67"/>
    <w:bookmarkEnd w:id="68"/>
    <w:p w14:paraId="0298E155">
      <w:pPr>
        <w:pStyle w:val="2"/>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Theme="minorEastAsia" w:hAnsiTheme="minorEastAsia" w:eastAsiaTheme="minorEastAsia" w:cstheme="minorEastAsia"/>
          <w:color w:val="auto"/>
          <w:sz w:val="24"/>
          <w:highlight w:val="none"/>
        </w:rPr>
      </w:pPr>
      <w:bookmarkStart w:id="69" w:name="_Toc76462340"/>
      <w:bookmarkStart w:id="70" w:name="_Toc179714297"/>
      <w:bookmarkStart w:id="71" w:name="_Toc102227318"/>
      <w:bookmarkStart w:id="72" w:name="_Toc342913392"/>
      <w:bookmarkStart w:id="73" w:name="_Toc23859"/>
      <w:r>
        <w:rPr>
          <w:rFonts w:hint="eastAsia" w:asciiTheme="minorEastAsia" w:hAnsiTheme="minorEastAsia" w:eastAsiaTheme="minorEastAsia" w:cstheme="minorEastAsia"/>
          <w:color w:val="auto"/>
          <w:sz w:val="24"/>
          <w:highlight w:val="none"/>
        </w:rPr>
        <w:t>三、磋商要求</w:t>
      </w:r>
      <w:bookmarkEnd w:id="69"/>
      <w:bookmarkEnd w:id="70"/>
      <w:bookmarkEnd w:id="71"/>
      <w:bookmarkEnd w:id="72"/>
      <w:bookmarkEnd w:id="73"/>
    </w:p>
    <w:p w14:paraId="5E2EE96E">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（一）响应文件</w:t>
      </w:r>
    </w:p>
    <w:p w14:paraId="64ACFD32">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3D5ED0B5">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2.响应文件组成</w:t>
      </w:r>
    </w:p>
    <w:p w14:paraId="68B03BE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5B29368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（二）联合体</w:t>
      </w:r>
      <w:r>
        <w:rPr>
          <w:rFonts w:hint="eastAsia" w:asciiTheme="minorEastAsia" w:hAnsiTheme="minorEastAsia" w:eastAsiaTheme="minorEastAsia" w:cstheme="minorEastAsia"/>
          <w:b/>
          <w:bCs/>
          <w:color w:val="auto"/>
          <w:sz w:val="24"/>
          <w:szCs w:val="24"/>
          <w:highlight w:val="none"/>
        </w:rPr>
        <w:t>（本项目不接受联合体参与</w:t>
      </w:r>
      <w:r>
        <w:rPr>
          <w:rFonts w:hint="eastAsia" w:asciiTheme="minorEastAsia" w:hAnsiTheme="minorEastAsia" w:eastAsiaTheme="minorEastAsia" w:cstheme="minorEastAsia"/>
          <w:b/>
          <w:bCs/>
          <w:color w:val="auto"/>
          <w:sz w:val="24"/>
          <w:szCs w:val="24"/>
          <w:highlight w:val="none"/>
          <w:lang w:val="en-US" w:eastAsia="zh-CN"/>
        </w:rPr>
        <w:t>磋商</w:t>
      </w:r>
      <w:r>
        <w:rPr>
          <w:rFonts w:hint="eastAsia" w:asciiTheme="minorEastAsia" w:hAnsiTheme="minorEastAsia" w:eastAsiaTheme="minorEastAsia" w:cstheme="minorEastAsia"/>
          <w:b/>
          <w:bCs/>
          <w:color w:val="auto"/>
          <w:sz w:val="24"/>
          <w:szCs w:val="24"/>
          <w:highlight w:val="none"/>
        </w:rPr>
        <w:t>采购）</w:t>
      </w:r>
      <w:r>
        <w:rPr>
          <w:rFonts w:hint="eastAsia" w:asciiTheme="minorEastAsia" w:hAnsiTheme="minorEastAsia" w:eastAsiaTheme="minorEastAsia" w:cstheme="minorEastAsia"/>
          <w:b/>
          <w:bCs/>
          <w:color w:val="auto"/>
          <w:sz w:val="24"/>
          <w:szCs w:val="24"/>
          <w:highlight w:val="none"/>
          <w:lang w:eastAsia="zh-CN"/>
        </w:rPr>
        <w:t>。</w:t>
      </w:r>
    </w:p>
    <w:p w14:paraId="6CC110FB">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（三）磋商有效期：响应文件及有关承诺文件有效期为提交响应文件截止时间起90天。</w:t>
      </w:r>
    </w:p>
    <w:p w14:paraId="445BF8EF">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）提交响应文件的份数和签署</w:t>
      </w:r>
    </w:p>
    <w:p w14:paraId="473E6D6B">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1.响应文件一式</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份，其中正本一份，副本</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份，电子文档一份（电子文档内容应与纸质文件正本一致</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即响应文件正本签字盖章完整的扫描件PDF格式，采用U盘为电子文档载体</w:t>
      </w:r>
      <w:r>
        <w:rPr>
          <w:rFonts w:hint="eastAsia" w:asciiTheme="minorEastAsia" w:hAnsiTheme="minorEastAsia" w:eastAsiaTheme="minorEastAsia" w:cstheme="minorEastAsia"/>
          <w:color w:val="auto"/>
          <w:sz w:val="24"/>
          <w:szCs w:val="24"/>
          <w:highlight w:val="none"/>
        </w:rPr>
        <w:t>，如不一致以纸质文件正本为准）；副本可为正本的复印件，应与正本一致，如出现不一致情况以正本为准。</w:t>
      </w:r>
    </w:p>
    <w:p w14:paraId="3658F215">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highlight w:val="none"/>
        </w:rPr>
        <w:t>响应文件按竞争性磋商文件“第七篇响应文件编制要求”要求签署或盖章。</w:t>
      </w:r>
    </w:p>
    <w:p w14:paraId="4A36AF4A">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）响应文件的递交</w:t>
      </w:r>
    </w:p>
    <w:p w14:paraId="4D2E000D">
      <w:pPr>
        <w:pStyle w:val="6"/>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797A0D22">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）供应商参与人员</w:t>
      </w:r>
    </w:p>
    <w:p w14:paraId="781F10E9">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各个供应商应当派1-2名代表参与磋商，至少1人应为法定代表人（或其授权代表）或自然人（供应商为自然人）。</w:t>
      </w:r>
    </w:p>
    <w:p w14:paraId="2B4341F1">
      <w:pPr>
        <w:pStyle w:val="2"/>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Theme="minorEastAsia" w:hAnsiTheme="minorEastAsia" w:eastAsiaTheme="minorEastAsia" w:cstheme="minorEastAsia"/>
          <w:color w:val="auto"/>
          <w:sz w:val="24"/>
          <w:highlight w:val="none"/>
        </w:rPr>
      </w:pPr>
      <w:bookmarkStart w:id="74" w:name="_Toc76462341"/>
      <w:bookmarkStart w:id="75" w:name="_Toc17658"/>
      <w:r>
        <w:rPr>
          <w:rFonts w:hint="eastAsia" w:asciiTheme="minorEastAsia" w:hAnsiTheme="minorEastAsia" w:eastAsiaTheme="minorEastAsia" w:cstheme="minorEastAsia"/>
          <w:color w:val="auto"/>
          <w:sz w:val="24"/>
          <w:highlight w:val="none"/>
        </w:rPr>
        <w:t>四、成交供应商的确认和变更</w:t>
      </w:r>
      <w:bookmarkEnd w:id="74"/>
      <w:bookmarkEnd w:id="75"/>
    </w:p>
    <w:p w14:paraId="1C5AF810">
      <w:pPr>
        <w:pStyle w:val="6"/>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（一）成交供应商的确认</w:t>
      </w:r>
    </w:p>
    <w:p w14:paraId="7E7A9CD3">
      <w:pPr>
        <w:pStyle w:val="6"/>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采购人应当在</w:t>
      </w:r>
      <w:r>
        <w:rPr>
          <w:rFonts w:hint="eastAsia" w:asciiTheme="minorEastAsia" w:hAnsiTheme="minorEastAsia" w:eastAsiaTheme="minorEastAsia" w:cstheme="minorEastAsia"/>
          <w:color w:val="auto"/>
          <w:sz w:val="24"/>
          <w:highlight w:val="none"/>
          <w:lang w:val="en-US" w:eastAsia="zh-CN"/>
        </w:rPr>
        <w:t>评审结束后</w:t>
      </w:r>
      <w:r>
        <w:rPr>
          <w:rFonts w:hint="eastAsia" w:asciiTheme="minorEastAsia" w:hAnsiTheme="minorEastAsia" w:eastAsiaTheme="minorEastAsia" w:cstheme="minorEastAsia"/>
          <w:color w:val="auto"/>
          <w:sz w:val="24"/>
          <w:highlight w:val="none"/>
        </w:rPr>
        <w:t>5个工作日内，从评审报告提出的成交候选供应商中，按照排序由高到低的原则确定成交供应商，也可以书面授权磋商小组直接确定成交供应商。（二）成交供应商的变更</w:t>
      </w:r>
    </w:p>
    <w:p w14:paraId="64DD092D">
      <w:pPr>
        <w:pStyle w:val="6"/>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成交供应商拒绝与采购人签订合同的，采购人可以按照评</w:t>
      </w:r>
      <w:r>
        <w:rPr>
          <w:rFonts w:hint="eastAsia" w:asciiTheme="minorEastAsia" w:hAnsiTheme="minorEastAsia" w:eastAsiaTheme="minorEastAsia" w:cstheme="minorEastAsia"/>
          <w:color w:val="auto"/>
          <w:sz w:val="24"/>
          <w:highlight w:val="none"/>
          <w:lang w:val="en-US" w:eastAsia="zh-CN"/>
        </w:rPr>
        <w:t>审</w:t>
      </w:r>
      <w:r>
        <w:rPr>
          <w:rFonts w:hint="eastAsia" w:asciiTheme="minorEastAsia" w:hAnsiTheme="minorEastAsia" w:eastAsiaTheme="minorEastAsia" w:cstheme="minorEastAsia"/>
          <w:color w:val="auto"/>
          <w:sz w:val="24"/>
          <w:highlight w:val="none"/>
        </w:rPr>
        <w:t>报告推荐的成交候选供应商顺序，确定排名下一位的候选人为成交供应商，也可以重新开展采购活动。</w:t>
      </w:r>
    </w:p>
    <w:p w14:paraId="057B659F">
      <w:pPr>
        <w:pStyle w:val="2"/>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Theme="minorEastAsia" w:hAnsiTheme="minorEastAsia" w:eastAsiaTheme="minorEastAsia" w:cstheme="minorEastAsia"/>
          <w:color w:val="auto"/>
          <w:sz w:val="24"/>
          <w:highlight w:val="none"/>
        </w:rPr>
      </w:pPr>
      <w:bookmarkStart w:id="76" w:name="_Toc76462342"/>
      <w:bookmarkStart w:id="77" w:name="_Toc342913395"/>
      <w:bookmarkStart w:id="78" w:name="_Toc19934"/>
      <w:bookmarkStart w:id="79" w:name="_Toc102227321"/>
      <w:r>
        <w:rPr>
          <w:rFonts w:hint="eastAsia" w:asciiTheme="minorEastAsia" w:hAnsiTheme="minorEastAsia" w:eastAsiaTheme="minorEastAsia" w:cstheme="minorEastAsia"/>
          <w:color w:val="auto"/>
          <w:sz w:val="24"/>
          <w:highlight w:val="none"/>
        </w:rPr>
        <w:t>五、成交通知</w:t>
      </w:r>
      <w:bookmarkEnd w:id="76"/>
      <w:bookmarkEnd w:id="77"/>
      <w:bookmarkEnd w:id="78"/>
      <w:bookmarkEnd w:id="79"/>
    </w:p>
    <w:p w14:paraId="494026D2">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成交供应商确定后，采购</w:t>
      </w:r>
      <w:r>
        <w:rPr>
          <w:rFonts w:hint="eastAsia" w:asciiTheme="minorEastAsia" w:hAnsiTheme="minorEastAsia" w:eastAsiaTheme="minorEastAsia" w:cstheme="minorEastAsia"/>
          <w:color w:val="auto"/>
          <w:sz w:val="24"/>
          <w:szCs w:val="24"/>
          <w:highlight w:val="none"/>
          <w:lang w:val="en-US" w:eastAsia="zh-CN"/>
        </w:rPr>
        <w:t>人</w:t>
      </w:r>
      <w:r>
        <w:rPr>
          <w:rFonts w:hint="eastAsia" w:asciiTheme="minorEastAsia" w:hAnsiTheme="minorEastAsia" w:eastAsiaTheme="minorEastAsia" w:cstheme="minorEastAsia"/>
          <w:color w:val="auto"/>
          <w:sz w:val="24"/>
          <w:szCs w:val="24"/>
          <w:highlight w:val="none"/>
        </w:rPr>
        <w:t>将在</w:t>
      </w:r>
      <w:r>
        <w:rPr>
          <w:rFonts w:hint="eastAsia" w:asciiTheme="minorEastAsia" w:hAnsiTheme="minorEastAsia" w:eastAsiaTheme="minorEastAsia" w:cstheme="minorEastAsia"/>
          <w:color w:val="auto"/>
          <w:sz w:val="24"/>
          <w:szCs w:val="24"/>
          <w:highlight w:val="none"/>
          <w:lang w:val="en-US" w:eastAsia="zh-CN"/>
        </w:rPr>
        <w:t>重庆市沙坪坝区陈家桥医院官网</w:t>
      </w:r>
      <w:r>
        <w:rPr>
          <w:rFonts w:hint="eastAsia" w:asciiTheme="minorEastAsia" w:hAnsiTheme="minorEastAsia" w:eastAsiaTheme="minorEastAsia" w:cstheme="minorEastAsia"/>
          <w:color w:val="auto"/>
          <w:sz w:val="24"/>
          <w:szCs w:val="24"/>
          <w:highlight w:val="none"/>
        </w:rPr>
        <w:t>上发布成交结果公告。</w:t>
      </w:r>
    </w:p>
    <w:p w14:paraId="74D07660">
      <w:pPr>
        <w:pStyle w:val="2"/>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Theme="minorEastAsia" w:hAnsiTheme="minorEastAsia" w:eastAsiaTheme="minorEastAsia" w:cstheme="minorEastAsia"/>
          <w:color w:val="auto"/>
          <w:sz w:val="24"/>
          <w:highlight w:val="none"/>
        </w:rPr>
      </w:pPr>
      <w:bookmarkStart w:id="80" w:name="_Toc3767"/>
      <w:bookmarkStart w:id="81" w:name="_Toc76462343"/>
      <w:r>
        <w:rPr>
          <w:rFonts w:hint="eastAsia" w:asciiTheme="minorEastAsia" w:hAnsiTheme="minorEastAsia" w:eastAsiaTheme="minorEastAsia" w:cstheme="minorEastAsia"/>
          <w:color w:val="auto"/>
          <w:sz w:val="24"/>
          <w:highlight w:val="none"/>
        </w:rPr>
        <w:t>六、关于质疑和投诉</w:t>
      </w:r>
      <w:bookmarkEnd w:id="80"/>
      <w:bookmarkEnd w:id="81"/>
    </w:p>
    <w:p w14:paraId="6DD31B75">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（一）质疑</w:t>
      </w:r>
    </w:p>
    <w:p w14:paraId="05F3378D">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供应商认为采购文件、采购过程和成交结果使自己的权益收到伤害的，可向采购人以书面形式提出质疑。</w:t>
      </w:r>
    </w:p>
    <w:p w14:paraId="76161472">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提出质疑的应当是参与所质疑项目采购活动的供应商。 </w:t>
      </w:r>
    </w:p>
    <w:p w14:paraId="23FAF73B">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1.质疑时限、内容</w:t>
      </w:r>
    </w:p>
    <w:p w14:paraId="4193CA12">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供应商认为采购文件、采购过程、成交结果使自己的权益受到损害的，可以在知道或者应知其权益受到损害之日起7个工作日内，以书面形式向采购人提出质疑。</w:t>
      </w:r>
    </w:p>
    <w:p w14:paraId="7B03815E">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1.2供应商提出质疑应当提交质疑函和必要的证明材料，质疑函应当包括下列内容：</w:t>
      </w:r>
    </w:p>
    <w:p w14:paraId="76E29D12">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1.2.1供应商的姓名或者名称、地址、邮编、联系人及联系电话；</w:t>
      </w:r>
    </w:p>
    <w:p w14:paraId="23CD4D6D">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1.2.2质疑项目的名称、项目号以及采购执行编号；</w:t>
      </w:r>
    </w:p>
    <w:p w14:paraId="47CE1A66">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1.2.3具体、明确的质疑事项和与质疑事项相关的请求；</w:t>
      </w:r>
    </w:p>
    <w:p w14:paraId="3E91C5D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1.2.4事实依据；</w:t>
      </w:r>
    </w:p>
    <w:p w14:paraId="115EE9C8">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1.2.5必要的法律依据；</w:t>
      </w:r>
    </w:p>
    <w:p w14:paraId="315CAF2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1.2.6提出质疑的日期；</w:t>
      </w:r>
    </w:p>
    <w:p w14:paraId="1BC3771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1.2.7营业执照（或事业单位法人证书，或个体工商户营业执照或有效的自然人身份证明）复印件；</w:t>
      </w:r>
    </w:p>
    <w:p w14:paraId="5D6BFE92">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1.2.8法定代表人授权委托书原件、法定代表人身份证复印件和其授权代表的身份证复印件（供应商为自然人的提供自然人身份证复印件）；</w:t>
      </w:r>
    </w:p>
    <w:p w14:paraId="287ADCDA">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1.3供应商为自然人的，质疑函应当由本人签字；供应商为法人或者其他组织的，质疑函应当由法定代表人、主要负责人，或者其授权代表签字或者盖章，并加盖公章。</w:t>
      </w:r>
    </w:p>
    <w:p w14:paraId="111CBF0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2.质疑答复</w:t>
      </w:r>
    </w:p>
    <w:p w14:paraId="6B3B7529">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采购人在收到供应商的书面质疑后七个工作日内作出答复，并以书面形式通知质疑供应商和其他有关供应商。</w:t>
      </w:r>
    </w:p>
    <w:p w14:paraId="76DE79BD">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3.其他</w:t>
      </w:r>
    </w:p>
    <w:p w14:paraId="15516181">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3.1供应商应按照《政府采购质疑和投诉办法》（财政部令第94号）及相关法律法规要求，在法定质疑期内一次性提出针对同一采购程序环节的质疑。</w:t>
      </w:r>
    </w:p>
    <w:p w14:paraId="39A0EB30">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3.2质疑函范本可在财政部门户网站和中国政府采购网下载。</w:t>
      </w:r>
    </w:p>
    <w:p w14:paraId="10C2AF6D">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（二）投诉</w:t>
      </w:r>
    </w:p>
    <w:p w14:paraId="04D1EC1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1.供应商对采购人的答复不满意，或者采购人未在规定时间内作出答复的，可以在答复期满后15个工作日内按照相关法律法规向</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纪律检查委员会提起投诉。</w:t>
      </w:r>
    </w:p>
    <w:p w14:paraId="06415B7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2.供应商应按照《政府采购质疑和投诉办法》（财政部令第94号）及相关法律法规要求递交投诉书和必要的证明材料。投诉书范本可在财政部门户网站和中国政府采购网下载。</w:t>
      </w:r>
    </w:p>
    <w:p w14:paraId="6E4A9B12">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3.投诉书应当使用中文，相关当事人提供外文书证或者外国语视听资料的，应当附有中文译本，由翻译机构盖章或者翻译人员签名；相关当事人向</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纪律检查委员会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0948CF76">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4.在确定受理投诉后，</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纪律检查委员会自受理投诉之日起30个工作日内（需要检验、检测、鉴定、专家评审以及需要投诉人补正材料的，所需时间不计算在投诉处理期限内）对投诉事项做出处理决定。</w:t>
      </w:r>
    </w:p>
    <w:p w14:paraId="44535881">
      <w:pPr>
        <w:pStyle w:val="2"/>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Theme="minorEastAsia" w:hAnsiTheme="minorEastAsia" w:eastAsiaTheme="minorEastAsia" w:cstheme="minorEastAsia"/>
          <w:color w:val="auto"/>
          <w:sz w:val="24"/>
          <w:highlight w:val="none"/>
        </w:rPr>
      </w:pPr>
      <w:bookmarkStart w:id="82" w:name="_Toc102227322"/>
      <w:bookmarkStart w:id="83" w:name="_Toc76462346"/>
      <w:bookmarkStart w:id="84" w:name="_Toc9486"/>
      <w:bookmarkStart w:id="85" w:name="_Toc342913396"/>
      <w:bookmarkStart w:id="86" w:name="_Toc12789059"/>
      <w:bookmarkStart w:id="87" w:name="_Toc11641055"/>
      <w:r>
        <w:rPr>
          <w:rFonts w:hint="eastAsia" w:asciiTheme="minorEastAsia" w:hAnsiTheme="minorEastAsia" w:eastAsiaTheme="minorEastAsia" w:cstheme="minorEastAsia"/>
          <w:color w:val="auto"/>
          <w:sz w:val="24"/>
          <w:highlight w:val="none"/>
          <w:lang w:val="en-US" w:eastAsia="zh-CN"/>
        </w:rPr>
        <w:t>七</w:t>
      </w:r>
      <w:r>
        <w:rPr>
          <w:rFonts w:hint="eastAsia" w:asciiTheme="minorEastAsia" w:hAnsiTheme="minorEastAsia" w:eastAsiaTheme="minorEastAsia" w:cstheme="minorEastAsia"/>
          <w:color w:val="auto"/>
          <w:sz w:val="24"/>
          <w:highlight w:val="none"/>
        </w:rPr>
        <w:t>、签订</w:t>
      </w:r>
      <w:bookmarkEnd w:id="82"/>
      <w:r>
        <w:rPr>
          <w:rFonts w:hint="eastAsia" w:asciiTheme="minorEastAsia" w:hAnsiTheme="minorEastAsia" w:eastAsiaTheme="minorEastAsia" w:cstheme="minorEastAsia"/>
          <w:color w:val="auto"/>
          <w:sz w:val="24"/>
          <w:highlight w:val="none"/>
        </w:rPr>
        <w:t>合同</w:t>
      </w:r>
      <w:bookmarkEnd w:id="83"/>
      <w:bookmarkEnd w:id="84"/>
      <w:bookmarkEnd w:id="85"/>
    </w:p>
    <w:p w14:paraId="08B53AC8">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highlight w:val="none"/>
        </w:rPr>
        <w:t>采购人原则上应在</w:t>
      </w:r>
      <w:r>
        <w:rPr>
          <w:rFonts w:hint="eastAsia" w:asciiTheme="minorEastAsia" w:hAnsiTheme="minorEastAsia" w:eastAsiaTheme="minorEastAsia" w:cstheme="minorEastAsia"/>
          <w:color w:val="auto"/>
          <w:sz w:val="24"/>
          <w:highlight w:val="none"/>
          <w:lang w:val="en-US" w:eastAsia="zh-CN"/>
        </w:rPr>
        <w:t>结果公示后</w:t>
      </w:r>
      <w:r>
        <w:rPr>
          <w:rFonts w:hint="eastAsia" w:asciiTheme="minorEastAsia" w:hAnsiTheme="minorEastAsia" w:eastAsiaTheme="minorEastAsia" w:cstheme="minorEastAsia"/>
          <w:color w:val="auto"/>
          <w:sz w:val="24"/>
          <w:highlight w:val="none"/>
        </w:rPr>
        <w:t>二十日内和成交供应商签订采购合同，无正当理由不得拒绝或拖延合同签订</w:t>
      </w:r>
      <w:r>
        <w:rPr>
          <w:rFonts w:hint="eastAsia" w:asciiTheme="minorEastAsia" w:hAnsiTheme="minorEastAsia" w:eastAsiaTheme="minorEastAsia" w:cstheme="minorEastAsia"/>
          <w:color w:val="auto"/>
          <w:sz w:val="24"/>
          <w:szCs w:val="24"/>
          <w:highlight w:val="none"/>
        </w:rPr>
        <w:t>。所签订的合同不得对竞争性磋商文件和供应商的响应文件作实质性修改。其他未尽事宜由采购人和成交供应商在采购合同中详细约定。</w:t>
      </w:r>
    </w:p>
    <w:p w14:paraId="12C6D91A">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）竞争性磋商文件、供应商的响应文件及澄清文件等，均为签订采购合同的依据。</w:t>
      </w:r>
    </w:p>
    <w:p w14:paraId="3E2C4401">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）合同生效条款由供需双方约定，法律、行政法规规定应当办理批准、登记等手续后生效的合同，依照其规定。</w:t>
      </w:r>
    </w:p>
    <w:p w14:paraId="65831792">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）合同原则上应按照《重庆市采购合同》签订，相关单位要求适用合同通用格式版本的，应按其要求另行签订其他合同。</w:t>
      </w:r>
    </w:p>
    <w:p w14:paraId="6A34C54F">
      <w:pPr>
        <w:pStyle w:val="2"/>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Theme="minorEastAsia" w:hAnsiTheme="minorEastAsia" w:eastAsiaTheme="minorEastAsia" w:cstheme="minorEastAsia"/>
          <w:color w:val="auto"/>
          <w:sz w:val="24"/>
          <w:highlight w:val="none"/>
        </w:rPr>
      </w:pPr>
      <w:bookmarkStart w:id="88" w:name="_Toc21775"/>
      <w:r>
        <w:rPr>
          <w:rFonts w:hint="eastAsia" w:asciiTheme="minorEastAsia" w:hAnsiTheme="minorEastAsia" w:eastAsiaTheme="minorEastAsia" w:cstheme="minorEastAsia"/>
          <w:color w:val="auto"/>
          <w:sz w:val="24"/>
          <w:highlight w:val="none"/>
          <w:lang w:val="en-US" w:eastAsia="zh-CN"/>
        </w:rPr>
        <w:t>九</w:t>
      </w:r>
      <w:r>
        <w:rPr>
          <w:rFonts w:hint="eastAsia" w:asciiTheme="minorEastAsia" w:hAnsiTheme="minorEastAsia" w:eastAsiaTheme="minorEastAsia" w:cstheme="minorEastAsia"/>
          <w:color w:val="auto"/>
          <w:sz w:val="24"/>
          <w:highlight w:val="none"/>
        </w:rPr>
        <w:t>、项目验收</w:t>
      </w:r>
      <w:bookmarkEnd w:id="88"/>
    </w:p>
    <w:p w14:paraId="42AD9E79">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合同执行完毕，采购人原则上应在7个工作日内组织履约情况验收，不得无故拖延或附加额外条件。</w:t>
      </w:r>
    </w:p>
    <w:p w14:paraId="75245559">
      <w:pPr>
        <w:pStyle w:val="2"/>
        <w:keepNext/>
        <w:keepLines/>
        <w:widowControl w:val="0"/>
        <w:kinsoku/>
        <w:wordWrap/>
        <w:overflowPunct/>
        <w:topLinePunct w:val="0"/>
        <w:autoSpaceDE/>
        <w:autoSpaceDN/>
        <w:bidi w:val="0"/>
        <w:adjustRightInd/>
        <w:snapToGrid/>
        <w:spacing w:before="0" w:after="0" w:line="240" w:lineRule="auto"/>
        <w:jc w:val="center"/>
        <w:textAlignment w:val="auto"/>
        <w:rPr>
          <w:rFonts w:hint="eastAsia" w:asciiTheme="minorEastAsia" w:hAnsiTheme="minorEastAsia" w:eastAsiaTheme="minorEastAsia" w:cstheme="minorEastAsia"/>
          <w:b w:val="0"/>
          <w:color w:val="auto"/>
          <w:sz w:val="36"/>
          <w:szCs w:val="30"/>
          <w:highlight w:val="none"/>
        </w:rPr>
      </w:pPr>
      <w:r>
        <w:rPr>
          <w:rFonts w:hint="eastAsia" w:asciiTheme="minorEastAsia" w:hAnsiTheme="minorEastAsia" w:eastAsiaTheme="minorEastAsia" w:cstheme="minorEastAsia"/>
          <w:color w:val="auto"/>
          <w:sz w:val="36"/>
          <w:szCs w:val="30"/>
          <w:highlight w:val="none"/>
        </w:rPr>
        <w:br w:type="page"/>
      </w:r>
      <w:bookmarkStart w:id="89" w:name="_Toc13037"/>
      <w:bookmarkStart w:id="90" w:name="_Toc76462348"/>
      <w:r>
        <w:rPr>
          <w:rFonts w:hint="eastAsia" w:asciiTheme="minorEastAsia" w:hAnsiTheme="minorEastAsia" w:eastAsiaTheme="minorEastAsia" w:cstheme="minorEastAsia"/>
          <w:b/>
          <w:bCs/>
          <w:color w:val="auto"/>
          <w:sz w:val="36"/>
          <w:szCs w:val="30"/>
          <w:highlight w:val="none"/>
        </w:rPr>
        <w:t xml:space="preserve">第六篇  </w:t>
      </w:r>
      <w:bookmarkEnd w:id="86"/>
      <w:bookmarkEnd w:id="87"/>
      <w:r>
        <w:rPr>
          <w:rFonts w:hint="eastAsia" w:asciiTheme="minorEastAsia" w:hAnsiTheme="minorEastAsia" w:eastAsiaTheme="minorEastAsia" w:cstheme="minorEastAsia"/>
          <w:b/>
          <w:bCs/>
          <w:color w:val="auto"/>
          <w:sz w:val="36"/>
          <w:szCs w:val="30"/>
          <w:highlight w:val="none"/>
        </w:rPr>
        <w:t>采购合同</w:t>
      </w:r>
      <w:bookmarkEnd w:id="89"/>
      <w:bookmarkEnd w:id="90"/>
    </w:p>
    <w:p w14:paraId="54D99018">
      <w:pPr>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sectPr>
          <w:footerReference r:id="rId10" w:type="even"/>
          <w:pgSz w:w="11907" w:h="16840"/>
          <w:pgMar w:top="1134" w:right="1191" w:bottom="1134" w:left="1304" w:header="850" w:footer="992" w:gutter="0"/>
          <w:pgNumType w:fmt="decimal"/>
          <w:cols w:space="0" w:num="1"/>
          <w:rtlGutter w:val="0"/>
          <w:docGrid w:linePitch="312" w:charSpace="0"/>
        </w:sectPr>
      </w:pPr>
      <w:r>
        <w:rPr>
          <w:rFonts w:hint="eastAsia" w:asciiTheme="minorEastAsia" w:hAnsiTheme="minorEastAsia" w:eastAsiaTheme="minorEastAsia" w:cstheme="minorEastAsia"/>
          <w:color w:val="auto"/>
          <w:sz w:val="24"/>
          <w:szCs w:val="24"/>
          <w:highlight w:val="none"/>
        </w:rPr>
        <w:t>合同格式（根据项目情况自拟）</w:t>
      </w:r>
    </w:p>
    <w:p w14:paraId="338D95A8">
      <w:pPr>
        <w:pStyle w:val="2"/>
        <w:keepNext/>
        <w:keepLines/>
        <w:widowControl w:val="0"/>
        <w:kinsoku/>
        <w:wordWrap/>
        <w:overflowPunct/>
        <w:topLinePunct w:val="0"/>
        <w:autoSpaceDE/>
        <w:autoSpaceDN/>
        <w:bidi w:val="0"/>
        <w:adjustRightInd/>
        <w:snapToGrid/>
        <w:spacing w:before="0" w:after="0" w:line="240" w:lineRule="auto"/>
        <w:jc w:val="center"/>
        <w:textAlignment w:val="auto"/>
        <w:rPr>
          <w:rFonts w:hint="eastAsia" w:asciiTheme="minorEastAsia" w:hAnsiTheme="minorEastAsia" w:eastAsiaTheme="minorEastAsia" w:cstheme="minorEastAsia"/>
          <w:b/>
          <w:bCs/>
          <w:color w:val="auto"/>
          <w:sz w:val="36"/>
          <w:szCs w:val="30"/>
          <w:highlight w:val="none"/>
        </w:rPr>
      </w:pPr>
      <w:bookmarkStart w:id="91" w:name="_Hlt41879464"/>
      <w:bookmarkEnd w:id="91"/>
      <w:bookmarkStart w:id="92" w:name="_Toc76462349"/>
      <w:bookmarkStart w:id="93" w:name="_Toc15072"/>
      <w:r>
        <w:rPr>
          <w:rFonts w:hint="eastAsia" w:asciiTheme="minorEastAsia" w:hAnsiTheme="minorEastAsia" w:eastAsiaTheme="minorEastAsia" w:cstheme="minorEastAsia"/>
          <w:b/>
          <w:bCs/>
          <w:color w:val="auto"/>
          <w:sz w:val="36"/>
          <w:szCs w:val="30"/>
          <w:highlight w:val="none"/>
        </w:rPr>
        <w:t>第七篇  响应文件编制要求</w:t>
      </w:r>
      <w:bookmarkEnd w:id="92"/>
      <w:bookmarkEnd w:id="93"/>
    </w:p>
    <w:p w14:paraId="4A835778">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、服务部分</w:t>
      </w:r>
    </w:p>
    <w:p w14:paraId="5A3D09A6">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（一）服务响应偏离表</w:t>
      </w:r>
    </w:p>
    <w:p w14:paraId="71CDB15E">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（二）其他服务资料</w:t>
      </w:r>
    </w:p>
    <w:p w14:paraId="6DAECA3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其他资料</w:t>
      </w:r>
    </w:p>
    <w:p w14:paraId="7A5B8CA3">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、商务部分</w:t>
      </w:r>
    </w:p>
    <w:p w14:paraId="636B008E">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（一）商务响应偏离表</w:t>
      </w:r>
    </w:p>
    <w:p w14:paraId="2A84576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（二）其他商务资料</w:t>
      </w:r>
    </w:p>
    <w:p w14:paraId="3D8D1F35">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其它优惠服务承诺</w:t>
      </w:r>
    </w:p>
    <w:p w14:paraId="24282572">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、资格条件及其他</w:t>
      </w:r>
    </w:p>
    <w:p w14:paraId="18D0A3CB">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（一）法人营业执照（副本）或事业单位法人证书（副本）或个体工商户营业执照或有效的自然人身份证明或社会团体法人登记证书复印件</w:t>
      </w:r>
    </w:p>
    <w:p w14:paraId="51BCB680">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（二）法定代表人身份证明书（格式）</w:t>
      </w:r>
    </w:p>
    <w:p w14:paraId="5A0566FE">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（三）法定代表人授权委托书（格式）</w:t>
      </w:r>
    </w:p>
    <w:p w14:paraId="77E83992">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（四）基本资格条件承诺函（格式）</w:t>
      </w:r>
    </w:p>
    <w:p w14:paraId="5DC80720">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（五）特定资格条件证书或证明文件</w:t>
      </w:r>
    </w:p>
    <w:p w14:paraId="099F9F9F">
      <w:pPr>
        <w:spacing w:line="4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磋商保证金证明材料</w:t>
      </w:r>
    </w:p>
    <w:p w14:paraId="70C374C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、其他资料</w:t>
      </w:r>
    </w:p>
    <w:p w14:paraId="579D5199">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）其他与项目有关的资料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自附</w:t>
      </w:r>
      <w:r>
        <w:rPr>
          <w:rFonts w:hint="eastAsia" w:asciiTheme="minorEastAsia" w:hAnsiTheme="minorEastAsia" w:eastAsiaTheme="minorEastAsia" w:cstheme="minorEastAsia"/>
          <w:color w:val="auto"/>
          <w:sz w:val="24"/>
          <w:szCs w:val="24"/>
          <w:highlight w:val="none"/>
          <w:lang w:eastAsia="zh-CN"/>
        </w:rPr>
        <w:t>）</w:t>
      </w:r>
    </w:p>
    <w:p w14:paraId="3AA87BF9">
      <w:pPr>
        <w:snapToGrid w:val="0"/>
        <w:spacing w:line="360" w:lineRule="auto"/>
        <w:rPr>
          <w:rFonts w:hint="eastAsia" w:asciiTheme="minorEastAsia" w:hAnsiTheme="minorEastAsia" w:eastAsiaTheme="minorEastAsia" w:cstheme="minorEastAsia"/>
          <w:color w:val="auto"/>
          <w:sz w:val="24"/>
          <w:szCs w:val="24"/>
          <w:highlight w:val="none"/>
          <w:bdr w:val="single" w:color="auto" w:sz="4" w:space="0"/>
        </w:rPr>
        <w:sectPr>
          <w:pgSz w:w="11907" w:h="16840"/>
          <w:pgMar w:top="1134" w:right="1191" w:bottom="1134" w:left="1304" w:header="850" w:footer="992" w:gutter="0"/>
          <w:pgNumType w:fmt="decimal"/>
          <w:cols w:space="0" w:num="1"/>
          <w:rtlGutter w:val="0"/>
          <w:docGrid w:linePitch="380" w:charSpace="0"/>
        </w:sectPr>
      </w:pPr>
    </w:p>
    <w:p w14:paraId="7493E6C6">
      <w:pPr>
        <w:pStyle w:val="2"/>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Theme="minorEastAsia" w:hAnsiTheme="minorEastAsia" w:eastAsiaTheme="minorEastAsia" w:cstheme="minorEastAsia"/>
          <w:color w:val="auto"/>
          <w:sz w:val="24"/>
          <w:highlight w:val="none"/>
        </w:rPr>
      </w:pPr>
      <w:bookmarkStart w:id="94" w:name="_Toc76462351"/>
      <w:bookmarkStart w:id="95" w:name="_Toc15568"/>
      <w:bookmarkStart w:id="96" w:name="_Toc313888361"/>
      <w:bookmarkStart w:id="97" w:name="_Toc342913420"/>
      <w:bookmarkStart w:id="98" w:name="_Toc313008357"/>
      <w:r>
        <w:rPr>
          <w:rFonts w:hint="eastAsia" w:asciiTheme="minorEastAsia" w:hAnsiTheme="minorEastAsia" w:eastAsiaTheme="minorEastAsia" w:cstheme="minorEastAsia"/>
          <w:color w:val="auto"/>
          <w:sz w:val="24"/>
          <w:highlight w:val="none"/>
          <w:lang w:val="en-US" w:eastAsia="zh-CN"/>
        </w:rPr>
        <w:t>一</w:t>
      </w:r>
      <w:r>
        <w:rPr>
          <w:rFonts w:hint="eastAsia" w:asciiTheme="minorEastAsia" w:hAnsiTheme="minorEastAsia" w:eastAsiaTheme="minorEastAsia" w:cstheme="minorEastAsia"/>
          <w:color w:val="auto"/>
          <w:sz w:val="24"/>
          <w:highlight w:val="none"/>
        </w:rPr>
        <w:t>、服务部分</w:t>
      </w:r>
      <w:bookmarkEnd w:id="94"/>
      <w:bookmarkEnd w:id="95"/>
      <w:bookmarkEnd w:id="96"/>
      <w:bookmarkEnd w:id="97"/>
      <w:bookmarkEnd w:id="98"/>
    </w:p>
    <w:p w14:paraId="0ACEA705">
      <w:pPr>
        <w:tabs>
          <w:tab w:val="left" w:pos="6300"/>
        </w:tabs>
        <w:snapToGrid w:val="0"/>
        <w:spacing w:line="400" w:lineRule="exact"/>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 w:val="24"/>
          <w:szCs w:val="24"/>
          <w:highlight w:val="none"/>
        </w:rPr>
        <w:t>（一）服务响应偏离表</w:t>
      </w:r>
    </w:p>
    <w:p w14:paraId="786EE75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项目编号</w:t>
      </w:r>
      <w:r>
        <w:rPr>
          <w:rFonts w:hint="eastAsia" w:asciiTheme="minorEastAsia" w:hAnsiTheme="minorEastAsia" w:eastAsiaTheme="minorEastAsia" w:cstheme="minorEastAsia"/>
          <w:color w:val="auto"/>
          <w:sz w:val="24"/>
          <w:szCs w:val="24"/>
          <w:highlight w:val="none"/>
        </w:rPr>
        <w:t xml:space="preserve">：                                </w:t>
      </w:r>
    </w:p>
    <w:p w14:paraId="7035FDB6">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磋商项目名称：</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14:paraId="6797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noWrap w:val="0"/>
            <w:vAlign w:val="center"/>
          </w:tcPr>
          <w:p w14:paraId="65341B36">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1541" w:type="pct"/>
            <w:noWrap w:val="0"/>
            <w:vAlign w:val="center"/>
          </w:tcPr>
          <w:p w14:paraId="7AF92C51">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采购需求</w:t>
            </w:r>
          </w:p>
        </w:tc>
        <w:tc>
          <w:tcPr>
            <w:tcW w:w="1600" w:type="pct"/>
            <w:noWrap w:val="0"/>
            <w:vAlign w:val="center"/>
          </w:tcPr>
          <w:p w14:paraId="7FD92672">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响应情况</w:t>
            </w:r>
          </w:p>
        </w:tc>
        <w:tc>
          <w:tcPr>
            <w:tcW w:w="1199" w:type="pct"/>
            <w:noWrap w:val="0"/>
            <w:vAlign w:val="center"/>
          </w:tcPr>
          <w:p w14:paraId="3E1EF472">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差异说明</w:t>
            </w:r>
          </w:p>
        </w:tc>
      </w:tr>
      <w:tr w14:paraId="5B88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44BD7453">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541" w:type="pct"/>
            <w:noWrap w:val="0"/>
            <w:vAlign w:val="center"/>
          </w:tcPr>
          <w:p w14:paraId="1004A590">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600" w:type="pct"/>
            <w:noWrap w:val="0"/>
            <w:vAlign w:val="center"/>
          </w:tcPr>
          <w:p w14:paraId="3CD2B636">
            <w:pPr>
              <w:tabs>
                <w:tab w:val="left" w:pos="6300"/>
              </w:tabs>
              <w:snapToGrid w:val="0"/>
              <w:spacing w:line="500" w:lineRule="exact"/>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提醒：请注明技术参数或具体内容以及响应文件中技术参数或具体内容的位置（页码）</w:t>
            </w:r>
          </w:p>
        </w:tc>
        <w:tc>
          <w:tcPr>
            <w:tcW w:w="1199" w:type="pct"/>
            <w:noWrap w:val="0"/>
            <w:vAlign w:val="center"/>
          </w:tcPr>
          <w:p w14:paraId="39BD6D5C">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r>
      <w:tr w14:paraId="75C0C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680BE29B">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541" w:type="pct"/>
            <w:noWrap w:val="0"/>
            <w:vAlign w:val="center"/>
          </w:tcPr>
          <w:p w14:paraId="7A6E6DFA">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600" w:type="pct"/>
            <w:noWrap w:val="0"/>
            <w:vAlign w:val="center"/>
          </w:tcPr>
          <w:p w14:paraId="396DF938">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199" w:type="pct"/>
            <w:noWrap w:val="0"/>
            <w:vAlign w:val="center"/>
          </w:tcPr>
          <w:p w14:paraId="2C591B0A">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r>
      <w:tr w14:paraId="6F9C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1057E0BF">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541" w:type="pct"/>
            <w:noWrap w:val="0"/>
            <w:vAlign w:val="center"/>
          </w:tcPr>
          <w:p w14:paraId="6BE358AE">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600" w:type="pct"/>
            <w:noWrap w:val="0"/>
            <w:vAlign w:val="center"/>
          </w:tcPr>
          <w:p w14:paraId="6B2A642B">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199" w:type="pct"/>
            <w:noWrap w:val="0"/>
            <w:vAlign w:val="center"/>
          </w:tcPr>
          <w:p w14:paraId="61313E87">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r>
      <w:tr w14:paraId="75BF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4706E6D2">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541" w:type="pct"/>
            <w:noWrap w:val="0"/>
            <w:vAlign w:val="center"/>
          </w:tcPr>
          <w:p w14:paraId="39CE2A70">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600" w:type="pct"/>
            <w:noWrap w:val="0"/>
            <w:vAlign w:val="center"/>
          </w:tcPr>
          <w:p w14:paraId="4CED8BB6">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199" w:type="pct"/>
            <w:noWrap w:val="0"/>
            <w:vAlign w:val="center"/>
          </w:tcPr>
          <w:p w14:paraId="6CBC1959">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r>
      <w:tr w14:paraId="7B59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2598C02A">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541" w:type="pct"/>
            <w:noWrap w:val="0"/>
            <w:vAlign w:val="center"/>
          </w:tcPr>
          <w:p w14:paraId="16EBEC9A">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600" w:type="pct"/>
            <w:noWrap w:val="0"/>
            <w:vAlign w:val="center"/>
          </w:tcPr>
          <w:p w14:paraId="7BFED38F">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199" w:type="pct"/>
            <w:noWrap w:val="0"/>
            <w:vAlign w:val="center"/>
          </w:tcPr>
          <w:p w14:paraId="3E7B9D74">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r>
      <w:tr w14:paraId="7FCCD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6BF0A48A">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541" w:type="pct"/>
            <w:noWrap w:val="0"/>
            <w:vAlign w:val="center"/>
          </w:tcPr>
          <w:p w14:paraId="5473BB87">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600" w:type="pct"/>
            <w:noWrap w:val="0"/>
            <w:vAlign w:val="center"/>
          </w:tcPr>
          <w:p w14:paraId="07E1F7F8">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199" w:type="pct"/>
            <w:noWrap w:val="0"/>
            <w:vAlign w:val="center"/>
          </w:tcPr>
          <w:p w14:paraId="70B685F4">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r>
      <w:tr w14:paraId="2EE27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175410E2">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541" w:type="pct"/>
            <w:noWrap w:val="0"/>
            <w:vAlign w:val="center"/>
          </w:tcPr>
          <w:p w14:paraId="6700424C">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600" w:type="pct"/>
            <w:noWrap w:val="0"/>
            <w:vAlign w:val="center"/>
          </w:tcPr>
          <w:p w14:paraId="1E501E0A">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199" w:type="pct"/>
            <w:noWrap w:val="0"/>
            <w:vAlign w:val="center"/>
          </w:tcPr>
          <w:p w14:paraId="3359452E">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r>
      <w:tr w14:paraId="0C62A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755A1F56">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541" w:type="pct"/>
            <w:noWrap w:val="0"/>
            <w:vAlign w:val="center"/>
          </w:tcPr>
          <w:p w14:paraId="5DCC2397">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600" w:type="pct"/>
            <w:noWrap w:val="0"/>
            <w:vAlign w:val="center"/>
          </w:tcPr>
          <w:p w14:paraId="23D8875D">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199" w:type="pct"/>
            <w:noWrap w:val="0"/>
            <w:vAlign w:val="center"/>
          </w:tcPr>
          <w:p w14:paraId="73AF0BF8">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r>
      <w:tr w14:paraId="2C64E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1B11420B">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541" w:type="pct"/>
            <w:noWrap w:val="0"/>
            <w:vAlign w:val="center"/>
          </w:tcPr>
          <w:p w14:paraId="655F6485">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600" w:type="pct"/>
            <w:noWrap w:val="0"/>
            <w:vAlign w:val="center"/>
          </w:tcPr>
          <w:p w14:paraId="24E6922B">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199" w:type="pct"/>
            <w:noWrap w:val="0"/>
            <w:vAlign w:val="center"/>
          </w:tcPr>
          <w:p w14:paraId="67D81F37">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r>
      <w:tr w14:paraId="13736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5CB44861">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541" w:type="pct"/>
            <w:noWrap w:val="0"/>
            <w:vAlign w:val="center"/>
          </w:tcPr>
          <w:p w14:paraId="14B609C9">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600" w:type="pct"/>
            <w:noWrap w:val="0"/>
            <w:vAlign w:val="center"/>
          </w:tcPr>
          <w:p w14:paraId="464F8C5F">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199" w:type="pct"/>
            <w:noWrap w:val="0"/>
            <w:vAlign w:val="center"/>
          </w:tcPr>
          <w:p w14:paraId="3CF5F4EA">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r>
    </w:tbl>
    <w:p w14:paraId="099BEFCA">
      <w:pPr>
        <w:spacing w:line="500" w:lineRule="exact"/>
        <w:ind w:firstLine="600" w:firstLineChars="25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供应商：                            </w:t>
      </w:r>
      <w:r>
        <w:rPr>
          <w:rFonts w:hint="eastAsia" w:asciiTheme="minorEastAsia" w:hAnsiTheme="minorEastAsia" w:eastAsiaTheme="minorEastAsia" w:cstheme="minorEastAsia"/>
          <w:color w:val="auto"/>
          <w:sz w:val="24"/>
          <w:szCs w:val="24"/>
          <w:highlight w:val="none"/>
        </w:rPr>
        <w:t>法定代表人（或其授权代表）或自然人：</w:t>
      </w:r>
    </w:p>
    <w:p w14:paraId="3D00D089">
      <w:pPr>
        <w:spacing w:line="500" w:lineRule="exact"/>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    </w:t>
      </w:r>
    </w:p>
    <w:p w14:paraId="64098F2C">
      <w:pPr>
        <w:spacing w:line="500" w:lineRule="exact"/>
        <w:ind w:firstLine="720" w:firstLineChars="3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（供应商公章）                               （签署或盖章）</w:t>
      </w:r>
    </w:p>
    <w:p w14:paraId="4D0A5E3F">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 xml:space="preserve">                                              年     月     日</w:t>
      </w:r>
    </w:p>
    <w:p w14:paraId="676AA2B7">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w:t>
      </w:r>
    </w:p>
    <w:p w14:paraId="00338C04">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szCs w:val="24"/>
          <w:highlight w:val="none"/>
        </w:rPr>
        <w:t>本表即为对本项目“第二篇  项目服务需求”中所列条款进行比较和响应；</w:t>
      </w:r>
    </w:p>
    <w:p w14:paraId="0ED520AB">
      <w:pPr>
        <w:pageBreakBefore w:val="0"/>
        <w:tabs>
          <w:tab w:val="left" w:pos="6300"/>
        </w:tabs>
        <w:kinsoku/>
        <w:wordWrap w:val="0"/>
        <w:overflowPunct/>
        <w:topLinePunct w:val="0"/>
        <w:autoSpaceDE/>
        <w:autoSpaceDN/>
        <w:bidi w:val="0"/>
        <w:snapToGrid w:val="0"/>
        <w:spacing w:line="440" w:lineRule="exact"/>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2.该表必须按照</w:t>
      </w:r>
      <w:r>
        <w:rPr>
          <w:rFonts w:hint="eastAsia" w:asciiTheme="minorEastAsia" w:hAnsiTheme="minorEastAsia" w:eastAsiaTheme="minorEastAsia" w:cstheme="minorEastAsia"/>
          <w:color w:val="auto"/>
          <w:sz w:val="24"/>
          <w:highlight w:val="none"/>
          <w:lang w:val="en-US" w:eastAsia="zh-CN"/>
        </w:rPr>
        <w:t>采购文件</w:t>
      </w:r>
      <w:r>
        <w:rPr>
          <w:rFonts w:hint="eastAsia" w:asciiTheme="minorEastAsia" w:hAnsiTheme="minorEastAsia" w:eastAsiaTheme="minorEastAsia" w:cstheme="minorEastAsia"/>
          <w:color w:val="auto"/>
          <w:sz w:val="24"/>
          <w:highlight w:val="none"/>
        </w:rPr>
        <w:t>要求逐条如实填写，根据响应情况在“差异说明”项填写正偏离或负偏离及原因，完全符合的填写“无差异”</w:t>
      </w:r>
      <w:r>
        <w:rPr>
          <w:rFonts w:hint="eastAsia" w:asciiTheme="minorEastAsia" w:hAnsiTheme="minorEastAsia" w:eastAsiaTheme="minorEastAsia" w:cstheme="minorEastAsia"/>
          <w:color w:val="auto"/>
          <w:sz w:val="24"/>
          <w:highlight w:val="none"/>
          <w:lang w:eastAsia="zh-CN"/>
        </w:rPr>
        <w:t>；</w:t>
      </w:r>
    </w:p>
    <w:p w14:paraId="36B9E7F8">
      <w:pPr>
        <w:pageBreakBefore w:val="0"/>
        <w:tabs>
          <w:tab w:val="left" w:pos="6300"/>
        </w:tabs>
        <w:kinsoku/>
        <w:wordWrap w:val="0"/>
        <w:overflowPunct/>
        <w:topLinePunct w:val="0"/>
        <w:autoSpaceDE/>
        <w:autoSpaceDN/>
        <w:bidi w:val="0"/>
        <w:snapToGrid w:val="0"/>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本表可扩展。</w:t>
      </w:r>
    </w:p>
    <w:p w14:paraId="6380EE1A">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p>
    <w:p w14:paraId="225F71A0">
      <w:pPr>
        <w:tabs>
          <w:tab w:val="left" w:pos="6300"/>
        </w:tabs>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Cs w:val="24"/>
          <w:highlight w:val="none"/>
        </w:rPr>
        <w:br w:type="page"/>
      </w:r>
      <w:r>
        <w:rPr>
          <w:rFonts w:hint="eastAsia" w:asciiTheme="minorEastAsia" w:hAnsiTheme="minorEastAsia" w:eastAsiaTheme="minorEastAsia" w:cstheme="minorEastAsia"/>
          <w:color w:val="auto"/>
          <w:sz w:val="24"/>
          <w:szCs w:val="24"/>
          <w:highlight w:val="none"/>
        </w:rPr>
        <w:t>（二）其他服务资料</w:t>
      </w:r>
    </w:p>
    <w:p w14:paraId="195391DA">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（建议按照第四篇评分</w:t>
      </w:r>
      <w:r>
        <w:rPr>
          <w:rFonts w:hint="eastAsia" w:asciiTheme="minorEastAsia" w:hAnsiTheme="minorEastAsia" w:eastAsiaTheme="minorEastAsia" w:cstheme="minorEastAsia"/>
          <w:color w:val="auto"/>
          <w:sz w:val="24"/>
          <w:szCs w:val="24"/>
          <w:highlight w:val="none"/>
          <w:lang w:val="en-US" w:eastAsia="zh-CN"/>
        </w:rPr>
        <w:t>中“服务部分”</w:t>
      </w:r>
      <w:r>
        <w:rPr>
          <w:rFonts w:hint="eastAsia" w:asciiTheme="minorEastAsia" w:hAnsiTheme="minorEastAsia" w:eastAsiaTheme="minorEastAsia" w:cstheme="minorEastAsia"/>
          <w:color w:val="auto"/>
          <w:sz w:val="24"/>
          <w:szCs w:val="24"/>
          <w:highlight w:val="none"/>
        </w:rPr>
        <w:t>的顺序排版各项磋商资料）</w:t>
      </w:r>
    </w:p>
    <w:p w14:paraId="4010D0E8">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br w:type="page"/>
      </w:r>
    </w:p>
    <w:p w14:paraId="5A1DE99C">
      <w:pPr>
        <w:tabs>
          <w:tab w:val="left" w:pos="6300"/>
        </w:tabs>
        <w:snapToGrid w:val="0"/>
        <w:spacing w:line="400" w:lineRule="exact"/>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其他资料</w:t>
      </w:r>
    </w:p>
    <w:p w14:paraId="0E6DCC22">
      <w:pPr>
        <w:pStyle w:val="2"/>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val="0"/>
          <w:color w:val="auto"/>
          <w:highlight w:val="none"/>
        </w:rPr>
        <w:br w:type="page"/>
      </w:r>
      <w:bookmarkStart w:id="99" w:name="_Toc313008358"/>
      <w:bookmarkStart w:id="100" w:name="_Toc342913421"/>
      <w:bookmarkStart w:id="101" w:name="_Toc313888362"/>
      <w:bookmarkStart w:id="102" w:name="_Toc76462352"/>
      <w:bookmarkStart w:id="103" w:name="_Toc11860"/>
      <w:r>
        <w:rPr>
          <w:rFonts w:hint="eastAsia" w:asciiTheme="minorEastAsia" w:hAnsiTheme="minorEastAsia" w:eastAsiaTheme="minorEastAsia" w:cstheme="minorEastAsia"/>
          <w:color w:val="auto"/>
          <w:sz w:val="24"/>
          <w:highlight w:val="none"/>
          <w:lang w:val="en-US" w:eastAsia="zh-CN"/>
        </w:rPr>
        <w:t>二</w:t>
      </w:r>
      <w:r>
        <w:rPr>
          <w:rFonts w:hint="eastAsia" w:asciiTheme="minorEastAsia" w:hAnsiTheme="minorEastAsia" w:eastAsiaTheme="minorEastAsia" w:cstheme="minorEastAsia"/>
          <w:color w:val="auto"/>
          <w:sz w:val="24"/>
          <w:highlight w:val="none"/>
        </w:rPr>
        <w:t>、商务部分</w:t>
      </w:r>
      <w:bookmarkEnd w:id="99"/>
      <w:bookmarkEnd w:id="100"/>
      <w:bookmarkEnd w:id="101"/>
      <w:bookmarkEnd w:id="102"/>
      <w:bookmarkEnd w:id="103"/>
    </w:p>
    <w:p w14:paraId="0C308B8E">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（一）商务响应偏离表</w:t>
      </w:r>
    </w:p>
    <w:p w14:paraId="02E99AF9">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项目编号</w:t>
      </w:r>
      <w:r>
        <w:rPr>
          <w:rFonts w:hint="eastAsia" w:asciiTheme="minorEastAsia" w:hAnsiTheme="minorEastAsia" w:eastAsiaTheme="minorEastAsia" w:cstheme="minorEastAsia"/>
          <w:color w:val="auto"/>
          <w:sz w:val="24"/>
          <w:szCs w:val="24"/>
          <w:highlight w:val="none"/>
        </w:rPr>
        <w:t xml:space="preserve">：                                </w:t>
      </w:r>
    </w:p>
    <w:p w14:paraId="3DE0EEF3">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磋商项目名称： </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7546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71A8C52B">
            <w:pPr>
              <w:snapToGrid w:val="0"/>
              <w:spacing w:line="360" w:lineRule="auto"/>
              <w:ind w:firstLine="465"/>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序号</w:t>
            </w:r>
          </w:p>
        </w:tc>
        <w:tc>
          <w:tcPr>
            <w:tcW w:w="3179" w:type="dxa"/>
            <w:noWrap w:val="0"/>
            <w:vAlign w:val="center"/>
          </w:tcPr>
          <w:p w14:paraId="5388658D">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磋商项目商务需求</w:t>
            </w:r>
          </w:p>
        </w:tc>
        <w:tc>
          <w:tcPr>
            <w:tcW w:w="2434" w:type="dxa"/>
            <w:noWrap w:val="0"/>
            <w:vAlign w:val="center"/>
          </w:tcPr>
          <w:p w14:paraId="72EB6263">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响应情况</w:t>
            </w:r>
          </w:p>
        </w:tc>
        <w:tc>
          <w:tcPr>
            <w:tcW w:w="2355" w:type="dxa"/>
            <w:noWrap w:val="0"/>
            <w:vAlign w:val="center"/>
          </w:tcPr>
          <w:p w14:paraId="4678C462">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偏离说明</w:t>
            </w:r>
          </w:p>
        </w:tc>
      </w:tr>
      <w:tr w14:paraId="79CFB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D498DF6">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3179" w:type="dxa"/>
            <w:noWrap w:val="0"/>
            <w:vAlign w:val="center"/>
          </w:tcPr>
          <w:p w14:paraId="6CF5211D">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2434" w:type="dxa"/>
            <w:noWrap w:val="0"/>
            <w:vAlign w:val="center"/>
          </w:tcPr>
          <w:p w14:paraId="65837D9E">
            <w:pPr>
              <w:tabs>
                <w:tab w:val="left" w:pos="6300"/>
              </w:tabs>
              <w:snapToGrid w:val="0"/>
              <w:spacing w:line="360" w:lineRule="auto"/>
              <w:outlineLvl w:val="0"/>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1"/>
                <w:highlight w:val="none"/>
              </w:rPr>
              <w:t>提醒：请注明具体内容以及响应文件中具体内容的位置（页码）</w:t>
            </w:r>
          </w:p>
        </w:tc>
        <w:tc>
          <w:tcPr>
            <w:tcW w:w="2355" w:type="dxa"/>
            <w:noWrap w:val="0"/>
            <w:vAlign w:val="center"/>
          </w:tcPr>
          <w:p w14:paraId="5950B07C">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r>
      <w:tr w14:paraId="43A0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3F1BA19">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3179" w:type="dxa"/>
            <w:noWrap w:val="0"/>
            <w:vAlign w:val="center"/>
          </w:tcPr>
          <w:p w14:paraId="3DDAFAA3">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2434" w:type="dxa"/>
            <w:noWrap w:val="0"/>
            <w:vAlign w:val="center"/>
          </w:tcPr>
          <w:p w14:paraId="0651A2E5">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2355" w:type="dxa"/>
            <w:noWrap w:val="0"/>
            <w:vAlign w:val="center"/>
          </w:tcPr>
          <w:p w14:paraId="2CF12EAD">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r>
      <w:tr w14:paraId="03602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32499BD">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3179" w:type="dxa"/>
            <w:noWrap w:val="0"/>
            <w:vAlign w:val="center"/>
          </w:tcPr>
          <w:p w14:paraId="44BD605D">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2434" w:type="dxa"/>
            <w:noWrap w:val="0"/>
            <w:vAlign w:val="center"/>
          </w:tcPr>
          <w:p w14:paraId="35CF5699">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2355" w:type="dxa"/>
            <w:noWrap w:val="0"/>
            <w:vAlign w:val="center"/>
          </w:tcPr>
          <w:p w14:paraId="301E54DA">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r>
      <w:tr w14:paraId="5A50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E494621">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3179" w:type="dxa"/>
            <w:noWrap w:val="0"/>
            <w:vAlign w:val="center"/>
          </w:tcPr>
          <w:p w14:paraId="575E1863">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2434" w:type="dxa"/>
            <w:noWrap w:val="0"/>
            <w:vAlign w:val="center"/>
          </w:tcPr>
          <w:p w14:paraId="7223B690">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2355" w:type="dxa"/>
            <w:noWrap w:val="0"/>
            <w:vAlign w:val="center"/>
          </w:tcPr>
          <w:p w14:paraId="5778BE3A">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r>
      <w:tr w14:paraId="4A4F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644080C">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3179" w:type="dxa"/>
            <w:noWrap w:val="0"/>
            <w:vAlign w:val="center"/>
          </w:tcPr>
          <w:p w14:paraId="4D8069AF">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2434" w:type="dxa"/>
            <w:noWrap w:val="0"/>
            <w:vAlign w:val="center"/>
          </w:tcPr>
          <w:p w14:paraId="59E5C6A0">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2355" w:type="dxa"/>
            <w:noWrap w:val="0"/>
            <w:vAlign w:val="center"/>
          </w:tcPr>
          <w:p w14:paraId="0421CAF6">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r>
      <w:tr w14:paraId="65DDD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60EBB43">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3179" w:type="dxa"/>
            <w:noWrap w:val="0"/>
            <w:vAlign w:val="center"/>
          </w:tcPr>
          <w:p w14:paraId="30966C40">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2434" w:type="dxa"/>
            <w:noWrap w:val="0"/>
            <w:vAlign w:val="center"/>
          </w:tcPr>
          <w:p w14:paraId="12E506B5">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2355" w:type="dxa"/>
            <w:noWrap w:val="0"/>
            <w:vAlign w:val="center"/>
          </w:tcPr>
          <w:p w14:paraId="726C4AA3">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r>
    </w:tbl>
    <w:p w14:paraId="067EFE97">
      <w:pPr>
        <w:snapToGrid w:val="0"/>
        <w:spacing w:line="360" w:lineRule="auto"/>
        <w:ind w:firstLine="465"/>
        <w:rPr>
          <w:rFonts w:hint="eastAsia" w:asciiTheme="minorEastAsia" w:hAnsiTheme="minorEastAsia" w:eastAsiaTheme="minorEastAsia" w:cstheme="minorEastAsia"/>
          <w:color w:val="auto"/>
          <w:sz w:val="24"/>
          <w:szCs w:val="24"/>
          <w:highlight w:val="none"/>
        </w:rPr>
      </w:pPr>
    </w:p>
    <w:p w14:paraId="5F9C47EE">
      <w:pPr>
        <w:spacing w:line="500" w:lineRule="exact"/>
        <w:ind w:firstLine="600" w:firstLineChars="25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供应商：                          </w:t>
      </w:r>
      <w:r>
        <w:rPr>
          <w:rFonts w:hint="eastAsia" w:asciiTheme="minorEastAsia" w:hAnsiTheme="minorEastAsia" w:eastAsiaTheme="minorEastAsia" w:cstheme="minorEastAsia"/>
          <w:color w:val="auto"/>
          <w:sz w:val="24"/>
          <w:szCs w:val="24"/>
          <w:highlight w:val="none"/>
        </w:rPr>
        <w:t>法定代表人（或其授权代表）或自然人：</w:t>
      </w:r>
    </w:p>
    <w:p w14:paraId="0489993D">
      <w:pPr>
        <w:spacing w:line="500" w:lineRule="exact"/>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    </w:t>
      </w:r>
    </w:p>
    <w:p w14:paraId="141E483E">
      <w:pPr>
        <w:spacing w:line="500" w:lineRule="exact"/>
        <w:ind w:firstLine="360" w:firstLineChars="15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（供应商公章）                                 （签署或盖章）</w:t>
      </w:r>
    </w:p>
    <w:p w14:paraId="200741B5">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 xml:space="preserve">                                            年     月     日</w:t>
      </w:r>
    </w:p>
    <w:p w14:paraId="3243E766">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w:t>
      </w:r>
    </w:p>
    <w:p w14:paraId="3F47B0B4">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szCs w:val="24"/>
          <w:highlight w:val="none"/>
        </w:rPr>
        <w:t>本表即为对本项目“第三篇  项目商务需求”中所列条款进行比较和响应；</w:t>
      </w:r>
    </w:p>
    <w:p w14:paraId="1559D57C">
      <w:pPr>
        <w:pageBreakBefore w:val="0"/>
        <w:tabs>
          <w:tab w:val="left" w:pos="6300"/>
        </w:tabs>
        <w:kinsoku/>
        <w:wordWrap w:val="0"/>
        <w:overflowPunct/>
        <w:topLinePunct w:val="0"/>
        <w:autoSpaceDE/>
        <w:autoSpaceDN/>
        <w:bidi w:val="0"/>
        <w:snapToGrid w:val="0"/>
        <w:spacing w:line="440" w:lineRule="exact"/>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2.该表必须按照</w:t>
      </w:r>
      <w:r>
        <w:rPr>
          <w:rFonts w:hint="eastAsia" w:asciiTheme="minorEastAsia" w:hAnsiTheme="minorEastAsia" w:eastAsiaTheme="minorEastAsia" w:cstheme="minorEastAsia"/>
          <w:color w:val="auto"/>
          <w:sz w:val="24"/>
          <w:highlight w:val="none"/>
          <w:lang w:val="en-US" w:eastAsia="zh-CN"/>
        </w:rPr>
        <w:t>采购文件</w:t>
      </w:r>
      <w:r>
        <w:rPr>
          <w:rFonts w:hint="eastAsia" w:asciiTheme="minorEastAsia" w:hAnsiTheme="minorEastAsia" w:eastAsiaTheme="minorEastAsia" w:cstheme="minorEastAsia"/>
          <w:color w:val="auto"/>
          <w:sz w:val="24"/>
          <w:highlight w:val="none"/>
        </w:rPr>
        <w:t>要求逐条如实填写，根据响应情况在“偏离说明”项填写正偏离或负偏离及原因，完全符合的填写“无差异”</w:t>
      </w:r>
      <w:r>
        <w:rPr>
          <w:rFonts w:hint="eastAsia" w:asciiTheme="minorEastAsia" w:hAnsiTheme="minorEastAsia" w:eastAsiaTheme="minorEastAsia" w:cstheme="minorEastAsia"/>
          <w:color w:val="auto"/>
          <w:sz w:val="24"/>
          <w:highlight w:val="none"/>
          <w:lang w:eastAsia="zh-CN"/>
        </w:rPr>
        <w:t>；</w:t>
      </w:r>
    </w:p>
    <w:p w14:paraId="1CEAFDD3">
      <w:pPr>
        <w:pageBreakBefore w:val="0"/>
        <w:tabs>
          <w:tab w:val="left" w:pos="6300"/>
        </w:tabs>
        <w:kinsoku/>
        <w:wordWrap w:val="0"/>
        <w:overflowPunct/>
        <w:topLinePunct w:val="0"/>
        <w:autoSpaceDE/>
        <w:autoSpaceDN/>
        <w:bidi w:val="0"/>
        <w:snapToGrid w:val="0"/>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本表可扩展。</w:t>
      </w:r>
    </w:p>
    <w:p w14:paraId="380169BE">
      <w:pPr>
        <w:snapToGrid w:val="0"/>
        <w:spacing w:line="400" w:lineRule="exact"/>
        <w:ind w:firstLine="562" w:firstLineChars="200"/>
        <w:rPr>
          <w:rFonts w:hint="eastAsia" w:asciiTheme="minorEastAsia" w:hAnsiTheme="minorEastAsia" w:eastAsiaTheme="minorEastAsia" w:cstheme="minorEastAsia"/>
          <w:b/>
          <w:color w:val="auto"/>
          <w:highlight w:val="none"/>
        </w:rPr>
        <w:sectPr>
          <w:headerReference r:id="rId11" w:type="default"/>
          <w:pgSz w:w="11907" w:h="16840"/>
          <w:pgMar w:top="1134" w:right="1191" w:bottom="1134" w:left="1304" w:header="850" w:footer="992" w:gutter="0"/>
          <w:pgNumType w:fmt="decimal"/>
          <w:cols w:space="0" w:num="1"/>
          <w:rtlGutter w:val="0"/>
          <w:docGrid w:linePitch="380" w:charSpace="0"/>
        </w:sectPr>
      </w:pPr>
    </w:p>
    <w:p w14:paraId="6895CC82">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bookmarkStart w:id="104" w:name="_Toc283382459"/>
      <w:r>
        <w:rPr>
          <w:rFonts w:hint="eastAsia" w:asciiTheme="minorEastAsia" w:hAnsiTheme="minorEastAsia" w:eastAsiaTheme="minorEastAsia" w:cstheme="minorEastAsia"/>
          <w:color w:val="auto"/>
          <w:sz w:val="24"/>
          <w:szCs w:val="24"/>
          <w:highlight w:val="none"/>
        </w:rPr>
        <w:t>（二）其他商务资料</w:t>
      </w:r>
    </w:p>
    <w:p w14:paraId="4A9A7906">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（建议按照第四篇评分</w:t>
      </w:r>
      <w:r>
        <w:rPr>
          <w:rFonts w:hint="eastAsia" w:asciiTheme="minorEastAsia" w:hAnsiTheme="minorEastAsia" w:eastAsiaTheme="minorEastAsia" w:cstheme="minorEastAsia"/>
          <w:color w:val="auto"/>
          <w:sz w:val="24"/>
          <w:szCs w:val="24"/>
          <w:highlight w:val="none"/>
          <w:lang w:val="en-US" w:eastAsia="zh-CN"/>
        </w:rPr>
        <w:t>中“商务部分”</w:t>
      </w:r>
      <w:r>
        <w:rPr>
          <w:rFonts w:hint="eastAsia" w:asciiTheme="minorEastAsia" w:hAnsiTheme="minorEastAsia" w:eastAsiaTheme="minorEastAsia" w:cstheme="minorEastAsia"/>
          <w:color w:val="auto"/>
          <w:sz w:val="24"/>
          <w:szCs w:val="24"/>
          <w:highlight w:val="none"/>
        </w:rPr>
        <w:t>的顺序排版各项磋商资料）</w:t>
      </w:r>
    </w:p>
    <w:p w14:paraId="1514E9F2">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br w:type="page"/>
      </w:r>
    </w:p>
    <w:p w14:paraId="50D754ED">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其它优惠承诺</w:t>
      </w:r>
    </w:p>
    <w:p w14:paraId="5E244C48">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1432CDF4">
      <w:pPr>
        <w:pStyle w:val="2"/>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br w:type="page"/>
      </w:r>
      <w:bookmarkEnd w:id="104"/>
      <w:bookmarkStart w:id="105" w:name="_Toc342913422"/>
      <w:bookmarkStart w:id="106" w:name="_Toc313888363"/>
      <w:bookmarkStart w:id="107" w:name="_Toc76462353"/>
      <w:bookmarkStart w:id="108" w:name="_Toc313008359"/>
      <w:bookmarkStart w:id="109" w:name="_Toc26045"/>
      <w:r>
        <w:rPr>
          <w:rFonts w:hint="eastAsia" w:asciiTheme="minorEastAsia" w:hAnsiTheme="minorEastAsia" w:eastAsiaTheme="minorEastAsia" w:cstheme="minorEastAsia"/>
          <w:color w:val="auto"/>
          <w:sz w:val="24"/>
          <w:highlight w:val="none"/>
          <w:lang w:val="en-US" w:eastAsia="zh-CN"/>
        </w:rPr>
        <w:t>三</w:t>
      </w:r>
      <w:r>
        <w:rPr>
          <w:rFonts w:hint="eastAsia" w:asciiTheme="minorEastAsia" w:hAnsiTheme="minorEastAsia" w:eastAsiaTheme="minorEastAsia" w:cstheme="minorEastAsia"/>
          <w:color w:val="auto"/>
          <w:sz w:val="24"/>
          <w:highlight w:val="none"/>
        </w:rPr>
        <w:t>、</w:t>
      </w:r>
      <w:bookmarkEnd w:id="105"/>
      <w:bookmarkEnd w:id="106"/>
      <w:bookmarkEnd w:id="107"/>
      <w:bookmarkEnd w:id="108"/>
      <w:r>
        <w:rPr>
          <w:rFonts w:hint="eastAsia" w:asciiTheme="minorEastAsia" w:hAnsiTheme="minorEastAsia" w:eastAsiaTheme="minorEastAsia" w:cstheme="minorEastAsia"/>
          <w:color w:val="auto"/>
          <w:sz w:val="24"/>
          <w:highlight w:val="none"/>
        </w:rPr>
        <w:t>资格条件及其他</w:t>
      </w:r>
      <w:bookmarkEnd w:id="109"/>
    </w:p>
    <w:p w14:paraId="21990509">
      <w:pPr>
        <w:tabs>
          <w:tab w:val="left" w:pos="6300"/>
        </w:tabs>
        <w:snapToGrid w:val="0"/>
        <w:spacing w:line="4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（一）法人营业执照（副本）或事业单位法人证书（副本）或个体工商户营业执照或有效的自然人身份证明或社会团体法人登记证书复印件</w:t>
      </w:r>
    </w:p>
    <w:p w14:paraId="604E3E9D">
      <w:pPr>
        <w:tabs>
          <w:tab w:val="left" w:pos="6300"/>
        </w:tabs>
        <w:snapToGrid w:val="0"/>
        <w:spacing w:line="400" w:lineRule="exact"/>
        <w:ind w:firstLine="570"/>
        <w:rPr>
          <w:rFonts w:hint="eastAsia" w:asciiTheme="minorEastAsia" w:hAnsiTheme="minorEastAsia" w:eastAsiaTheme="minorEastAsia" w:cstheme="minorEastAsia"/>
          <w:color w:val="auto"/>
          <w:highlight w:val="none"/>
        </w:rPr>
      </w:pPr>
    </w:p>
    <w:p w14:paraId="46541050">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0EEADA2B">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78CEE373">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0D26ADB6">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1CF0D49D">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szCs w:val="24"/>
          <w:highlight w:val="none"/>
        </w:rPr>
        <w:t>（二）法定代表人身份证明书（格式）</w:t>
      </w:r>
    </w:p>
    <w:p w14:paraId="3A3FCF96">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27985494">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磋商项目名称：</w:t>
      </w:r>
      <w:r>
        <w:rPr>
          <w:rFonts w:hint="eastAsia" w:asciiTheme="minorEastAsia" w:hAnsiTheme="minorEastAsia" w:eastAsiaTheme="minorEastAsia" w:cstheme="minorEastAsia"/>
          <w:color w:val="auto"/>
          <w:sz w:val="24"/>
          <w:highlight w:val="none"/>
          <w:u w:val="single"/>
        </w:rPr>
        <w:t xml:space="preserve">                                                </w:t>
      </w:r>
    </w:p>
    <w:p w14:paraId="5E25E655">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5707C3CC">
      <w:pPr>
        <w:tabs>
          <w:tab w:val="left" w:pos="6300"/>
        </w:tabs>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lang w:eastAsia="zh-CN"/>
        </w:rPr>
        <w:t>（采购人名称）</w:t>
      </w:r>
      <w:r>
        <w:rPr>
          <w:rFonts w:hint="eastAsia" w:asciiTheme="minorEastAsia" w:hAnsiTheme="minorEastAsia" w:eastAsiaTheme="minorEastAsia" w:cstheme="minorEastAsia"/>
          <w:color w:val="auto"/>
          <w:sz w:val="24"/>
          <w:highlight w:val="none"/>
        </w:rPr>
        <w:t>：</w:t>
      </w:r>
    </w:p>
    <w:p w14:paraId="7C427B63">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（法定代表人姓名）在</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（供应商名称）任</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（职务名称）职务，是（供应商名称）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的法定代表人。</w:t>
      </w:r>
    </w:p>
    <w:p w14:paraId="0F80FC2A">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0D7B8165">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特此证明。</w:t>
      </w:r>
    </w:p>
    <w:p w14:paraId="6E1E96A9">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75AAD55A">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114B30F1">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4BBC5309">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（供应商公章）</w:t>
      </w:r>
    </w:p>
    <w:p w14:paraId="37BF112F">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017C2080">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年   月   日</w:t>
      </w:r>
    </w:p>
    <w:p w14:paraId="79468AB1">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法定代表人电话：XXXXXXX      电子邮箱：XXXXXX@XXXXX（若授权他人办理并签署响应文件的可不填写）</w:t>
      </w:r>
    </w:p>
    <w:p w14:paraId="520707BA">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（附：法定代表人身份证正反面复印件）</w:t>
      </w:r>
    </w:p>
    <w:p w14:paraId="632336DE">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51E6AF0F">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4724D884">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445E1B0C">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2C69D680">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2425B646">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3E470C6A">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sz w:val="24"/>
          <w:szCs w:val="24"/>
          <w:highlight w:val="none"/>
        </w:rPr>
        <w:t>（三）法定代表人授权委托书（格式）</w:t>
      </w:r>
    </w:p>
    <w:p w14:paraId="36763A62">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7B88DBBF">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磋商项目名称</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p>
    <w:p w14:paraId="36A51310">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50EDF6BF">
      <w:pPr>
        <w:tabs>
          <w:tab w:val="left" w:pos="6300"/>
        </w:tabs>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lang w:eastAsia="zh-CN"/>
        </w:rPr>
        <w:t>（采购人名称）</w:t>
      </w:r>
      <w:r>
        <w:rPr>
          <w:rFonts w:hint="eastAsia" w:asciiTheme="minorEastAsia" w:hAnsiTheme="minorEastAsia" w:eastAsiaTheme="minorEastAsia" w:cstheme="minorEastAsia"/>
          <w:color w:val="auto"/>
          <w:sz w:val="24"/>
          <w:highlight w:val="none"/>
        </w:rPr>
        <w:t>：</w:t>
      </w:r>
    </w:p>
    <w:p w14:paraId="49666EA2">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（供应商法定代表人名称）是</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（供应商名称）的法定代表人，特授权</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（被授权人姓名及身份证代码）代表我单位全权办理上述项目的磋商、签约等具体工作，并签署全部有关文件、协议及合同。</w:t>
      </w:r>
    </w:p>
    <w:p w14:paraId="0409FEAE">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我单位对被授权人的</w:t>
      </w:r>
      <w:r>
        <w:rPr>
          <w:rFonts w:hint="eastAsia" w:asciiTheme="minorEastAsia" w:hAnsiTheme="minorEastAsia" w:eastAsiaTheme="minorEastAsia" w:cstheme="minorEastAsia"/>
          <w:color w:val="auto"/>
          <w:sz w:val="24"/>
          <w:szCs w:val="28"/>
          <w:highlight w:val="none"/>
        </w:rPr>
        <w:t>签署</w:t>
      </w:r>
      <w:r>
        <w:rPr>
          <w:rFonts w:hint="eastAsia" w:asciiTheme="minorEastAsia" w:hAnsiTheme="minorEastAsia" w:eastAsiaTheme="minorEastAsia" w:cstheme="minorEastAsia"/>
          <w:color w:val="auto"/>
          <w:sz w:val="24"/>
          <w:highlight w:val="none"/>
        </w:rPr>
        <w:t>负全部责任。</w:t>
      </w:r>
    </w:p>
    <w:p w14:paraId="0965232E">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在撤销授权的书面通知以前，本授权书一直有效。被授权人在授权书有效期内签署的所有文件不因授权的撤销而失效。</w:t>
      </w:r>
    </w:p>
    <w:p w14:paraId="00A42E0F">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0B73BFBA">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34CA6360">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                                 供应商法定代表人：</w:t>
      </w:r>
    </w:p>
    <w:p w14:paraId="512CC6AC">
      <w:pPr>
        <w:tabs>
          <w:tab w:val="left" w:pos="6300"/>
        </w:tabs>
        <w:snapToGrid w:val="0"/>
        <w:spacing w:line="500" w:lineRule="exact"/>
        <w:ind w:firstLine="57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（签署或盖章）                                （签署或盖章）</w:t>
      </w:r>
    </w:p>
    <w:p w14:paraId="1C46A3E3">
      <w:pPr>
        <w:tabs>
          <w:tab w:val="left" w:pos="6300"/>
        </w:tabs>
        <w:snapToGrid w:val="0"/>
        <w:spacing w:line="500" w:lineRule="exact"/>
        <w:ind w:firstLine="570"/>
        <w:rPr>
          <w:rFonts w:hint="eastAsia" w:asciiTheme="minorEastAsia" w:hAnsiTheme="minorEastAsia" w:eastAsiaTheme="minorEastAsia" w:cstheme="minorEastAsia"/>
          <w:color w:val="auto"/>
          <w:sz w:val="24"/>
          <w:szCs w:val="28"/>
          <w:highlight w:val="none"/>
        </w:rPr>
      </w:pPr>
    </w:p>
    <w:p w14:paraId="7827D409">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68E31AC2">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（附：被授权人身份证正反面复印件）</w:t>
      </w:r>
    </w:p>
    <w:p w14:paraId="3A2226CA">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3FE7A13C">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2DAA2141">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61080E22">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（供应商公章）</w:t>
      </w:r>
    </w:p>
    <w:p w14:paraId="7873979B">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p w14:paraId="19CA5CB8">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被授权人电话：XXXXXXX     电子邮箱：XXXXXX@XXXXX（若法定代表人办理并签署响应文件的可不填写）</w:t>
      </w:r>
    </w:p>
    <w:p w14:paraId="7ED09747">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w:t>
      </w:r>
    </w:p>
    <w:p w14:paraId="123C6D1E">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1.若为法定代表人办理并签署响应文件的，不提供此文件。</w:t>
      </w:r>
    </w:p>
    <w:p w14:paraId="63E9E00F">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2.若为联合体参与的，法定代表人授权委托书由联合体主办方</w:t>
      </w:r>
      <w:r>
        <w:rPr>
          <w:rFonts w:hint="eastAsia" w:asciiTheme="minorEastAsia" w:hAnsiTheme="minorEastAsia" w:eastAsiaTheme="minorEastAsia" w:cstheme="minorEastAsia"/>
          <w:color w:val="auto"/>
          <w:kern w:val="0"/>
          <w:sz w:val="24"/>
          <w:szCs w:val="24"/>
          <w:highlight w:val="none"/>
        </w:rPr>
        <w:t>（主体）</w:t>
      </w:r>
      <w:r>
        <w:rPr>
          <w:rFonts w:hint="eastAsia" w:asciiTheme="minorEastAsia" w:hAnsiTheme="minorEastAsia" w:eastAsiaTheme="minorEastAsia" w:cstheme="minorEastAsia"/>
          <w:color w:val="auto"/>
          <w:sz w:val="24"/>
          <w:highlight w:val="none"/>
        </w:rPr>
        <w:t>出具。</w:t>
      </w:r>
    </w:p>
    <w:p w14:paraId="3714B00A">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8"/>
          <w:highlight w:val="none"/>
        </w:rPr>
        <w:t>基本资格条件承诺函</w:t>
      </w:r>
    </w:p>
    <w:p w14:paraId="119B673B">
      <w:pPr>
        <w:tabs>
          <w:tab w:val="left" w:pos="6300"/>
        </w:tabs>
        <w:snapToGrid w:val="0"/>
        <w:spacing w:line="500" w:lineRule="exact"/>
        <w:ind w:firstLine="643" w:firstLineChars="200"/>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基本资格条件承诺函</w:t>
      </w:r>
    </w:p>
    <w:p w14:paraId="4B5B2F7F">
      <w:pPr>
        <w:tabs>
          <w:tab w:val="left" w:pos="6300"/>
        </w:tabs>
        <w:snapToGrid w:val="0"/>
        <w:spacing w:line="530" w:lineRule="exact"/>
        <w:rPr>
          <w:rFonts w:hint="eastAsia" w:asciiTheme="minorEastAsia" w:hAnsiTheme="minorEastAsia" w:eastAsiaTheme="minorEastAsia" w:cstheme="minorEastAsia"/>
          <w:color w:val="auto"/>
          <w:sz w:val="24"/>
          <w:highlight w:val="none"/>
        </w:rPr>
      </w:pPr>
    </w:p>
    <w:p w14:paraId="7C2E2380">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lang w:eastAsia="zh-CN"/>
        </w:rPr>
        <w:t>（采购人名称）</w:t>
      </w:r>
      <w:r>
        <w:rPr>
          <w:rFonts w:hint="eastAsia" w:asciiTheme="minorEastAsia" w:hAnsiTheme="minorEastAsia" w:eastAsiaTheme="minorEastAsia" w:cstheme="minorEastAsia"/>
          <w:color w:val="auto"/>
          <w:sz w:val="24"/>
          <w:highlight w:val="none"/>
        </w:rPr>
        <w:t>：</w:t>
      </w:r>
    </w:p>
    <w:p w14:paraId="39A9D9EB">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（供应商名称）郑重承诺：</w:t>
      </w:r>
    </w:p>
    <w:p w14:paraId="4268F152">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1.我方具有良好的商业信誉和健全的财务会计制度，具有履行合同所必需的设备和专业技术能力，具</w:t>
      </w:r>
      <w:r>
        <w:rPr>
          <w:rFonts w:hint="eastAsia" w:asciiTheme="minorEastAsia" w:hAnsiTheme="minorEastAsia" w:eastAsiaTheme="minorEastAsia" w:cstheme="minorEastAsia"/>
          <w:color w:val="auto"/>
          <w:sz w:val="24"/>
          <w:highlight w:val="none"/>
          <w:lang w:val="zh-CN"/>
        </w:rPr>
        <w:t>有依法缴纳税收和社会保障金的良好记录</w:t>
      </w:r>
      <w:r>
        <w:rPr>
          <w:rFonts w:hint="eastAsia" w:asciiTheme="minorEastAsia" w:hAnsiTheme="minorEastAsia" w:eastAsiaTheme="minorEastAsia" w:cstheme="minorEastAsia"/>
          <w:color w:val="auto"/>
          <w:sz w:val="24"/>
          <w:highlight w:val="none"/>
        </w:rPr>
        <w:t>，参加本项目采购活动前三年内无重大违法活动记录。</w:t>
      </w:r>
    </w:p>
    <w:p w14:paraId="507AD74E">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4F99D933">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3.我方在采购项目评审（评标）环节结束后，随时接受采购人的检查验证，配合提供相关证明材料，证明符合《中华人民共和国政府采购法》规定的供应商基本资格条件。</w:t>
      </w:r>
    </w:p>
    <w:p w14:paraId="66E2BC94">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我方对以上承诺负全部法律责任。</w:t>
      </w:r>
    </w:p>
    <w:p w14:paraId="7844ACDF">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特此承诺。</w:t>
      </w:r>
    </w:p>
    <w:p w14:paraId="56C0506D">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p>
    <w:p w14:paraId="5F7BFC35">
      <w:pPr>
        <w:tabs>
          <w:tab w:val="left" w:pos="6300"/>
        </w:tabs>
        <w:snapToGrid w:val="0"/>
        <w:spacing w:line="500" w:lineRule="exact"/>
        <w:ind w:firstLine="480" w:firstLineChars="20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（供应商公章）</w:t>
      </w:r>
    </w:p>
    <w:p w14:paraId="37C355D1">
      <w:pPr>
        <w:tabs>
          <w:tab w:val="left" w:pos="6300"/>
        </w:tabs>
        <w:snapToGrid w:val="0"/>
        <w:spacing w:line="500" w:lineRule="exact"/>
        <w:ind w:firstLine="7920" w:firstLineChars="3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年   月   日</w:t>
      </w:r>
    </w:p>
    <w:p w14:paraId="61B528E4">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szCs w:val="24"/>
          <w:highlight w:val="none"/>
        </w:rPr>
        <w:t>（五）特定资格条件证书或证明文件</w:t>
      </w:r>
    </w:p>
    <w:p w14:paraId="09F2F67F">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3ECE4398">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（六）磋商保证金证明材料</w:t>
      </w:r>
    </w:p>
    <w:p w14:paraId="247148D9">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6F7D1C78">
      <w:pPr>
        <w:pStyle w:val="2"/>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Theme="minorEastAsia" w:hAnsiTheme="minorEastAsia" w:eastAsiaTheme="minorEastAsia" w:cstheme="minorEastAsia"/>
          <w:color w:val="auto"/>
          <w:sz w:val="24"/>
          <w:highlight w:val="none"/>
        </w:rPr>
      </w:pPr>
      <w:bookmarkStart w:id="110" w:name="_Toc14422"/>
      <w:r>
        <w:rPr>
          <w:rFonts w:hint="eastAsia" w:asciiTheme="minorEastAsia" w:hAnsiTheme="minorEastAsia" w:eastAsiaTheme="minorEastAsia" w:cstheme="minorEastAsia"/>
          <w:b w:val="0"/>
          <w:color w:val="auto"/>
          <w:sz w:val="28"/>
          <w:highlight w:val="none"/>
        </w:rPr>
        <w:br w:type="page"/>
      </w:r>
      <w:bookmarkStart w:id="111" w:name="_Toc76462354"/>
      <w:bookmarkStart w:id="112" w:name="_Toc1492"/>
      <w:r>
        <w:rPr>
          <w:rFonts w:hint="eastAsia" w:asciiTheme="minorEastAsia" w:hAnsiTheme="minorEastAsia" w:eastAsiaTheme="minorEastAsia" w:cstheme="minorEastAsia"/>
          <w:color w:val="auto"/>
          <w:sz w:val="24"/>
          <w:highlight w:val="none"/>
          <w:lang w:val="en-US" w:eastAsia="zh-CN"/>
        </w:rPr>
        <w:t>四</w:t>
      </w:r>
      <w:r>
        <w:rPr>
          <w:rFonts w:hint="eastAsia" w:asciiTheme="minorEastAsia" w:hAnsiTheme="minorEastAsia" w:eastAsiaTheme="minorEastAsia" w:cstheme="minorEastAsia"/>
          <w:color w:val="auto"/>
          <w:sz w:val="24"/>
          <w:highlight w:val="none"/>
        </w:rPr>
        <w:t>、其他资料</w:t>
      </w:r>
      <w:bookmarkEnd w:id="110"/>
      <w:bookmarkEnd w:id="111"/>
      <w:bookmarkEnd w:id="112"/>
    </w:p>
    <w:p w14:paraId="0C3E5CF4">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（一）其他与项目有关的资料（自附）</w:t>
      </w:r>
    </w:p>
    <w:p w14:paraId="609AD03D">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1D581B73">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260CCB1D">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798E85BA">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268546E7">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0F5F0C59">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6AA587FA">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0D956D2B">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19499441">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7F618DC7">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2E6A368F">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1A007F20">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74B72CB8">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43B82983">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65830D76">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7251C7C2">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2FBFFBC3">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444830D7">
      <w:pPr>
        <w:spacing w:line="360" w:lineRule="auto"/>
        <w:jc w:val="center"/>
        <w:outlineLvl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（结束）</w:t>
      </w:r>
    </w:p>
    <w:p w14:paraId="4EB0BF22">
      <w:pPr>
        <w:rPr>
          <w:rFonts w:hint="eastAsia" w:asciiTheme="minorEastAsia" w:hAnsiTheme="minorEastAsia" w:eastAsiaTheme="minorEastAsia" w:cstheme="minorEastAsia"/>
          <w:color w:val="auto"/>
          <w:highlight w:val="none"/>
        </w:rPr>
      </w:pPr>
    </w:p>
    <w:sectPr>
      <w:pgSz w:w="11907" w:h="16840"/>
      <w:pgMar w:top="1134" w:right="1191" w:bottom="1134" w:left="1304" w:header="850" w:footer="992" w:gutter="0"/>
      <w:pgNumType w:fmt="decimal"/>
      <w:cols w:space="0" w:num="1"/>
      <w:rtlGutter w:val="0"/>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6B22D">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91B92">
    <w:pPr>
      <w:pStyle w:val="9"/>
      <w:framePr w:wrap="around" w:vAnchor="text" w:hAnchor="margin" w:xAlign="center" w:y="1"/>
      <w:rPr>
        <w:rStyle w:val="16"/>
      </w:rPr>
    </w:pPr>
    <w:r>
      <w:fldChar w:fldCharType="begin"/>
    </w:r>
    <w:r>
      <w:rPr>
        <w:rStyle w:val="16"/>
      </w:rPr>
      <w:instrText xml:space="preserve">PAGE  </w:instrText>
    </w:r>
    <w:r>
      <w:fldChar w:fldCharType="separate"/>
    </w:r>
    <w:r>
      <w:fldChar w:fldCharType="end"/>
    </w:r>
  </w:p>
  <w:p w14:paraId="25824FE4">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EF9A8">
    <w:pPr>
      <w:pStyle w:val="9"/>
      <w:framePr w:wrap="around" w:vAnchor="text" w:hAnchor="margin" w:xAlign="center" w:y="1"/>
      <w:rPr>
        <w:rStyle w:val="16"/>
      </w:rPr>
    </w:pPr>
  </w:p>
  <w:p w14:paraId="79473CC8">
    <w:pPr>
      <w:pStyle w:val="9"/>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BB6EF">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5F1CD">
                          <w:pPr>
                            <w:pStyle w:val="9"/>
                            <w:jc w:val="center"/>
                            <w:rPr>
                              <w:rStyle w:val="16"/>
                              <w:rFonts w:hint="eastAsia" w:ascii="宋体"/>
                              <w:sz w:val="21"/>
                              <w:szCs w:val="21"/>
                            </w:rPr>
                          </w:pPr>
                          <w:r>
                            <w:rPr>
                              <w:rFonts w:ascii="宋体"/>
                              <w:sz w:val="21"/>
                              <w:szCs w:val="21"/>
                            </w:rPr>
                            <w:fldChar w:fldCharType="begin"/>
                          </w:r>
                          <w:r>
                            <w:rPr>
                              <w:rStyle w:val="16"/>
                              <w:rFonts w:ascii="宋体"/>
                              <w:sz w:val="21"/>
                              <w:szCs w:val="21"/>
                            </w:rPr>
                            <w:instrText xml:space="preserve">PAGE  </w:instrText>
                          </w:r>
                          <w:r>
                            <w:rPr>
                              <w:rFonts w:ascii="宋体"/>
                              <w:sz w:val="21"/>
                              <w:szCs w:val="21"/>
                            </w:rPr>
                            <w:fldChar w:fldCharType="separate"/>
                          </w:r>
                          <w:r>
                            <w:rPr>
                              <w:rStyle w:val="16"/>
                              <w:rFonts w:ascii="宋体"/>
                              <w:sz w:val="21"/>
                              <w:szCs w:val="21"/>
                            </w:rPr>
                            <w:t>- 5 -</w:t>
                          </w:r>
                          <w:r>
                            <w:rPr>
                              <w:rFonts w:asci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435F1CD">
                    <w:pPr>
                      <w:pStyle w:val="9"/>
                      <w:jc w:val="center"/>
                      <w:rPr>
                        <w:rStyle w:val="16"/>
                        <w:rFonts w:hint="eastAsia" w:ascii="宋体"/>
                        <w:sz w:val="21"/>
                        <w:szCs w:val="21"/>
                      </w:rPr>
                    </w:pPr>
                    <w:r>
                      <w:rPr>
                        <w:rFonts w:ascii="宋体"/>
                        <w:sz w:val="21"/>
                        <w:szCs w:val="21"/>
                      </w:rPr>
                      <w:fldChar w:fldCharType="begin"/>
                    </w:r>
                    <w:r>
                      <w:rPr>
                        <w:rStyle w:val="16"/>
                        <w:rFonts w:ascii="宋体"/>
                        <w:sz w:val="21"/>
                        <w:szCs w:val="21"/>
                      </w:rPr>
                      <w:instrText xml:space="preserve">PAGE  </w:instrText>
                    </w:r>
                    <w:r>
                      <w:rPr>
                        <w:rFonts w:ascii="宋体"/>
                        <w:sz w:val="21"/>
                        <w:szCs w:val="21"/>
                      </w:rPr>
                      <w:fldChar w:fldCharType="separate"/>
                    </w:r>
                    <w:r>
                      <w:rPr>
                        <w:rStyle w:val="16"/>
                        <w:rFonts w:ascii="宋体"/>
                        <w:sz w:val="21"/>
                        <w:szCs w:val="21"/>
                      </w:rPr>
                      <w:t>- 5 -</w:t>
                    </w:r>
                    <w:r>
                      <w:rPr>
                        <w:rFonts w:ascii="宋体"/>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D75B7">
    <w:pPr>
      <w:pStyle w:val="9"/>
      <w:framePr w:wrap="around" w:vAnchor="text" w:hAnchor="margin" w:xAlign="center" w:y="1"/>
      <w:rPr>
        <w:rStyle w:val="16"/>
      </w:rPr>
    </w:pPr>
    <w:r>
      <w:fldChar w:fldCharType="begin"/>
    </w:r>
    <w:r>
      <w:rPr>
        <w:rStyle w:val="16"/>
      </w:rPr>
      <w:instrText xml:space="preserve">PAGE  </w:instrText>
    </w:r>
    <w:r>
      <w:fldChar w:fldCharType="separate"/>
    </w:r>
    <w:r>
      <w:fldChar w:fldCharType="end"/>
    </w:r>
  </w:p>
  <w:p w14:paraId="28B986C9">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71133">
    <w:pPr>
      <w:pStyle w:val="9"/>
      <w:framePr w:wrap="around" w:vAnchor="text" w:hAnchor="margin" w:xAlign="center" w:y="1"/>
      <w:rPr>
        <w:rStyle w:val="16"/>
      </w:rPr>
    </w:pPr>
    <w:r>
      <w:fldChar w:fldCharType="begin"/>
    </w:r>
    <w:r>
      <w:rPr>
        <w:rStyle w:val="16"/>
      </w:rPr>
      <w:instrText xml:space="preserve">PAGE  </w:instrText>
    </w:r>
    <w:r>
      <w:fldChar w:fldCharType="separate"/>
    </w:r>
    <w:r>
      <w:fldChar w:fldCharType="end"/>
    </w:r>
  </w:p>
  <w:p w14:paraId="2826A78D">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7796F">
    <w:pPr>
      <w:pStyle w:val="10"/>
      <w:pBdr>
        <w:bottom w:val="none" w:color="auto" w:sz="0" w:space="1"/>
      </w:pBdr>
      <w:jc w:val="both"/>
      <w:rPr>
        <w:rFonts w:hint="eastAsia"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38D94">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89527">
    <w:pPr>
      <w:pStyle w:val="10"/>
      <w:pBdr>
        <w:bottom w:val="none" w:color="auto" w:sz="0" w:space="1"/>
      </w:pBdr>
      <w:jc w:val="both"/>
      <w:rPr>
        <w:rFonts w:hint="eastAsia" w:ascii="方正仿宋_GBK" w:eastAsia="方正仿宋_GBK"/>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D0660E"/>
    <w:rsid w:val="003A6B66"/>
    <w:rsid w:val="00702588"/>
    <w:rsid w:val="01D2079C"/>
    <w:rsid w:val="02301521"/>
    <w:rsid w:val="02661E94"/>
    <w:rsid w:val="033F2977"/>
    <w:rsid w:val="03917800"/>
    <w:rsid w:val="04C27B06"/>
    <w:rsid w:val="050767EA"/>
    <w:rsid w:val="065A1D10"/>
    <w:rsid w:val="07B74F40"/>
    <w:rsid w:val="07E06245"/>
    <w:rsid w:val="07EC31FD"/>
    <w:rsid w:val="089619F8"/>
    <w:rsid w:val="08B7391C"/>
    <w:rsid w:val="0A603A28"/>
    <w:rsid w:val="0B024724"/>
    <w:rsid w:val="0B763EC1"/>
    <w:rsid w:val="0BA44747"/>
    <w:rsid w:val="0C93469F"/>
    <w:rsid w:val="0C9413AC"/>
    <w:rsid w:val="0CA37841"/>
    <w:rsid w:val="0F347214"/>
    <w:rsid w:val="0F601A19"/>
    <w:rsid w:val="0FE443F8"/>
    <w:rsid w:val="10C761F4"/>
    <w:rsid w:val="115D3886"/>
    <w:rsid w:val="116F4196"/>
    <w:rsid w:val="11C066B3"/>
    <w:rsid w:val="130970C4"/>
    <w:rsid w:val="13525B1D"/>
    <w:rsid w:val="149B198A"/>
    <w:rsid w:val="155A6DEE"/>
    <w:rsid w:val="15F1161D"/>
    <w:rsid w:val="16244972"/>
    <w:rsid w:val="172622E4"/>
    <w:rsid w:val="180E64B6"/>
    <w:rsid w:val="1816772D"/>
    <w:rsid w:val="1844012A"/>
    <w:rsid w:val="19867554"/>
    <w:rsid w:val="198A6E91"/>
    <w:rsid w:val="1A34568A"/>
    <w:rsid w:val="1A7E323B"/>
    <w:rsid w:val="1A98216B"/>
    <w:rsid w:val="1B836942"/>
    <w:rsid w:val="1CD777BF"/>
    <w:rsid w:val="1CEE4C7E"/>
    <w:rsid w:val="1CFD2F9D"/>
    <w:rsid w:val="1EA67C89"/>
    <w:rsid w:val="1FB5494E"/>
    <w:rsid w:val="1FE10954"/>
    <w:rsid w:val="212C4220"/>
    <w:rsid w:val="2221672F"/>
    <w:rsid w:val="22B365D8"/>
    <w:rsid w:val="22C5234C"/>
    <w:rsid w:val="230A068C"/>
    <w:rsid w:val="243C084F"/>
    <w:rsid w:val="24661428"/>
    <w:rsid w:val="254774AC"/>
    <w:rsid w:val="25F80C89"/>
    <w:rsid w:val="26E56F14"/>
    <w:rsid w:val="26E9387B"/>
    <w:rsid w:val="278061D3"/>
    <w:rsid w:val="27AB1F74"/>
    <w:rsid w:val="27C34EED"/>
    <w:rsid w:val="28C66939"/>
    <w:rsid w:val="28CC6D38"/>
    <w:rsid w:val="28E374EB"/>
    <w:rsid w:val="294176B3"/>
    <w:rsid w:val="2A0B7489"/>
    <w:rsid w:val="2AD76BDC"/>
    <w:rsid w:val="2B6366C1"/>
    <w:rsid w:val="2B770F05"/>
    <w:rsid w:val="2C6E3570"/>
    <w:rsid w:val="2CC448E9"/>
    <w:rsid w:val="2D127856"/>
    <w:rsid w:val="2D9D60C2"/>
    <w:rsid w:val="2EA540B4"/>
    <w:rsid w:val="2EBC045D"/>
    <w:rsid w:val="2EC102CF"/>
    <w:rsid w:val="2ED21461"/>
    <w:rsid w:val="2F5A68CC"/>
    <w:rsid w:val="2FFA164A"/>
    <w:rsid w:val="30D81900"/>
    <w:rsid w:val="334B0167"/>
    <w:rsid w:val="33CA4D0E"/>
    <w:rsid w:val="33DC6096"/>
    <w:rsid w:val="340B78F6"/>
    <w:rsid w:val="34F770C0"/>
    <w:rsid w:val="34FB5BBD"/>
    <w:rsid w:val="351822F9"/>
    <w:rsid w:val="35447564"/>
    <w:rsid w:val="357F059C"/>
    <w:rsid w:val="35A26B4B"/>
    <w:rsid w:val="364517E5"/>
    <w:rsid w:val="3652180C"/>
    <w:rsid w:val="376161AB"/>
    <w:rsid w:val="38637D01"/>
    <w:rsid w:val="39C12225"/>
    <w:rsid w:val="39E80A65"/>
    <w:rsid w:val="3A116254"/>
    <w:rsid w:val="3AAC4D3F"/>
    <w:rsid w:val="3B5A4110"/>
    <w:rsid w:val="3B787F67"/>
    <w:rsid w:val="3BA65BED"/>
    <w:rsid w:val="3BE76CF1"/>
    <w:rsid w:val="3C1F6EE0"/>
    <w:rsid w:val="3C6127A9"/>
    <w:rsid w:val="3E2B0B41"/>
    <w:rsid w:val="3EAB0DA4"/>
    <w:rsid w:val="3F2F7C07"/>
    <w:rsid w:val="403F1AA1"/>
    <w:rsid w:val="405A40DF"/>
    <w:rsid w:val="41A772B9"/>
    <w:rsid w:val="420460B1"/>
    <w:rsid w:val="426D1E2B"/>
    <w:rsid w:val="431A0E09"/>
    <w:rsid w:val="43205280"/>
    <w:rsid w:val="44352E99"/>
    <w:rsid w:val="444255B6"/>
    <w:rsid w:val="44FA3CB5"/>
    <w:rsid w:val="454B2248"/>
    <w:rsid w:val="46537607"/>
    <w:rsid w:val="46CF6512"/>
    <w:rsid w:val="473F5DDD"/>
    <w:rsid w:val="4805359A"/>
    <w:rsid w:val="498E4103"/>
    <w:rsid w:val="4A034862"/>
    <w:rsid w:val="4B101F6A"/>
    <w:rsid w:val="4C277E0F"/>
    <w:rsid w:val="4C5064DE"/>
    <w:rsid w:val="4DAA0B4E"/>
    <w:rsid w:val="4E34471C"/>
    <w:rsid w:val="4E8642F1"/>
    <w:rsid w:val="4EAE572E"/>
    <w:rsid w:val="4EC531EF"/>
    <w:rsid w:val="4F707032"/>
    <w:rsid w:val="50D27CA9"/>
    <w:rsid w:val="50D77086"/>
    <w:rsid w:val="512453DB"/>
    <w:rsid w:val="51AF6C64"/>
    <w:rsid w:val="51DF2D95"/>
    <w:rsid w:val="526E7A8E"/>
    <w:rsid w:val="52D47D21"/>
    <w:rsid w:val="533D7674"/>
    <w:rsid w:val="5364655D"/>
    <w:rsid w:val="549E33C6"/>
    <w:rsid w:val="54C657B9"/>
    <w:rsid w:val="557D176C"/>
    <w:rsid w:val="55E72761"/>
    <w:rsid w:val="568A0C38"/>
    <w:rsid w:val="56B063AF"/>
    <w:rsid w:val="59162E41"/>
    <w:rsid w:val="594554D5"/>
    <w:rsid w:val="598558D1"/>
    <w:rsid w:val="5ABA0646"/>
    <w:rsid w:val="5ACC12DE"/>
    <w:rsid w:val="5AF80325"/>
    <w:rsid w:val="5B4774FC"/>
    <w:rsid w:val="5C1178F0"/>
    <w:rsid w:val="5CAB1329"/>
    <w:rsid w:val="5CBF3C55"/>
    <w:rsid w:val="5D614D79"/>
    <w:rsid w:val="5D656145"/>
    <w:rsid w:val="5DCD6633"/>
    <w:rsid w:val="5E9B69E3"/>
    <w:rsid w:val="5F7420BA"/>
    <w:rsid w:val="5FA95DF3"/>
    <w:rsid w:val="60E455D3"/>
    <w:rsid w:val="61003189"/>
    <w:rsid w:val="612D4B73"/>
    <w:rsid w:val="623779B1"/>
    <w:rsid w:val="629E0721"/>
    <w:rsid w:val="6397692D"/>
    <w:rsid w:val="64063AB3"/>
    <w:rsid w:val="64225E49"/>
    <w:rsid w:val="64733D85"/>
    <w:rsid w:val="65593D54"/>
    <w:rsid w:val="667016B7"/>
    <w:rsid w:val="6785308D"/>
    <w:rsid w:val="67B304D6"/>
    <w:rsid w:val="680C4DB4"/>
    <w:rsid w:val="686B482C"/>
    <w:rsid w:val="693430A3"/>
    <w:rsid w:val="699E71DE"/>
    <w:rsid w:val="69EB7F87"/>
    <w:rsid w:val="6A486BD3"/>
    <w:rsid w:val="6A611230"/>
    <w:rsid w:val="6B652C83"/>
    <w:rsid w:val="6BE96E67"/>
    <w:rsid w:val="6CC8503A"/>
    <w:rsid w:val="6D196570"/>
    <w:rsid w:val="6D4341E3"/>
    <w:rsid w:val="6D98425A"/>
    <w:rsid w:val="6E5378F4"/>
    <w:rsid w:val="6FB97C2B"/>
    <w:rsid w:val="6FE23626"/>
    <w:rsid w:val="706B04AD"/>
    <w:rsid w:val="7082051A"/>
    <w:rsid w:val="71500A63"/>
    <w:rsid w:val="717C53B4"/>
    <w:rsid w:val="72383C49"/>
    <w:rsid w:val="726D7367"/>
    <w:rsid w:val="72AD6831"/>
    <w:rsid w:val="7879264D"/>
    <w:rsid w:val="78E35D19"/>
    <w:rsid w:val="795A247F"/>
    <w:rsid w:val="7A142104"/>
    <w:rsid w:val="7AD3699E"/>
    <w:rsid w:val="7BA7312C"/>
    <w:rsid w:val="7CEC1640"/>
    <w:rsid w:val="7D6661D9"/>
    <w:rsid w:val="7E9D3FBA"/>
    <w:rsid w:val="7ED0660E"/>
    <w:rsid w:val="7ED71E7C"/>
    <w:rsid w:val="7FD36020"/>
    <w:rsid w:val="7FF57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beforeLines="0" w:after="260" w:afterLines="0" w:line="413" w:lineRule="auto"/>
      <w:outlineLvl w:val="2"/>
    </w:pPr>
    <w:rPr>
      <w:rFonts w:eastAsia="宋体"/>
      <w:b/>
      <w:kern w:val="2"/>
      <w:sz w:val="32"/>
      <w:lang w:val="en-US" w:eastAsia="zh-CN"/>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1"/>
    <w:rPr>
      <w:rFonts w:ascii="仿宋_GB2312" w:eastAsia="仿宋_GB2312"/>
      <w:sz w:val="32"/>
    </w:rPr>
  </w:style>
  <w:style w:type="paragraph" w:styleId="5">
    <w:name w:val="Body Text Indent"/>
    <w:basedOn w:val="1"/>
    <w:qFormat/>
    <w:uiPriority w:val="0"/>
    <w:pPr>
      <w:spacing w:line="700" w:lineRule="exact"/>
      <w:ind w:left="960"/>
    </w:pPr>
    <w:rPr>
      <w:sz w:val="44"/>
    </w:rPr>
  </w:style>
  <w:style w:type="paragraph" w:styleId="6">
    <w:name w:val="Plain Text"/>
    <w:basedOn w:val="1"/>
    <w:qFormat/>
    <w:uiPriority w:val="0"/>
    <w:rPr>
      <w:rFonts w:ascii="宋体" w:hAnsi="Courier New"/>
      <w:sz w:val="21"/>
    </w:rPr>
  </w:style>
  <w:style w:type="paragraph" w:styleId="7">
    <w:name w:val="Date"/>
    <w:basedOn w:val="1"/>
    <w:next w:val="1"/>
    <w:qFormat/>
    <w:uiPriority w:val="0"/>
  </w:style>
  <w:style w:type="paragraph" w:styleId="8">
    <w:name w:val="Body Text Indent 2"/>
    <w:basedOn w:val="1"/>
    <w:qFormat/>
    <w:uiPriority w:val="0"/>
    <w:pPr>
      <w:snapToGrid w:val="0"/>
      <w:spacing w:line="560" w:lineRule="atLeast"/>
      <w:ind w:firstLine="54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0"/>
    <w:pPr>
      <w:spacing w:line="180" w:lineRule="auto"/>
      <w:jc w:val="center"/>
    </w:pPr>
    <w:rPr>
      <w:sz w:val="30"/>
    </w:rPr>
  </w:style>
  <w:style w:type="paragraph" w:styleId="12">
    <w:name w:val="toc 2"/>
    <w:basedOn w:val="1"/>
    <w:next w:val="1"/>
    <w:qFormat/>
    <w:uiPriority w:val="39"/>
    <w:pPr>
      <w:ind w:left="420" w:leftChars="200"/>
    </w:pPr>
  </w:style>
  <w:style w:type="paragraph" w:styleId="13">
    <w:name w:val="Body Text First Indent"/>
    <w:basedOn w:val="4"/>
    <w:next w:val="1"/>
    <w:qFormat/>
    <w:uiPriority w:val="0"/>
    <w:pPr>
      <w:spacing w:line="360" w:lineRule="auto"/>
      <w:ind w:firstLine="420"/>
    </w:pPr>
    <w:rPr>
      <w:rFonts w:ascii="宋体" w:hAnsi="宋体"/>
      <w:sz w:val="24"/>
    </w:rPr>
  </w:style>
  <w:style w:type="character" w:styleId="16">
    <w:name w:val="page number"/>
    <w:qFormat/>
    <w:uiPriority w:val="0"/>
  </w:style>
  <w:style w:type="character" w:styleId="17">
    <w:name w:val="Hyperlink"/>
    <w:qFormat/>
    <w:uiPriority w:val="99"/>
    <w:rPr>
      <w:color w:val="0000FF"/>
      <w:u w:val="single"/>
    </w:rPr>
  </w:style>
  <w:style w:type="paragraph" w:customStyle="1" w:styleId="18">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9">
    <w:name w:val="1"/>
    <w:basedOn w:val="1"/>
    <w:next w:val="6"/>
    <w:qFormat/>
    <w:uiPriority w:val="0"/>
    <w:rPr>
      <w:rFonts w:ascii="宋体" w:hAnsi="Courier New"/>
      <w:sz w:val="21"/>
    </w:rPr>
  </w:style>
  <w:style w:type="character" w:customStyle="1" w:styleId="20">
    <w:name w:val="NormalCharacter"/>
    <w:semiHidden/>
    <w:qFormat/>
    <w:uiPriority w:val="0"/>
    <w:rPr>
      <w:rFonts w:ascii="Verdana" w:hAnsi="Verdana" w:eastAsia="仿宋_GB2312"/>
      <w:sz w:val="24"/>
      <w:lang w:val="en-US" w:eastAsia="en-US" w:bidi="ar-SA"/>
    </w:rPr>
  </w:style>
  <w:style w:type="paragraph" w:customStyle="1" w:styleId="21">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16209</Words>
  <Characters>16967</Characters>
  <Lines>0</Lines>
  <Paragraphs>0</Paragraphs>
  <TotalTime>3</TotalTime>
  <ScaleCrop>false</ScaleCrop>
  <LinksUpToDate>false</LinksUpToDate>
  <CharactersWithSpaces>17076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2025-11-21T07:17:00Z</dcterms:created>
  <dc:creator>Y i n g</dc:creator>
  <cp:lastModifiedBy>姚显平</cp:lastModifiedBy>
  <cp:lastPrinted>2025-12-04T06:14:00Z</cp:lastPrinted>
  <dcterms:modified xsi:type="dcterms:W3CDTF">2026-04-01T07:43:45Z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D96579C6D3D54E108790ABB3B9962E8A_13</vt:lpwstr>
  </property>
  <property fmtid="{D5CDD505-2E9C-101B-9397-08002B2CF9AE}" pid="4" name="KSOTemplateDocerSaveRecord">
    <vt:lpwstr>eyJoZGlkIjoiNzM0Y2IzMWIyZTM0YWU2M2RjYWY3OTAxMmZjZDBiZmYiLCJ1c2VySWQiOiIxNTg3NDI5NTMyIn0=</vt:lpwstr>
  </property>
</Properties>
</file>