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shd w:val="clear" w:color="auto" w:fill="FFFFFF"/>
          <w:lang w:eastAsia="zh-CN"/>
        </w:rPr>
        <w:t>沙坪坝区陈家桥医院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w w:val="95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w w:val="95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电子鼻咽喉镜以旧换新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w w:val="95"/>
          <w:kern w:val="36"/>
          <w:sz w:val="44"/>
          <w:szCs w:val="44"/>
          <w14:textFill>
            <w14:solidFill>
              <w14:schemeClr w14:val="tx1"/>
            </w14:solidFill>
          </w14:textFill>
        </w:rPr>
        <w:t>单一来源采购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w w:val="95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w w:val="95"/>
          <w:kern w:val="36"/>
          <w:sz w:val="44"/>
          <w:szCs w:val="44"/>
          <w14:textFill>
            <w14:solidFill>
              <w14:schemeClr w14:val="tx1"/>
            </w14:solidFill>
          </w14:textFill>
        </w:rPr>
        <w:t>征求意见公示</w:t>
      </w:r>
    </w:p>
    <w:p>
      <w:pPr>
        <w:spacing w:after="0" w:line="480" w:lineRule="atLeast"/>
        <w:ind w:firstLine="600"/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eastAsia="zh-CN"/>
        </w:rPr>
      </w:pPr>
    </w:p>
    <w:p>
      <w:pPr>
        <w:spacing w:after="0" w:line="480" w:lineRule="atLeast"/>
        <w:ind w:firstLine="600"/>
        <w:jc w:val="both"/>
        <w:rPr>
          <w:rFonts w:hint="eastAsia" w:ascii="Arial" w:hAnsi="Arial" w:eastAsia="Times New Roman" w:cs="Arial"/>
          <w:color w:val="auto"/>
          <w:sz w:val="24"/>
          <w:szCs w:val="24"/>
        </w:rPr>
      </w:pP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eastAsia="zh-CN"/>
        </w:rPr>
        <w:t>沙坪坝区陈家桥医院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>申请的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电子鼻咽喉镜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eastAsia="zh-CN"/>
        </w:rPr>
        <w:t>一条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以旧换新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>采购拟采用单一来源方式采购，该项目拟由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上海澳华内镜股份有限公司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>或其授权代理商提供。现将有关情况向潜在供应商征求意见，公示内容如下：</w:t>
      </w:r>
    </w:p>
    <w:p>
      <w:pPr>
        <w:numPr>
          <w:ilvl w:val="0"/>
          <w:numId w:val="1"/>
        </w:numPr>
        <w:spacing w:after="0" w:line="480" w:lineRule="atLeast"/>
        <w:ind w:firstLine="600"/>
        <w:jc w:val="both"/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>项目名称及编号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eastAsia="zh-CN"/>
        </w:rPr>
        <w:t>：沙坪坝区陈家桥医院采购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电子鼻咽喉镜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eastAsia="zh-CN"/>
        </w:rPr>
        <w:t>一条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以旧换新</w:t>
      </w:r>
    </w:p>
    <w:p>
      <w:pPr>
        <w:numPr>
          <w:ilvl w:val="0"/>
          <w:numId w:val="1"/>
        </w:numPr>
        <w:spacing w:after="0" w:line="480" w:lineRule="atLeast"/>
        <w:ind w:firstLine="600"/>
        <w:jc w:val="both"/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>采购内容：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电子鼻咽喉镜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eastAsia="zh-CN"/>
        </w:rPr>
        <w:t>一条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 xml:space="preserve"> VRL-Q30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eastAsia="zh-CN"/>
        </w:rPr>
        <w:t xml:space="preserve"> 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以旧换新</w:t>
      </w:r>
    </w:p>
    <w:p>
      <w:pPr>
        <w:numPr>
          <w:ilvl w:val="0"/>
          <w:numId w:val="1"/>
        </w:numPr>
        <w:spacing w:after="0" w:line="480" w:lineRule="atLeast"/>
        <w:ind w:firstLine="600"/>
        <w:jc w:val="both"/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 xml:space="preserve">供应商: 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上海澳华内镜股份有限公司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>或其授权代理商</w:t>
      </w:r>
    </w:p>
    <w:p>
      <w:pPr>
        <w:numPr>
          <w:ilvl w:val="0"/>
          <w:numId w:val="1"/>
        </w:numPr>
        <w:spacing w:after="0" w:line="480" w:lineRule="atLeast"/>
        <w:ind w:firstLine="600"/>
        <w:jc w:val="both"/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>资金来源：医院自筹</w:t>
      </w:r>
    </w:p>
    <w:p>
      <w:pPr>
        <w:numPr>
          <w:ilvl w:val="0"/>
          <w:numId w:val="1"/>
        </w:numPr>
        <w:spacing w:after="0" w:line="480" w:lineRule="atLeast"/>
        <w:ind w:firstLine="600"/>
        <w:jc w:val="both"/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eastAsia="zh-CN"/>
        </w:rPr>
        <w:t>资金预算：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val="en-US" w:eastAsia="zh-CN"/>
        </w:rPr>
        <w:t>45000元</w:t>
      </w:r>
    </w:p>
    <w:p>
      <w:pPr>
        <w:numPr>
          <w:ilvl w:val="0"/>
          <w:numId w:val="1"/>
        </w:numPr>
        <w:spacing w:after="0" w:line="480" w:lineRule="atLeast"/>
        <w:ind w:firstLine="600"/>
        <w:jc w:val="both"/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单一来源方式采购理由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textAlignment w:val="auto"/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我院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>目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前有VRL-Q30电子鼻咽喉镜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>，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使用期已超过5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</w:rPr>
        <w:t>年，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设备老化，故障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val="en-US" w:eastAsia="zh-CN"/>
        </w:rPr>
        <w:t>频发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。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val="en-US" w:eastAsia="zh-CN"/>
        </w:rPr>
        <w:t>已难以满足日常临床诊疗工作需求，需更新更换。上海澳华内镜股份有限公司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可实行依旧换新，以满足科室和病人的需求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spacing w:after="0" w:line="480" w:lineRule="atLeast"/>
        <w:ind w:firstLine="600" w:firstLineChars="200"/>
        <w:jc w:val="both"/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val="en-US" w:eastAsia="zh-CN"/>
        </w:rPr>
        <w:t>由于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电子鼻咽喉镜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具有同品牌兼容性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eastAsia="zh-CN"/>
        </w:rPr>
        <w:t>，其他品牌</w:t>
      </w:r>
      <w:r>
        <w:rPr>
          <w:rFonts w:hint="eastAsia" w:ascii="仿宋" w:hAnsi="Arial" w:eastAsia="仿宋" w:cs="Arial"/>
          <w:color w:val="auto"/>
          <w:sz w:val="30"/>
          <w:szCs w:val="30"/>
          <w:shd w:val="clear" w:color="auto" w:fill="FFFFFF"/>
          <w:lang w:val="en-US" w:eastAsia="zh-CN"/>
        </w:rPr>
        <w:t>电子鼻咽喉镜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eastAsia="zh-CN"/>
        </w:rPr>
        <w:t>无法与现有主机系统匹配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。因此，特申请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val="en-US" w:eastAsia="zh-CN"/>
        </w:rPr>
        <w:t>上海澳华内镜股份有限公司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或其授权代理商采购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val="en-US" w:eastAsia="zh-CN"/>
        </w:rPr>
        <w:t>升级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eastAsia="zh-CN"/>
        </w:rPr>
        <w:t>该设备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，属于“只能从唯一供应商处采购的......”的情形。</w:t>
      </w:r>
    </w:p>
    <w:p>
      <w:pPr>
        <w:spacing w:after="0" w:line="480" w:lineRule="atLeast"/>
        <w:ind w:firstLine="600" w:firstLineChars="200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基于以上原因，需要采用单一来源方式采购。</w:t>
      </w:r>
    </w:p>
    <w:p>
      <w:pPr>
        <w:spacing w:after="0" w:line="480" w:lineRule="atLeast"/>
        <w:ind w:firstLine="600" w:firstLineChars="200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为体现“公开、公平、公正”的原则，现对以上情况进行公示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公示期间，如对以上公示内容存在异议，可通过书面材料向我院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eastAsia="zh-CN"/>
        </w:rPr>
        <w:t>设备科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提出质疑。质疑人应遵循实事求是的原则，提供质疑事项的基本事实、有效线索、相关证明材料，以及质疑人名称、地址和有效联系方式，以便调查核实。</w:t>
      </w:r>
    </w:p>
    <w:p>
      <w:pPr>
        <w:spacing w:after="0" w:line="480" w:lineRule="atLeast"/>
        <w:ind w:firstLine="600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公示时间自挂网之日起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  <w:lang w:val="en-US" w:eastAsia="zh-CN"/>
        </w:rPr>
        <w:t>5个工作日</w:t>
      </w:r>
      <w:r>
        <w:rPr>
          <w:rFonts w:hint="eastAsia" w:ascii="仿宋" w:hAnsi="Arial" w:eastAsia="仿宋" w:cs="Arial"/>
          <w:color w:val="000000"/>
          <w:sz w:val="30"/>
          <w:szCs w:val="30"/>
          <w:shd w:val="clear" w:color="auto" w:fill="FFFFFF"/>
        </w:rPr>
        <w:t>，逾期将不再受理。</w:t>
      </w:r>
    </w:p>
    <w:p>
      <w:pPr>
        <w:adjustRightInd w:val="0"/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附1</w:t>
      </w:r>
    </w:p>
    <w:p>
      <w:pPr>
        <w:adjustRightInd w:val="0"/>
        <w:spacing w:before="156" w:beforeLines="50" w:after="156" w:afterLines="50" w:line="5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color w:val="auto"/>
          <w:sz w:val="32"/>
          <w:szCs w:val="32"/>
        </w:rPr>
        <w:t>单一来源采购方式公示表</w:t>
      </w:r>
    </w:p>
    <w:tbl>
      <w:tblPr>
        <w:tblStyle w:val="2"/>
        <w:tblpPr w:leftFromText="180" w:rightFromText="180" w:vertAnchor="text" w:horzAnchor="margin" w:tblpXSpec="center" w:tblpY="2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4"/>
        <w:gridCol w:w="4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1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采购单位（全称）</w:t>
            </w:r>
          </w:p>
        </w:tc>
        <w:tc>
          <w:tcPr>
            <w:tcW w:w="476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重庆市沙坪坝区陈家桥医院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5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项目名称及编号、拟采购品目</w:t>
            </w:r>
          </w:p>
        </w:tc>
        <w:tc>
          <w:tcPr>
            <w:tcW w:w="476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电子鼻咽喉镜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eastAsia="zh-CN"/>
              </w:rPr>
              <w:t>一条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以旧换新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5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项目内容</w:t>
            </w:r>
          </w:p>
        </w:tc>
        <w:tc>
          <w:tcPr>
            <w:tcW w:w="47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after="0" w:line="480" w:lineRule="atLeast"/>
              <w:jc w:val="both"/>
              <w:rPr>
                <w:rFonts w:hint="default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电子鼻咽喉镜 1 条</w:t>
            </w:r>
          </w:p>
          <w:p>
            <w:pPr>
              <w:numPr>
                <w:ilvl w:val="0"/>
                <w:numId w:val="0"/>
              </w:numPr>
              <w:spacing w:after="0" w:line="480" w:lineRule="atLeast"/>
              <w:jc w:val="both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澳华内镜     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 xml:space="preserve"> 型号：VRL-Q30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采购预算</w:t>
            </w:r>
          </w:p>
        </w:tc>
        <w:tc>
          <w:tcPr>
            <w:tcW w:w="47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45000元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拟采购供应商全称、地址</w:t>
            </w:r>
          </w:p>
        </w:tc>
        <w:tc>
          <w:tcPr>
            <w:tcW w:w="4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上海澳华内镜股份有限公司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</w:trPr>
        <w:tc>
          <w:tcPr>
            <w:tcW w:w="5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单一来源采购理由</w:t>
            </w:r>
          </w:p>
        </w:tc>
        <w:tc>
          <w:tcPr>
            <w:tcW w:w="4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600" w:firstLineChars="20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我院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</w:rPr>
              <w:t>目前有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VRL-Q30电子鼻咽喉镜1条，使用期已超过5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</w:rPr>
              <w:t>年，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故障频发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</w:rPr>
              <w:t>。</w:t>
            </w:r>
            <w:r>
              <w:rPr>
                <w:rFonts w:hint="eastAsia" w:ascii="仿宋" w:hAnsi="Arial" w:eastAsia="仿宋" w:cs="Arial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已难以满足日常临床诊疗工作需求，需更新更换。上海澳华内镜股份有限公司</w:t>
            </w:r>
            <w:r>
              <w:rPr>
                <w:rFonts w:hint="eastAsia" w:ascii="仿宋" w:hAnsi="Arial" w:eastAsia="仿宋" w:cs="Arial"/>
                <w:color w:val="000000"/>
                <w:sz w:val="30"/>
                <w:szCs w:val="30"/>
                <w:shd w:val="clear" w:color="auto" w:fill="FFFFFF"/>
              </w:rPr>
              <w:t>可实行依旧换新，以满足科室和病人的需求</w:t>
            </w:r>
            <w:r>
              <w:rPr>
                <w:rFonts w:hint="eastAsia" w:ascii="仿宋" w:hAnsi="Arial" w:eastAsia="仿宋" w:cs="Arial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。上海澳华内镜股份有限公司</w:t>
            </w:r>
            <w:r>
              <w:rPr>
                <w:rFonts w:hint="eastAsia" w:ascii="仿宋" w:hAnsi="Arial" w:eastAsia="仿宋" w:cs="Arial"/>
                <w:color w:val="000000"/>
                <w:sz w:val="30"/>
                <w:szCs w:val="30"/>
                <w:shd w:val="clear" w:color="auto" w:fill="FFFFFF"/>
              </w:rPr>
              <w:t>可实行依旧换新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</w:rPr>
              <w:t>，价格约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45000元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由于电子鼻咽喉镜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</w:rPr>
              <w:t>系统具有同品牌兼容性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eastAsia="zh-CN"/>
              </w:rPr>
              <w:t>，其他品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电子鼻咽喉镜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eastAsia="zh-CN"/>
              </w:rPr>
              <w:t>无法与现有主机系统匹配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</w:rPr>
              <w:t>。因此，特申请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上海澳华内镜股份有限公司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</w:rPr>
              <w:t>或其授权代理商采购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升级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  <w:lang w:eastAsia="zh-CN"/>
              </w:rPr>
              <w:t>该设备</w:t>
            </w:r>
            <w:r>
              <w:rPr>
                <w:rFonts w:hint="eastAsia" w:ascii="仿宋" w:hAnsi="Arial" w:eastAsia="仿宋" w:cs="Arial"/>
                <w:color w:val="auto"/>
                <w:sz w:val="30"/>
                <w:szCs w:val="30"/>
                <w:shd w:val="clear" w:color="auto" w:fill="FFFFFF"/>
              </w:rPr>
              <w:t>，属于“只能从唯一供应商处采购的......”的情形。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公示时间</w:t>
            </w:r>
          </w:p>
        </w:tc>
        <w:tc>
          <w:tcPr>
            <w:tcW w:w="4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2026年6月10日至6月17日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采购单位联系人及联系电话</w:t>
            </w:r>
          </w:p>
        </w:tc>
        <w:tc>
          <w:tcPr>
            <w:tcW w:w="4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重庆市沙坪坝区陈家桥医院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余老师   81151809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采购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联系人及联系电话</w:t>
            </w:r>
          </w:p>
        </w:tc>
        <w:tc>
          <w:tcPr>
            <w:tcW w:w="4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重庆市沙坪坝区陈家桥医院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朱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老师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   61500030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采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购单位监督联系人及电话</w:t>
            </w:r>
          </w:p>
        </w:tc>
        <w:tc>
          <w:tcPr>
            <w:tcW w:w="4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重庆市沙坪坝区陈家桥医院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谢老师   81151806</w:t>
            </w:r>
          </w:p>
        </w:tc>
      </w:tr>
    </w:tbl>
    <w:p>
      <w:pPr>
        <w:adjustRightInd w:val="0"/>
        <w:spacing w:line="500" w:lineRule="exac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（表格可扩展）</w:t>
      </w:r>
    </w:p>
    <w:p>
      <w:pPr>
        <w:adjustRightInd w:val="0"/>
        <w:spacing w:line="500" w:lineRule="exact"/>
        <w:rPr>
          <w:color w:va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注：1</w:t>
      </w:r>
      <w:r>
        <w:rPr>
          <w:rFonts w:hint="eastAsia" w:ascii="仿宋_GB2312" w:eastAsia="仿宋_GB2312"/>
          <w:color w:val="auto"/>
          <w:sz w:val="32"/>
          <w:szCs w:val="32"/>
        </w:rPr>
        <w:t>、以上陈述是否真实，欢迎社会各界监督，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公示时间至少5个工作日；2、公示期内无异议的，</w:t>
      </w:r>
      <w:r>
        <w:rPr>
          <w:rFonts w:hint="eastAsia" w:ascii="仿宋_GB2312" w:eastAsia="仿宋_GB2312"/>
          <w:color w:val="auto"/>
          <w:sz w:val="32"/>
          <w:szCs w:val="32"/>
        </w:rPr>
        <w:t>采购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部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将受理该采购申请；</w:t>
      </w:r>
      <w:r>
        <w:rPr>
          <w:rFonts w:hint="eastAsia" w:ascii="仿宋_GB2312" w:eastAsia="仿宋_GB2312"/>
          <w:color w:val="auto"/>
          <w:sz w:val="32"/>
          <w:szCs w:val="32"/>
        </w:rPr>
        <w:t>有异议请将意见反映采购人、采购代理机构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C6EFF"/>
    <w:multiLevelType w:val="singleLevel"/>
    <w:tmpl w:val="A5FC6EF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YmViMGYzYjc0MTYwNGJiNjlkODQ3YjZmYzIyZGYifQ=="/>
  </w:docVars>
  <w:rsids>
    <w:rsidRoot w:val="005A28FE"/>
    <w:rsid w:val="00446292"/>
    <w:rsid w:val="005A28FE"/>
    <w:rsid w:val="00802EF2"/>
    <w:rsid w:val="00841816"/>
    <w:rsid w:val="009268C0"/>
    <w:rsid w:val="00AE1A9E"/>
    <w:rsid w:val="00CE5F5B"/>
    <w:rsid w:val="01D773FB"/>
    <w:rsid w:val="02B12263"/>
    <w:rsid w:val="056D13AA"/>
    <w:rsid w:val="05777CEB"/>
    <w:rsid w:val="06840E03"/>
    <w:rsid w:val="06D468A1"/>
    <w:rsid w:val="098867CC"/>
    <w:rsid w:val="0B5E33BE"/>
    <w:rsid w:val="0C923886"/>
    <w:rsid w:val="0D2B56DC"/>
    <w:rsid w:val="0EA33846"/>
    <w:rsid w:val="0F346E76"/>
    <w:rsid w:val="12055E45"/>
    <w:rsid w:val="14047ABB"/>
    <w:rsid w:val="14F275B8"/>
    <w:rsid w:val="1B28788F"/>
    <w:rsid w:val="1B9C202B"/>
    <w:rsid w:val="236E12C0"/>
    <w:rsid w:val="2BB15DCD"/>
    <w:rsid w:val="2BE55328"/>
    <w:rsid w:val="2D251F02"/>
    <w:rsid w:val="2F927575"/>
    <w:rsid w:val="306E7FE2"/>
    <w:rsid w:val="31572824"/>
    <w:rsid w:val="3380368C"/>
    <w:rsid w:val="368C2912"/>
    <w:rsid w:val="38B7004D"/>
    <w:rsid w:val="392A081F"/>
    <w:rsid w:val="3A862318"/>
    <w:rsid w:val="3B677B08"/>
    <w:rsid w:val="3E7A7E0E"/>
    <w:rsid w:val="3FFB4CC3"/>
    <w:rsid w:val="424F2F18"/>
    <w:rsid w:val="445B21D4"/>
    <w:rsid w:val="4AE37EC1"/>
    <w:rsid w:val="4B0B04B0"/>
    <w:rsid w:val="4C9D5A54"/>
    <w:rsid w:val="50E377D9"/>
    <w:rsid w:val="5F427DC1"/>
    <w:rsid w:val="62EB572E"/>
    <w:rsid w:val="6A337970"/>
    <w:rsid w:val="6B6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1070</Words>
  <Characters>1140</Characters>
  <Lines>4</Lines>
  <Paragraphs>1</Paragraphs>
  <TotalTime>25</TotalTime>
  <ScaleCrop>false</ScaleCrop>
  <LinksUpToDate>false</LinksUpToDate>
  <CharactersWithSpaces>1167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2020-06-10T08:44:00Z</dcterms:created>
  <dc:creator>Li, Zhenshan (GE Healthcare)</dc:creator>
  <cp:lastModifiedBy>朱春萍</cp:lastModifiedBy>
  <cp:lastPrinted>2025-06-06T01:31:00Z</cp:lastPrinted>
  <dcterms:modified xsi:type="dcterms:W3CDTF">2026-06-10T01:37:26Z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974C95030D834F5DA0E2FABE9F555346_13</vt:lpwstr>
  </property>
</Properties>
</file>