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2755BC">
      <w:pPr>
        <w:widowControl/>
        <w:jc w:val="center"/>
        <w:outlineLvl w:val="0"/>
        <w:rPr>
          <w:rFonts w:hint="eastAsia" w:ascii="方正黑体_GBK" w:hAnsi="黑体" w:eastAsia="方正黑体_GBK" w:cs="宋体"/>
          <w:b/>
          <w:bCs/>
          <w:spacing w:val="80"/>
          <w:sz w:val="120"/>
          <w:szCs w:val="120"/>
          <w:lang w:val="en-US" w:eastAsia="zh-CN"/>
        </w:rPr>
      </w:pPr>
      <w:r>
        <w:rPr>
          <w:rFonts w:hint="eastAsia" w:ascii="方正黑体_GBK" w:hAnsi="黑体" w:eastAsia="方正黑体_GBK" w:cs="宋体"/>
          <w:b/>
          <w:bCs/>
          <w:spacing w:val="80"/>
          <w:sz w:val="120"/>
          <w:szCs w:val="120"/>
          <w:lang w:val="en-US" w:eastAsia="zh-CN"/>
        </w:rPr>
        <w:drawing>
          <wp:anchor distT="0" distB="0" distL="114300" distR="114300" simplePos="0" relativeHeight="251659264" behindDoc="0" locked="0" layoutInCell="1" allowOverlap="1">
            <wp:simplePos x="0" y="0"/>
            <wp:positionH relativeFrom="column">
              <wp:posOffset>-164465</wp:posOffset>
            </wp:positionH>
            <wp:positionV relativeFrom="paragraph">
              <wp:posOffset>-86995</wp:posOffset>
            </wp:positionV>
            <wp:extent cx="2611755" cy="508000"/>
            <wp:effectExtent l="0" t="0" r="17145" b="6350"/>
            <wp:wrapSquare wrapText="bothSides"/>
            <wp:docPr id="3" name="图片 3" descr="院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院标"/>
                    <pic:cNvPicPr>
                      <a:picLocks noChangeAspect="1"/>
                    </pic:cNvPicPr>
                  </pic:nvPicPr>
                  <pic:blipFill>
                    <a:blip r:embed="rId12"/>
                    <a:stretch>
                      <a:fillRect/>
                    </a:stretch>
                  </pic:blipFill>
                  <pic:spPr>
                    <a:xfrm>
                      <a:off x="0" y="0"/>
                      <a:ext cx="2611755" cy="508000"/>
                    </a:xfrm>
                    <a:prstGeom prst="rect">
                      <a:avLst/>
                    </a:prstGeom>
                  </pic:spPr>
                </pic:pic>
              </a:graphicData>
            </a:graphic>
          </wp:anchor>
        </w:drawing>
      </w:r>
    </w:p>
    <w:p w14:paraId="5AF000FE">
      <w:pPr>
        <w:widowControl/>
        <w:jc w:val="center"/>
        <w:outlineLvl w:val="0"/>
        <w:rPr>
          <w:rFonts w:hint="eastAsia" w:ascii="方正黑体_GBK" w:hAnsi="黑体" w:eastAsia="方正黑体_GBK" w:cs="宋体"/>
          <w:b/>
          <w:bCs/>
          <w:spacing w:val="80"/>
          <w:sz w:val="120"/>
          <w:szCs w:val="120"/>
          <w:lang w:val="en-US" w:eastAsia="zh-CN"/>
        </w:rPr>
      </w:pPr>
    </w:p>
    <w:p w14:paraId="788E2B9F">
      <w:pPr>
        <w:widowControl/>
        <w:jc w:val="center"/>
        <w:outlineLvl w:val="0"/>
        <w:rPr>
          <w:rFonts w:ascii="方正黑体_GBK" w:hAnsi="黑体" w:eastAsia="方正黑体_GBK" w:cs="宋体"/>
          <w:spacing w:val="80"/>
          <w:sz w:val="112"/>
          <w:szCs w:val="112"/>
        </w:rPr>
      </w:pPr>
      <w:r>
        <w:rPr>
          <w:rFonts w:hint="eastAsia" w:ascii="方正黑体_GBK" w:hAnsi="黑体" w:eastAsia="方正黑体_GBK" w:cs="宋体"/>
          <w:b/>
          <w:bCs/>
          <w:spacing w:val="80"/>
          <w:sz w:val="120"/>
          <w:szCs w:val="120"/>
          <w:lang w:val="en-US" w:eastAsia="zh-CN"/>
        </w:rPr>
        <w:t>询价</w:t>
      </w:r>
      <w:r>
        <w:rPr>
          <w:rFonts w:hint="eastAsia" w:ascii="方正黑体_GBK" w:hAnsi="黑体" w:eastAsia="方正黑体_GBK" w:cs="宋体"/>
          <w:b/>
          <w:bCs/>
          <w:spacing w:val="80"/>
          <w:sz w:val="120"/>
          <w:szCs w:val="120"/>
        </w:rPr>
        <w:t>文件</w:t>
      </w:r>
    </w:p>
    <w:p w14:paraId="6124CFD2">
      <w:pPr>
        <w:widowControl/>
        <w:spacing w:line="320" w:lineRule="exact"/>
        <w:ind w:firstLine="480" w:firstLineChars="200"/>
        <w:jc w:val="left"/>
        <w:rPr>
          <w:rFonts w:ascii="Calibri" w:hAnsi="Calibri" w:eastAsia="仿宋_GB2312" w:cs="宋体"/>
          <w:sz w:val="24"/>
          <w:szCs w:val="24"/>
        </w:rPr>
      </w:pPr>
    </w:p>
    <w:p w14:paraId="7F0F32DD">
      <w:pPr>
        <w:widowControl/>
        <w:jc w:val="center"/>
        <w:outlineLvl w:val="0"/>
        <w:rPr>
          <w:rFonts w:ascii="方正黑体_GBK" w:hAnsi="黑体" w:eastAsia="方正黑体_GBK" w:cs="宋体"/>
          <w:spacing w:val="80"/>
          <w:sz w:val="44"/>
          <w:szCs w:val="44"/>
        </w:rPr>
      </w:pPr>
    </w:p>
    <w:p w14:paraId="67E4039A">
      <w:pPr>
        <w:widowControl/>
        <w:ind w:left="1800" w:hanging="1800" w:hangingChars="500"/>
        <w:jc w:val="left"/>
        <w:rPr>
          <w:rFonts w:ascii="方正黑体_GBK" w:hAnsi="黑体" w:eastAsia="方正黑体_GBK" w:cs="宋体"/>
          <w:sz w:val="36"/>
          <w:szCs w:val="30"/>
        </w:rPr>
      </w:pPr>
    </w:p>
    <w:p w14:paraId="41273E24">
      <w:pPr>
        <w:widowControl/>
        <w:spacing w:line="320" w:lineRule="exact"/>
        <w:ind w:firstLine="480" w:firstLineChars="200"/>
        <w:jc w:val="left"/>
        <w:rPr>
          <w:rFonts w:ascii="Calibri" w:hAnsi="Calibri" w:eastAsia="仿宋_GB2312" w:cs="宋体"/>
          <w:sz w:val="24"/>
          <w:szCs w:val="24"/>
        </w:rPr>
      </w:pPr>
    </w:p>
    <w:p w14:paraId="1F1A4020">
      <w:pPr>
        <w:widowControl/>
        <w:spacing w:line="320" w:lineRule="exact"/>
        <w:ind w:firstLine="480" w:firstLineChars="200"/>
        <w:jc w:val="left"/>
        <w:rPr>
          <w:rFonts w:ascii="Calibri" w:hAnsi="Calibri" w:eastAsia="仿宋_GB2312" w:cs="宋体"/>
          <w:sz w:val="24"/>
          <w:szCs w:val="24"/>
        </w:rPr>
      </w:pPr>
    </w:p>
    <w:p w14:paraId="166242BF">
      <w:pPr>
        <w:spacing w:after="120" w:line="320" w:lineRule="exact"/>
        <w:ind w:left="420" w:leftChars="200" w:firstLine="361" w:firstLineChars="200"/>
        <w:jc w:val="left"/>
        <w:rPr>
          <w:rFonts w:ascii="Arial" w:hAnsi="Arial" w:eastAsia="宋体" w:cs="宋体"/>
          <w:b/>
          <w:smallCaps/>
          <w:kern w:val="28"/>
          <w:sz w:val="18"/>
          <w:szCs w:val="18"/>
        </w:rPr>
      </w:pPr>
    </w:p>
    <w:p w14:paraId="12F917E8">
      <w:pPr>
        <w:pStyle w:val="63"/>
        <w:spacing w:before="0" w:after="0" w:line="560" w:lineRule="exact"/>
        <w:rPr>
          <w:rFonts w:hint="eastAsia" w:ascii="方正黑体_GBK" w:hAnsi="黑体" w:eastAsia="方正黑体_GBK" w:cs="Times New Roman"/>
          <w:b w:val="0"/>
          <w:sz w:val="36"/>
          <w:szCs w:val="30"/>
          <w:lang w:eastAsia="zh-CN"/>
        </w:rPr>
      </w:pPr>
      <w:r>
        <w:rPr>
          <w:rFonts w:hint="eastAsia" w:ascii="方正黑体_GBK" w:hAnsi="黑体" w:eastAsia="方正黑体_GBK" w:cs="Times New Roman"/>
          <w:sz w:val="36"/>
          <w:szCs w:val="30"/>
        </w:rPr>
        <w:t>项目名称：</w:t>
      </w:r>
      <w:r>
        <w:rPr>
          <w:rFonts w:hint="eastAsia" w:ascii="方正黑体_GBK" w:hAnsi="黑体" w:eastAsia="方正黑体_GBK" w:cs="Times New Roman"/>
          <w:sz w:val="36"/>
          <w:szCs w:val="30"/>
          <w:lang w:val="en-US" w:eastAsia="zh-CN"/>
        </w:rPr>
        <w:t>e看牙门诊管理系统</w:t>
      </w:r>
    </w:p>
    <w:p w14:paraId="188DB4EC">
      <w:pPr>
        <w:spacing w:after="120"/>
        <w:jc w:val="left"/>
        <w:rPr>
          <w:rFonts w:ascii="方正黑体_GBK" w:hAnsi="黑体" w:eastAsia="方正黑体_GBK" w:cs="Times New Roman"/>
          <w:b/>
          <w:smallCaps/>
          <w:kern w:val="28"/>
          <w:sz w:val="36"/>
          <w:szCs w:val="30"/>
        </w:rPr>
      </w:pPr>
    </w:p>
    <w:p w14:paraId="12A6B359">
      <w:pPr>
        <w:spacing w:after="120"/>
        <w:ind w:left="420" w:leftChars="200" w:firstLine="723" w:firstLineChars="200"/>
        <w:jc w:val="left"/>
        <w:rPr>
          <w:rFonts w:ascii="方正黑体_GBK" w:hAnsi="黑体" w:eastAsia="方正黑体_GBK" w:cs="Times New Roman"/>
          <w:b/>
          <w:smallCaps/>
          <w:kern w:val="28"/>
          <w:sz w:val="36"/>
          <w:szCs w:val="30"/>
        </w:rPr>
      </w:pPr>
    </w:p>
    <w:p w14:paraId="64F78D5D">
      <w:pPr>
        <w:spacing w:after="120"/>
        <w:ind w:left="420" w:leftChars="200" w:firstLine="723" w:firstLineChars="200"/>
        <w:jc w:val="left"/>
        <w:rPr>
          <w:rFonts w:ascii="方正黑体_GBK" w:hAnsi="黑体" w:eastAsia="方正黑体_GBK" w:cs="Times New Roman"/>
          <w:b/>
          <w:smallCaps/>
          <w:kern w:val="28"/>
          <w:sz w:val="36"/>
          <w:szCs w:val="30"/>
        </w:rPr>
      </w:pPr>
    </w:p>
    <w:p w14:paraId="342A1242">
      <w:pPr>
        <w:spacing w:line="360" w:lineRule="auto"/>
        <w:jc w:val="center"/>
        <w:outlineLvl w:val="0"/>
        <w:rPr>
          <w:rFonts w:hint="eastAsia" w:ascii="方正黑体_GBK" w:hAnsi="黑体" w:eastAsia="方正黑体_GBK" w:cs="Times New Roman"/>
          <w:sz w:val="36"/>
          <w:szCs w:val="30"/>
          <w:lang w:val="en-US" w:eastAsia="zh-CN"/>
        </w:rPr>
      </w:pPr>
      <w:r>
        <w:rPr>
          <w:rFonts w:hint="eastAsia" w:ascii="方正黑体_GBK" w:hAnsi="黑体" w:eastAsia="方正黑体_GBK" w:cs="Times New Roman"/>
          <w:sz w:val="36"/>
          <w:szCs w:val="30"/>
        </w:rPr>
        <w:t>采 购 人：</w:t>
      </w:r>
      <w:r>
        <w:rPr>
          <w:rFonts w:hint="eastAsia" w:ascii="方正黑体_GBK" w:hAnsi="黑体" w:eastAsia="方正黑体_GBK" w:cs="Times New Roman"/>
          <w:sz w:val="36"/>
          <w:szCs w:val="30"/>
          <w:lang w:val="en-US" w:eastAsia="zh-CN"/>
        </w:rPr>
        <w:t>重庆市沙坪坝区陈家桥医院</w:t>
      </w:r>
    </w:p>
    <w:p w14:paraId="1AD34667">
      <w:pPr>
        <w:spacing w:line="360" w:lineRule="auto"/>
        <w:jc w:val="center"/>
        <w:outlineLvl w:val="0"/>
        <w:rPr>
          <w:rFonts w:ascii="方正黑体_GBK" w:hAnsi="Calibri" w:eastAsia="方正黑体_GBK" w:cs="宋体"/>
          <w:kern w:val="0"/>
          <w:sz w:val="36"/>
          <w:szCs w:val="36"/>
        </w:rPr>
      </w:pPr>
      <w:r>
        <w:rPr>
          <w:rFonts w:hint="eastAsia" w:ascii="方正黑体_GBK" w:hAnsi="Calibri" w:eastAsia="方正黑体_GBK" w:cs="宋体"/>
          <w:kern w:val="0"/>
          <w:sz w:val="36"/>
          <w:szCs w:val="36"/>
        </w:rPr>
        <w:t>编制时间：</w:t>
      </w:r>
      <w:r>
        <w:rPr>
          <w:rFonts w:hint="eastAsia" w:ascii="方正黑体_GBK" w:hAnsi="Calibri" w:eastAsia="方正黑体_GBK" w:cs="宋体"/>
          <w:kern w:val="0"/>
          <w:sz w:val="36"/>
          <w:szCs w:val="36"/>
          <w:lang w:val="en-US" w:eastAsia="zh-CN"/>
        </w:rPr>
        <w:t>2026</w:t>
      </w:r>
      <w:r>
        <w:rPr>
          <w:rFonts w:hint="eastAsia" w:ascii="方正黑体_GBK" w:hAnsi="Calibri" w:eastAsia="方正黑体_GBK" w:cs="宋体"/>
          <w:kern w:val="0"/>
          <w:sz w:val="36"/>
          <w:szCs w:val="36"/>
        </w:rPr>
        <w:t>年</w:t>
      </w:r>
      <w:r>
        <w:rPr>
          <w:rFonts w:hint="eastAsia" w:ascii="方正黑体_GBK" w:hAnsi="Calibri" w:eastAsia="方正黑体_GBK" w:cs="宋体"/>
          <w:kern w:val="0"/>
          <w:sz w:val="36"/>
          <w:szCs w:val="36"/>
          <w:lang w:val="en-US" w:eastAsia="zh-CN"/>
        </w:rPr>
        <w:t>6</w:t>
      </w:r>
      <w:r>
        <w:rPr>
          <w:rFonts w:hint="eastAsia" w:ascii="方正黑体_GBK" w:hAnsi="Calibri" w:eastAsia="方正黑体_GBK" w:cs="宋体"/>
          <w:kern w:val="0"/>
          <w:sz w:val="36"/>
          <w:szCs w:val="36"/>
        </w:rPr>
        <w:t>月</w:t>
      </w:r>
    </w:p>
    <w:p w14:paraId="024D4DD4">
      <w:pPr>
        <w:widowControl/>
        <w:jc w:val="left"/>
        <w:rPr>
          <w:rFonts w:ascii="方正黑体_GBK" w:hAnsi="Calibri" w:eastAsia="方正黑体_GBK" w:cs="宋体"/>
          <w:kern w:val="0"/>
          <w:sz w:val="36"/>
          <w:szCs w:val="36"/>
        </w:rPr>
      </w:pPr>
      <w:r>
        <w:rPr>
          <w:rFonts w:ascii="方正黑体_GBK" w:hAnsi="Calibri" w:eastAsia="方正黑体_GBK" w:cs="宋体"/>
          <w:kern w:val="0"/>
          <w:sz w:val="36"/>
          <w:szCs w:val="36"/>
        </w:rPr>
        <w:br w:type="page"/>
      </w:r>
    </w:p>
    <w:p w14:paraId="0B0A1026">
      <w:pPr>
        <w:keepNext/>
        <w:keepLines/>
        <w:widowControl/>
        <w:adjustRightInd w:val="0"/>
        <w:snapToGrid w:val="0"/>
        <w:spacing w:before="48" w:beforeLines="20" w:after="48" w:afterLines="20"/>
        <w:ind w:firstLine="394" w:firstLineChars="140"/>
        <w:jc w:val="left"/>
        <w:outlineLvl w:val="1"/>
        <w:rPr>
          <w:rFonts w:ascii="宋体" w:hAnsi="宋体" w:eastAsia="黑体" w:cs="宋体"/>
          <w:b/>
          <w:sz w:val="28"/>
        </w:rPr>
      </w:pPr>
      <w:r>
        <w:rPr>
          <w:rFonts w:hint="eastAsia" w:ascii="宋体" w:hAnsi="宋体" w:eastAsia="黑体" w:cs="宋体"/>
          <w:b/>
          <w:sz w:val="28"/>
        </w:rPr>
        <w:t>一、项目内容</w:t>
      </w:r>
    </w:p>
    <w:tbl>
      <w:tblPr>
        <w:tblStyle w:val="43"/>
        <w:tblW w:w="86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11"/>
        <w:gridCol w:w="3435"/>
        <w:gridCol w:w="2062"/>
      </w:tblGrid>
      <w:tr w14:paraId="6A19D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atLeast"/>
          <w:jc w:val="center"/>
        </w:trPr>
        <w:tc>
          <w:tcPr>
            <w:tcW w:w="3111" w:type="dxa"/>
            <w:vAlign w:val="center"/>
          </w:tcPr>
          <w:p w14:paraId="36DC18D9">
            <w:pPr>
              <w:widowControl/>
              <w:jc w:val="center"/>
              <w:rPr>
                <w:rFonts w:ascii="方正仿宋_GBK" w:hAnsi="Calibri" w:eastAsia="方正仿宋_GBK" w:cs="宋体"/>
                <w:b/>
                <w:bCs/>
                <w:sz w:val="24"/>
                <w:szCs w:val="28"/>
              </w:rPr>
            </w:pPr>
            <w:r>
              <w:rPr>
                <w:rFonts w:hint="eastAsia" w:ascii="方正仿宋_GBK" w:hAnsi="Calibri" w:eastAsia="方正仿宋_GBK" w:cs="宋体"/>
                <w:b/>
                <w:bCs/>
                <w:sz w:val="24"/>
                <w:szCs w:val="28"/>
              </w:rPr>
              <w:t>项目名称</w:t>
            </w:r>
          </w:p>
        </w:tc>
        <w:tc>
          <w:tcPr>
            <w:tcW w:w="3435" w:type="dxa"/>
            <w:vAlign w:val="center"/>
          </w:tcPr>
          <w:p w14:paraId="5D22430D">
            <w:pPr>
              <w:widowControl/>
              <w:jc w:val="center"/>
              <w:rPr>
                <w:rFonts w:ascii="方正仿宋_GBK" w:hAnsi="Calibri" w:eastAsia="方正仿宋_GBK" w:cs="宋体"/>
                <w:b/>
                <w:bCs/>
                <w:sz w:val="24"/>
                <w:szCs w:val="28"/>
              </w:rPr>
            </w:pPr>
            <w:r>
              <w:rPr>
                <w:rFonts w:hint="eastAsia" w:ascii="方正仿宋_GBK" w:hAnsi="Calibri" w:eastAsia="方正仿宋_GBK" w:cs="宋体"/>
                <w:b/>
                <w:bCs/>
                <w:sz w:val="24"/>
                <w:szCs w:val="28"/>
                <w:lang w:val="en-US" w:eastAsia="zh-CN"/>
              </w:rPr>
              <w:t>采购限价</w:t>
            </w:r>
            <w:r>
              <w:rPr>
                <w:rFonts w:hint="eastAsia" w:ascii="方正仿宋_GBK" w:hAnsi="Calibri" w:eastAsia="方正仿宋_GBK" w:cs="宋体"/>
                <w:b/>
                <w:bCs/>
                <w:sz w:val="24"/>
                <w:szCs w:val="28"/>
              </w:rPr>
              <w:t>（元）</w:t>
            </w:r>
          </w:p>
        </w:tc>
        <w:tc>
          <w:tcPr>
            <w:tcW w:w="2062" w:type="dxa"/>
            <w:shd w:val="clear" w:color="auto" w:fill="auto"/>
            <w:vAlign w:val="center"/>
          </w:tcPr>
          <w:p w14:paraId="6D4AD907">
            <w:pPr>
              <w:widowControl/>
              <w:jc w:val="center"/>
              <w:rPr>
                <w:rFonts w:hint="eastAsia" w:ascii="方正仿宋_GBK" w:hAnsi="Calibri" w:eastAsia="方正仿宋_GBK" w:cs="宋体"/>
                <w:b/>
                <w:bCs/>
                <w:kern w:val="2"/>
                <w:sz w:val="24"/>
                <w:szCs w:val="28"/>
                <w:lang w:val="en-US" w:eastAsia="zh-CN" w:bidi="ar-SA"/>
              </w:rPr>
            </w:pPr>
            <w:r>
              <w:rPr>
                <w:rFonts w:hint="eastAsia" w:ascii="方正仿宋_GBK" w:hAnsi="Calibri" w:eastAsia="方正仿宋_GBK" w:cs="宋体"/>
                <w:b/>
                <w:bCs/>
                <w:sz w:val="24"/>
                <w:szCs w:val="28"/>
              </w:rPr>
              <w:t>备注</w:t>
            </w:r>
          </w:p>
        </w:tc>
      </w:tr>
      <w:tr w14:paraId="765E9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jc w:val="center"/>
        </w:trPr>
        <w:tc>
          <w:tcPr>
            <w:tcW w:w="3111" w:type="dxa"/>
            <w:vAlign w:val="center"/>
          </w:tcPr>
          <w:p w14:paraId="29463B72">
            <w:pPr>
              <w:widowControl/>
              <w:wordWrap w:val="0"/>
              <w:snapToGrid w:val="0"/>
              <w:contextualSpacing/>
              <w:jc w:val="center"/>
              <w:rPr>
                <w:rFonts w:hint="default" w:ascii="方正仿宋_GBK" w:hAnsi="Calibri" w:eastAsia="方正仿宋_GBK" w:cs="宋体"/>
                <w:sz w:val="24"/>
                <w:szCs w:val="28"/>
                <w:lang w:val="en-US"/>
              </w:rPr>
            </w:pPr>
            <w:r>
              <w:rPr>
                <w:rFonts w:hint="eastAsia" w:ascii="方正仿宋_GBK" w:hAnsi="Calibri" w:eastAsia="方正仿宋_GBK" w:cs="宋体"/>
                <w:kern w:val="2"/>
                <w:sz w:val="24"/>
                <w:szCs w:val="28"/>
                <w:lang w:val="en-US" w:eastAsia="zh-CN" w:bidi="ar-SA"/>
              </w:rPr>
              <w:t>e看牙门诊管理系统</w:t>
            </w:r>
          </w:p>
        </w:tc>
        <w:tc>
          <w:tcPr>
            <w:tcW w:w="3435" w:type="dxa"/>
            <w:vAlign w:val="center"/>
          </w:tcPr>
          <w:p w14:paraId="73959FD5">
            <w:pPr>
              <w:widowControl/>
              <w:jc w:val="center"/>
              <w:rPr>
                <w:rFonts w:hint="default" w:ascii="方正仿宋_GBK" w:hAnsi="Calibri" w:eastAsia="方正仿宋_GBK" w:cs="宋体"/>
                <w:sz w:val="24"/>
                <w:szCs w:val="28"/>
                <w:lang w:val="en-US" w:eastAsia="zh-CN"/>
              </w:rPr>
            </w:pPr>
            <w:r>
              <w:rPr>
                <w:rFonts w:hint="eastAsia" w:ascii="方正仿宋_GBK" w:hAnsi="Calibri" w:eastAsia="方正仿宋_GBK" w:cs="宋体"/>
                <w:color w:val="FF0000"/>
                <w:sz w:val="24"/>
                <w:szCs w:val="28"/>
                <w:lang w:val="en-US" w:eastAsia="zh-CN"/>
              </w:rPr>
              <w:t>16800</w:t>
            </w:r>
          </w:p>
        </w:tc>
        <w:tc>
          <w:tcPr>
            <w:tcW w:w="2062" w:type="dxa"/>
            <w:shd w:val="clear" w:color="auto" w:fill="auto"/>
            <w:vAlign w:val="center"/>
          </w:tcPr>
          <w:p w14:paraId="49434C2E">
            <w:pPr>
              <w:widowControl/>
              <w:jc w:val="center"/>
              <w:rPr>
                <w:rFonts w:hint="default" w:ascii="方正仿宋_GBK" w:hAnsi="Calibri" w:eastAsia="方正仿宋_GBK" w:cs="宋体"/>
                <w:kern w:val="2"/>
                <w:sz w:val="24"/>
                <w:szCs w:val="28"/>
                <w:lang w:val="en-US" w:eastAsia="zh-CN" w:bidi="ar-SA"/>
              </w:rPr>
            </w:pPr>
          </w:p>
        </w:tc>
      </w:tr>
    </w:tbl>
    <w:p w14:paraId="5DC48D4C">
      <w:pPr>
        <w:keepNext/>
        <w:keepLines/>
        <w:widowControl/>
        <w:adjustRightInd w:val="0"/>
        <w:snapToGrid w:val="0"/>
        <w:spacing w:before="48" w:beforeLines="20" w:after="48" w:afterLines="20"/>
        <w:ind w:firstLine="394" w:firstLineChars="140"/>
        <w:jc w:val="left"/>
        <w:outlineLvl w:val="1"/>
        <w:rPr>
          <w:rFonts w:ascii="宋体" w:hAnsi="宋体" w:eastAsia="黑体" w:cs="宋体"/>
          <w:b/>
          <w:sz w:val="28"/>
        </w:rPr>
      </w:pPr>
      <w:r>
        <w:rPr>
          <w:rFonts w:hint="eastAsia" w:ascii="宋体" w:hAnsi="宋体" w:eastAsia="黑体" w:cs="宋体"/>
          <w:b/>
          <w:sz w:val="28"/>
        </w:rPr>
        <w:t>二、资格条件</w:t>
      </w:r>
      <w:r>
        <w:rPr>
          <w:rFonts w:hint="eastAsia" w:ascii="宋体" w:hAnsi="宋体" w:eastAsia="黑体" w:cs="宋体"/>
          <w:b/>
          <w:sz w:val="28"/>
          <w:lang w:eastAsia="zh-CN"/>
        </w:rPr>
        <w:t>（</w:t>
      </w:r>
      <w:r>
        <w:rPr>
          <w:rFonts w:hint="eastAsia" w:ascii="宋体" w:hAnsi="宋体" w:eastAsia="黑体" w:cs="宋体"/>
          <w:b/>
          <w:sz w:val="28"/>
          <w:lang w:val="en-US" w:eastAsia="zh-CN"/>
        </w:rPr>
        <w:t>可提供基本资格条件承诺函</w:t>
      </w:r>
      <w:r>
        <w:rPr>
          <w:rFonts w:hint="eastAsia" w:ascii="宋体" w:hAnsi="宋体" w:eastAsia="黑体" w:cs="宋体"/>
          <w:b/>
          <w:sz w:val="28"/>
          <w:lang w:eastAsia="zh-CN"/>
        </w:rPr>
        <w:t>）</w:t>
      </w:r>
    </w:p>
    <w:p w14:paraId="11DE5237">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1.具有独立承担民事责任的能力;</w:t>
      </w:r>
    </w:p>
    <w:p w14:paraId="13A2E946">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2.具有良好的商业信誉和健全的财务会计制度;</w:t>
      </w:r>
    </w:p>
    <w:p w14:paraId="1E216803">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3.具有履行合同所必需的设备和专业技术能力;</w:t>
      </w:r>
    </w:p>
    <w:p w14:paraId="3FEED74E">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4.有依法缴纳税收和社会保障资金的良好记录;</w:t>
      </w:r>
    </w:p>
    <w:p w14:paraId="3D4E9864">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5.参加此采购活动前三年内，在经营活动中没有重大违法记录;</w:t>
      </w:r>
    </w:p>
    <w:p w14:paraId="60B9DBC4">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6.法律、行政法规规定的其他条件。</w:t>
      </w:r>
    </w:p>
    <w:p w14:paraId="505FC775">
      <w:pPr>
        <w:keepNext/>
        <w:keepLines/>
        <w:widowControl/>
        <w:adjustRightInd w:val="0"/>
        <w:snapToGrid w:val="0"/>
        <w:spacing w:before="48" w:beforeLines="20" w:after="48" w:afterLines="20"/>
        <w:ind w:firstLine="394" w:firstLineChars="140"/>
        <w:jc w:val="left"/>
        <w:outlineLvl w:val="1"/>
        <w:rPr>
          <w:rFonts w:hint="eastAsia" w:ascii="仿宋" w:eastAsia="黑体" w:cs="仿宋"/>
          <w:b/>
          <w:bCs/>
          <w:color w:val="000000"/>
          <w:lang w:eastAsia="zh-CN"/>
        </w:rPr>
      </w:pPr>
      <w:r>
        <w:rPr>
          <w:rFonts w:hint="eastAsia" w:ascii="宋体" w:hAnsi="宋体" w:eastAsia="黑体" w:cs="宋体"/>
          <w:b/>
          <w:sz w:val="28"/>
        </w:rPr>
        <w:t>三、</w:t>
      </w:r>
      <w:bookmarkStart w:id="0" w:name="_Toc26735"/>
      <w:bookmarkStart w:id="1" w:name="_Toc433726022"/>
      <w:bookmarkStart w:id="2" w:name="_Toc464637619"/>
      <w:bookmarkStart w:id="3" w:name="_Toc416792603"/>
      <w:bookmarkStart w:id="4" w:name="_Toc267320049"/>
      <w:bookmarkStart w:id="5" w:name="_Toc23014"/>
      <w:bookmarkStart w:id="6" w:name="_Toc514962183"/>
      <w:r>
        <w:rPr>
          <w:rFonts w:hint="eastAsia" w:ascii="宋体" w:hAnsi="宋体" w:eastAsia="黑体" w:cs="宋体"/>
          <w:b/>
          <w:sz w:val="28"/>
          <w:lang w:val="en-US" w:eastAsia="zh-CN"/>
        </w:rPr>
        <w:t>技术要求</w:t>
      </w:r>
    </w:p>
    <w:p w14:paraId="39C01B6A">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（一）项目功能</w:t>
      </w:r>
    </w:p>
    <w:p w14:paraId="77014D31">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default" w:ascii="仿宋" w:eastAsia="仿宋" w:cs="仿宋"/>
          <w:sz w:val="24"/>
          <w:szCs w:val="24"/>
          <w:rtl w:val="0"/>
          <w:lang w:val="en-US" w:eastAsia="zh-CN"/>
        </w:rPr>
      </w:pPr>
      <w:r>
        <w:rPr>
          <w:rFonts w:hint="default" w:ascii="仿宋" w:eastAsia="仿宋" w:cs="仿宋"/>
          <w:sz w:val="24"/>
          <w:szCs w:val="24"/>
          <w:rtl w:val="0"/>
          <w:lang w:val="en-US" w:eastAsia="zh-CN"/>
        </w:rPr>
        <w:t>1. 预约：新建、修改、取消预约,资源全部可视化展现</w:t>
      </w:r>
    </w:p>
    <w:p w14:paraId="6AD73FED">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default" w:ascii="仿宋" w:eastAsia="仿宋" w:cs="仿宋"/>
          <w:sz w:val="24"/>
          <w:szCs w:val="24"/>
          <w:rtl w:val="0"/>
          <w:lang w:val="en-US" w:eastAsia="zh-CN"/>
        </w:rPr>
      </w:pPr>
      <w:r>
        <w:rPr>
          <w:rFonts w:hint="default" w:ascii="仿宋" w:eastAsia="仿宋" w:cs="仿宋"/>
          <w:sz w:val="24"/>
          <w:szCs w:val="24"/>
          <w:rtl w:val="0"/>
          <w:lang w:val="en-US" w:eastAsia="zh-CN"/>
        </w:rPr>
        <w:t>2. 收费：支持多种收费模式,储值卡、新建账单、收欠费、划扣等</w:t>
      </w:r>
    </w:p>
    <w:p w14:paraId="56239D03">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default" w:ascii="仿宋" w:eastAsia="仿宋" w:cs="仿宋"/>
          <w:sz w:val="24"/>
          <w:szCs w:val="24"/>
          <w:rtl w:val="0"/>
          <w:lang w:val="en-US" w:eastAsia="zh-CN"/>
        </w:rPr>
      </w:pPr>
      <w:r>
        <w:rPr>
          <w:rFonts w:hint="default" w:ascii="仿宋" w:eastAsia="仿宋" w:cs="仿宋"/>
          <w:sz w:val="24"/>
          <w:szCs w:val="24"/>
          <w:rtl w:val="0"/>
          <w:lang w:val="en-US" w:eastAsia="zh-CN"/>
        </w:rPr>
        <w:t>3. 病历：可语音录入病历,带病历模板库及病历词条,支持病历打印</w:t>
      </w:r>
    </w:p>
    <w:p w14:paraId="3845D102">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default" w:ascii="仿宋" w:eastAsia="仿宋" w:cs="仿宋"/>
          <w:sz w:val="24"/>
          <w:szCs w:val="24"/>
          <w:rtl w:val="0"/>
          <w:lang w:val="en-US" w:eastAsia="zh-CN"/>
        </w:rPr>
      </w:pPr>
      <w:r>
        <w:rPr>
          <w:rFonts w:hint="default" w:ascii="仿宋" w:eastAsia="仿宋" w:cs="仿宋"/>
          <w:sz w:val="24"/>
          <w:szCs w:val="24"/>
          <w:rtl w:val="0"/>
          <w:lang w:val="en-US" w:eastAsia="zh-CN"/>
        </w:rPr>
        <w:t>4. 标签管理：支持患者打标签、分组</w:t>
      </w:r>
    </w:p>
    <w:p w14:paraId="0658B81A">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default" w:ascii="仿宋" w:eastAsia="仿宋" w:cs="仿宋"/>
          <w:sz w:val="24"/>
          <w:szCs w:val="24"/>
          <w:rtl w:val="0"/>
          <w:lang w:val="en-US" w:eastAsia="zh-CN"/>
        </w:rPr>
      </w:pPr>
      <w:r>
        <w:rPr>
          <w:rFonts w:hint="default" w:ascii="仿宋" w:eastAsia="仿宋" w:cs="仿宋"/>
          <w:sz w:val="24"/>
          <w:szCs w:val="24"/>
          <w:rtl w:val="0"/>
          <w:lang w:val="en-US" w:eastAsia="zh-CN"/>
        </w:rPr>
        <w:t>5. 会员/优惠券：支持诊所会员体系搭建,各类券设置、批量发券、领用查询</w:t>
      </w:r>
    </w:p>
    <w:p w14:paraId="1AF31AD3">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default" w:ascii="仿宋" w:eastAsia="仿宋" w:cs="仿宋"/>
          <w:sz w:val="24"/>
          <w:szCs w:val="24"/>
          <w:rtl w:val="0"/>
          <w:lang w:val="en-US" w:eastAsia="zh-CN"/>
        </w:rPr>
      </w:pPr>
      <w:r>
        <w:rPr>
          <w:rFonts w:hint="default" w:ascii="仿宋" w:eastAsia="仿宋" w:cs="仿宋"/>
          <w:sz w:val="24"/>
          <w:szCs w:val="24"/>
          <w:rtl w:val="0"/>
          <w:lang w:val="en-US" w:eastAsia="zh-CN"/>
        </w:rPr>
        <w:t>6. 随访/回访：自动、批量创建任务,多维度筛查回访情况</w:t>
      </w:r>
    </w:p>
    <w:p w14:paraId="3EF9EE82">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default" w:ascii="仿宋" w:eastAsia="仿宋" w:cs="仿宋"/>
          <w:sz w:val="24"/>
          <w:szCs w:val="24"/>
          <w:rtl w:val="0"/>
          <w:lang w:val="en-US" w:eastAsia="zh-CN"/>
        </w:rPr>
      </w:pPr>
      <w:r>
        <w:rPr>
          <w:rFonts w:hint="eastAsia" w:ascii="仿宋" w:eastAsia="仿宋" w:cs="仿宋"/>
          <w:sz w:val="24"/>
          <w:szCs w:val="24"/>
          <w:rtl w:val="0"/>
          <w:lang w:val="en-US" w:eastAsia="zh-CN"/>
        </w:rPr>
        <w:t>7</w:t>
      </w:r>
      <w:r>
        <w:rPr>
          <w:rFonts w:hint="default" w:ascii="仿宋" w:eastAsia="仿宋" w:cs="仿宋"/>
          <w:sz w:val="24"/>
          <w:szCs w:val="24"/>
          <w:rtl w:val="0"/>
          <w:lang w:val="en-US" w:eastAsia="zh-CN"/>
        </w:rPr>
        <w:t>. 排班考勤：与预约中心联动,实时展示诊所可服务的资源,支持考勤打卡</w:t>
      </w:r>
    </w:p>
    <w:p w14:paraId="2A2C50F6">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default" w:ascii="仿宋" w:eastAsia="仿宋" w:cs="仿宋"/>
          <w:sz w:val="24"/>
          <w:szCs w:val="24"/>
          <w:rtl w:val="0"/>
          <w:lang w:val="en-US" w:eastAsia="zh-CN"/>
        </w:rPr>
      </w:pPr>
      <w:r>
        <w:rPr>
          <w:rFonts w:hint="eastAsia" w:ascii="仿宋" w:eastAsia="仿宋" w:cs="仿宋"/>
          <w:sz w:val="24"/>
          <w:szCs w:val="24"/>
          <w:rtl w:val="0"/>
          <w:lang w:val="en-US" w:eastAsia="zh-CN"/>
        </w:rPr>
        <w:t>8</w:t>
      </w:r>
      <w:r>
        <w:rPr>
          <w:rFonts w:hint="default" w:ascii="仿宋" w:eastAsia="仿宋" w:cs="仿宋"/>
          <w:sz w:val="24"/>
          <w:szCs w:val="24"/>
          <w:rtl w:val="0"/>
          <w:lang w:val="en-US" w:eastAsia="zh-CN"/>
        </w:rPr>
        <w:t>. 基础报表：日常基础运营报表、财务对账及绩效报表</w:t>
      </w:r>
    </w:p>
    <w:p w14:paraId="1EE0833E">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default" w:ascii="仿宋" w:eastAsia="仿宋" w:cs="仿宋"/>
          <w:sz w:val="24"/>
          <w:szCs w:val="24"/>
          <w:rtl w:val="0"/>
          <w:lang w:val="en-US" w:eastAsia="zh-CN"/>
        </w:rPr>
      </w:pPr>
      <w:r>
        <w:rPr>
          <w:rFonts w:hint="eastAsia" w:ascii="仿宋" w:eastAsia="仿宋" w:cs="仿宋"/>
          <w:sz w:val="24"/>
          <w:szCs w:val="24"/>
          <w:rtl w:val="0"/>
          <w:lang w:val="en-US" w:eastAsia="zh-CN"/>
        </w:rPr>
        <w:t>9</w:t>
      </w:r>
      <w:r>
        <w:rPr>
          <w:rFonts w:hint="default" w:ascii="仿宋" w:eastAsia="仿宋" w:cs="仿宋"/>
          <w:sz w:val="24"/>
          <w:szCs w:val="24"/>
          <w:rtl w:val="0"/>
          <w:lang w:val="en-US" w:eastAsia="zh-CN"/>
        </w:rPr>
        <w:t>. e看牙商城：物品全、价格低,与e看牙无缝集成,可实现物料从需求、采购、仓储、领用、核算的闭环管理,省钱省力</w:t>
      </w:r>
    </w:p>
    <w:p w14:paraId="28F734A5">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default" w:ascii="仿宋" w:eastAsia="仿宋" w:cs="仿宋"/>
          <w:sz w:val="24"/>
          <w:szCs w:val="24"/>
          <w:rtl w:val="0"/>
          <w:lang w:val="en-US" w:eastAsia="zh-CN"/>
        </w:rPr>
      </w:pPr>
      <w:r>
        <w:rPr>
          <w:rFonts w:hint="default" w:ascii="仿宋" w:eastAsia="仿宋" w:cs="仿宋"/>
          <w:sz w:val="24"/>
          <w:szCs w:val="24"/>
          <w:rtl w:val="0"/>
          <w:lang w:val="en-US" w:eastAsia="zh-CN"/>
        </w:rPr>
        <w:t>1</w:t>
      </w:r>
      <w:r>
        <w:rPr>
          <w:rFonts w:hint="eastAsia" w:ascii="仿宋" w:eastAsia="仿宋" w:cs="仿宋"/>
          <w:sz w:val="24"/>
          <w:szCs w:val="24"/>
          <w:rtl w:val="0"/>
          <w:lang w:val="en-US" w:eastAsia="zh-CN"/>
        </w:rPr>
        <w:t>0</w:t>
      </w:r>
      <w:r>
        <w:rPr>
          <w:rFonts w:hint="default" w:ascii="仿宋" w:eastAsia="仿宋" w:cs="仿宋"/>
          <w:sz w:val="24"/>
          <w:szCs w:val="24"/>
          <w:rtl w:val="0"/>
          <w:lang w:val="en-US" w:eastAsia="zh-CN"/>
        </w:rPr>
        <w:t>. 库房管理：一键入库、智能预警、在线预警、采购/库房报表</w:t>
      </w:r>
    </w:p>
    <w:p w14:paraId="2B62327E">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default" w:ascii="仿宋" w:eastAsia="仿宋" w:cs="仿宋"/>
          <w:sz w:val="24"/>
          <w:szCs w:val="24"/>
          <w:rtl w:val="0"/>
          <w:lang w:val="en-US" w:eastAsia="zh-CN"/>
        </w:rPr>
      </w:pPr>
      <w:r>
        <w:rPr>
          <w:rFonts w:hint="default" w:ascii="仿宋" w:eastAsia="仿宋" w:cs="仿宋"/>
          <w:sz w:val="24"/>
          <w:szCs w:val="24"/>
          <w:rtl w:val="0"/>
          <w:lang w:val="en-US" w:eastAsia="zh-CN"/>
        </w:rPr>
        <w:t>1</w:t>
      </w:r>
      <w:r>
        <w:rPr>
          <w:rFonts w:hint="eastAsia" w:ascii="仿宋" w:eastAsia="仿宋" w:cs="仿宋"/>
          <w:sz w:val="24"/>
          <w:szCs w:val="24"/>
          <w:rtl w:val="0"/>
          <w:lang w:val="en-US" w:eastAsia="zh-CN"/>
        </w:rPr>
        <w:t>1</w:t>
      </w:r>
      <w:r>
        <w:rPr>
          <w:rFonts w:hint="default" w:ascii="仿宋" w:eastAsia="仿宋" w:cs="仿宋"/>
          <w:sz w:val="24"/>
          <w:szCs w:val="24"/>
          <w:rtl w:val="0"/>
          <w:lang w:val="en-US" w:eastAsia="zh-CN"/>
        </w:rPr>
        <w:t>. e看牙app：移动办公、医生社区、领贤学园</w:t>
      </w:r>
    </w:p>
    <w:p w14:paraId="2B93563C">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default" w:ascii="仿宋" w:eastAsia="仿宋" w:cs="仿宋"/>
          <w:sz w:val="24"/>
          <w:szCs w:val="24"/>
          <w:rtl w:val="0"/>
          <w:lang w:val="en-US" w:eastAsia="zh-CN"/>
        </w:rPr>
      </w:pPr>
      <w:r>
        <w:rPr>
          <w:rFonts w:hint="default" w:ascii="仿宋" w:eastAsia="仿宋" w:cs="仿宋"/>
          <w:sz w:val="24"/>
          <w:szCs w:val="24"/>
          <w:rtl w:val="0"/>
          <w:lang w:val="en-US" w:eastAsia="zh-CN"/>
        </w:rPr>
        <w:t>1</w:t>
      </w:r>
      <w:r>
        <w:rPr>
          <w:rFonts w:hint="eastAsia" w:ascii="仿宋" w:eastAsia="仿宋" w:cs="仿宋"/>
          <w:sz w:val="24"/>
          <w:szCs w:val="24"/>
          <w:rtl w:val="0"/>
          <w:lang w:val="en-US" w:eastAsia="zh-CN"/>
        </w:rPr>
        <w:t>2</w:t>
      </w:r>
      <w:r>
        <w:rPr>
          <w:rFonts w:hint="default" w:ascii="仿宋" w:eastAsia="仿宋" w:cs="仿宋"/>
          <w:sz w:val="24"/>
          <w:szCs w:val="24"/>
          <w:rtl w:val="0"/>
          <w:lang w:val="en-US" w:eastAsia="zh-CN"/>
        </w:rPr>
        <w:t>. 短信：随时随地给客户发送预约、医嘱、节日祝福、优惠活动、患者权益等。按需充值短信条数</w:t>
      </w:r>
    </w:p>
    <w:p w14:paraId="0B9450AE">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default" w:ascii="仿宋" w:eastAsia="仿宋" w:cs="仿宋"/>
          <w:sz w:val="24"/>
          <w:szCs w:val="24"/>
          <w:rtl w:val="0"/>
          <w:lang w:val="en-US" w:eastAsia="zh-CN"/>
        </w:rPr>
      </w:pPr>
      <w:r>
        <w:rPr>
          <w:rFonts w:hint="default" w:ascii="仿宋" w:eastAsia="仿宋" w:cs="仿宋"/>
          <w:sz w:val="24"/>
          <w:szCs w:val="24"/>
          <w:rtl w:val="0"/>
          <w:lang w:val="en-US" w:eastAsia="zh-CN"/>
        </w:rPr>
        <w:t>1</w:t>
      </w:r>
      <w:r>
        <w:rPr>
          <w:rFonts w:hint="eastAsia" w:ascii="仿宋" w:eastAsia="仿宋" w:cs="仿宋"/>
          <w:sz w:val="24"/>
          <w:szCs w:val="24"/>
          <w:rtl w:val="0"/>
          <w:lang w:val="en-US" w:eastAsia="zh-CN"/>
        </w:rPr>
        <w:t>3</w:t>
      </w:r>
      <w:r>
        <w:rPr>
          <w:rFonts w:hint="default" w:ascii="仿宋" w:eastAsia="仿宋" w:cs="仿宋"/>
          <w:sz w:val="24"/>
          <w:szCs w:val="24"/>
          <w:rtl w:val="0"/>
          <w:lang w:val="en-US" w:eastAsia="zh-CN"/>
        </w:rPr>
        <w:t>. 技工：支持加工厂系统对接,技工流程线上操作管理</w:t>
      </w:r>
    </w:p>
    <w:p w14:paraId="1DA3C5B3">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default" w:ascii="仿宋" w:eastAsia="仿宋" w:cs="仿宋"/>
          <w:sz w:val="24"/>
          <w:szCs w:val="24"/>
          <w:rtl w:val="0"/>
          <w:lang w:val="en-US" w:eastAsia="zh-CN"/>
        </w:rPr>
      </w:pPr>
      <w:r>
        <w:rPr>
          <w:rFonts w:hint="default" w:ascii="仿宋" w:eastAsia="仿宋" w:cs="仿宋"/>
          <w:sz w:val="24"/>
          <w:szCs w:val="24"/>
          <w:rtl w:val="0"/>
          <w:lang w:val="en-US" w:eastAsia="zh-CN"/>
        </w:rPr>
        <w:t>1</w:t>
      </w:r>
      <w:r>
        <w:rPr>
          <w:rFonts w:hint="eastAsia" w:ascii="仿宋" w:eastAsia="仿宋" w:cs="仿宋"/>
          <w:sz w:val="24"/>
          <w:szCs w:val="24"/>
          <w:rtl w:val="0"/>
          <w:lang w:val="en-US" w:eastAsia="zh-CN"/>
        </w:rPr>
        <w:t>4</w:t>
      </w:r>
      <w:r>
        <w:rPr>
          <w:rFonts w:hint="default" w:ascii="仿宋" w:eastAsia="仿宋" w:cs="仿宋"/>
          <w:sz w:val="24"/>
          <w:szCs w:val="24"/>
          <w:rtl w:val="0"/>
          <w:lang w:val="en-US" w:eastAsia="zh-CN"/>
        </w:rPr>
        <w:t>. 高值耗材管理：实现唯一码,一码一物对应患者,支持高值耗材全流程追溯管理</w:t>
      </w:r>
    </w:p>
    <w:p w14:paraId="7C35CC35">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default" w:ascii="仿宋" w:eastAsia="仿宋" w:cs="仿宋"/>
          <w:sz w:val="24"/>
          <w:szCs w:val="24"/>
          <w:rtl w:val="0"/>
          <w:lang w:val="en-US" w:eastAsia="zh-CN"/>
        </w:rPr>
      </w:pPr>
      <w:r>
        <w:rPr>
          <w:rFonts w:hint="default" w:ascii="仿宋" w:eastAsia="仿宋" w:cs="仿宋"/>
          <w:sz w:val="24"/>
          <w:szCs w:val="24"/>
          <w:rtl w:val="0"/>
          <w:lang w:val="en-US" w:eastAsia="zh-CN"/>
        </w:rPr>
        <w:t>1</w:t>
      </w:r>
      <w:r>
        <w:rPr>
          <w:rFonts w:hint="eastAsia" w:ascii="仿宋" w:eastAsia="仿宋" w:cs="仿宋"/>
          <w:sz w:val="24"/>
          <w:szCs w:val="24"/>
          <w:rtl w:val="0"/>
          <w:lang w:val="en-US" w:eastAsia="zh-CN"/>
        </w:rPr>
        <w:t>5</w:t>
      </w:r>
      <w:r>
        <w:rPr>
          <w:rFonts w:hint="default" w:ascii="仿宋" w:eastAsia="仿宋" w:cs="仿宋"/>
          <w:sz w:val="24"/>
          <w:szCs w:val="24"/>
          <w:rtl w:val="0"/>
          <w:lang w:val="en-US" w:eastAsia="zh-CN"/>
        </w:rPr>
        <w:t>. 微信公众号/小程序：服务号粉丝运营、自动通知、在线服务、会员中心;集服务、口腔百科、会员中心、积分商城等能力为一体的小程序商城</w:t>
      </w:r>
    </w:p>
    <w:p w14:paraId="3D528013">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default" w:ascii="仿宋" w:eastAsia="仿宋" w:cs="仿宋"/>
          <w:sz w:val="24"/>
          <w:szCs w:val="24"/>
          <w:rtl w:val="0"/>
          <w:lang w:val="en-US" w:eastAsia="zh-CN"/>
        </w:rPr>
      </w:pPr>
      <w:r>
        <w:rPr>
          <w:rFonts w:hint="default" w:ascii="仿宋" w:eastAsia="仿宋" w:cs="仿宋"/>
          <w:sz w:val="24"/>
          <w:szCs w:val="24"/>
          <w:rtl w:val="0"/>
          <w:lang w:val="en-US" w:eastAsia="zh-CN"/>
        </w:rPr>
        <w:t>1</w:t>
      </w:r>
      <w:r>
        <w:rPr>
          <w:rFonts w:hint="eastAsia" w:ascii="仿宋" w:eastAsia="仿宋" w:cs="仿宋"/>
          <w:sz w:val="24"/>
          <w:szCs w:val="24"/>
          <w:rtl w:val="0"/>
          <w:lang w:val="en-US" w:eastAsia="zh-CN"/>
        </w:rPr>
        <w:t>6</w:t>
      </w:r>
      <w:r>
        <w:rPr>
          <w:rFonts w:hint="default" w:ascii="仿宋" w:eastAsia="仿宋" w:cs="仿宋"/>
          <w:sz w:val="24"/>
          <w:szCs w:val="24"/>
          <w:rtl w:val="0"/>
          <w:lang w:val="en-US" w:eastAsia="zh-CN"/>
        </w:rPr>
        <w:t>. 医患沟通动画视频：医患沟通动画视频,支持多设备播放</w:t>
      </w:r>
    </w:p>
    <w:p w14:paraId="5744AE13">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default" w:ascii="仿宋" w:eastAsia="仿宋" w:cs="仿宋"/>
          <w:sz w:val="24"/>
          <w:szCs w:val="24"/>
          <w:rtl w:val="0"/>
          <w:lang w:val="en-US" w:eastAsia="zh-CN"/>
        </w:rPr>
      </w:pPr>
      <w:r>
        <w:rPr>
          <w:rFonts w:hint="default" w:ascii="仿宋" w:eastAsia="仿宋" w:cs="仿宋"/>
          <w:sz w:val="24"/>
          <w:szCs w:val="24"/>
          <w:rtl w:val="0"/>
          <w:lang w:val="en-US" w:eastAsia="zh-CN"/>
        </w:rPr>
        <w:t>1</w:t>
      </w:r>
      <w:r>
        <w:rPr>
          <w:rFonts w:hint="eastAsia" w:ascii="仿宋" w:eastAsia="仿宋" w:cs="仿宋"/>
          <w:sz w:val="24"/>
          <w:szCs w:val="24"/>
          <w:rtl w:val="0"/>
          <w:lang w:val="en-US" w:eastAsia="zh-CN"/>
        </w:rPr>
        <w:t>7</w:t>
      </w:r>
      <w:r>
        <w:rPr>
          <w:rFonts w:hint="default" w:ascii="仿宋" w:eastAsia="仿宋" w:cs="仿宋"/>
          <w:sz w:val="24"/>
          <w:szCs w:val="24"/>
          <w:rtl w:val="0"/>
          <w:lang w:val="en-US" w:eastAsia="zh-CN"/>
        </w:rPr>
        <w:t>. 3D阅片：多角度观察病灶,提高诊断准确性;重建三维组织结构,助力治疗方案制定</w:t>
      </w:r>
    </w:p>
    <w:p w14:paraId="1938239B">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default" w:ascii="仿宋" w:eastAsia="仿宋" w:cs="仿宋"/>
          <w:sz w:val="24"/>
          <w:szCs w:val="24"/>
          <w:rtl w:val="0"/>
          <w:lang w:val="en-US" w:eastAsia="zh-CN"/>
        </w:rPr>
      </w:pPr>
      <w:r>
        <w:rPr>
          <w:rFonts w:hint="eastAsia" w:ascii="仿宋" w:eastAsia="仿宋" w:cs="仿宋"/>
          <w:sz w:val="24"/>
          <w:szCs w:val="24"/>
          <w:rtl w:val="0"/>
          <w:lang w:val="en-US" w:eastAsia="zh-CN"/>
        </w:rPr>
        <w:t>18</w:t>
      </w:r>
      <w:r>
        <w:rPr>
          <w:rFonts w:hint="default" w:ascii="仿宋" w:eastAsia="仿宋" w:cs="仿宋"/>
          <w:sz w:val="24"/>
          <w:szCs w:val="24"/>
          <w:rtl w:val="0"/>
          <w:lang w:val="en-US" w:eastAsia="zh-CN"/>
        </w:rPr>
        <w:t>. 目标管理：设定门诊月度与年度业绩目标,并分配到个人,方便在医生、咨询师工作台进行进度跟踪</w:t>
      </w:r>
    </w:p>
    <w:p w14:paraId="384CA377">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default" w:ascii="仿宋" w:eastAsia="仿宋" w:cs="仿宋"/>
          <w:sz w:val="24"/>
          <w:szCs w:val="24"/>
          <w:rtl w:val="0"/>
          <w:lang w:val="en-US" w:eastAsia="zh-CN"/>
        </w:rPr>
      </w:pPr>
      <w:r>
        <w:rPr>
          <w:rFonts w:hint="eastAsia" w:ascii="仿宋" w:eastAsia="仿宋" w:cs="仿宋"/>
          <w:sz w:val="24"/>
          <w:szCs w:val="24"/>
          <w:rtl w:val="0"/>
          <w:lang w:val="en-US" w:eastAsia="zh-CN"/>
        </w:rPr>
        <w:t>19</w:t>
      </w:r>
      <w:r>
        <w:rPr>
          <w:rFonts w:hint="default" w:ascii="仿宋" w:eastAsia="仿宋" w:cs="仿宋"/>
          <w:sz w:val="24"/>
          <w:szCs w:val="24"/>
          <w:rtl w:val="0"/>
          <w:lang w:val="en-US" w:eastAsia="zh-CN"/>
        </w:rPr>
        <w:t>. 患者360：满足门诊会员体系运营管理、辅助门诊实现全口开发、智能化治疗计划管理、一键导入电子病历、挖掘潜在商机促进转化</w:t>
      </w:r>
    </w:p>
    <w:p w14:paraId="1261ED73">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default" w:ascii="仿宋" w:eastAsia="仿宋" w:cs="仿宋"/>
          <w:sz w:val="24"/>
          <w:szCs w:val="24"/>
          <w:rtl w:val="0"/>
          <w:lang w:val="en-US" w:eastAsia="zh-CN"/>
        </w:rPr>
      </w:pPr>
      <w:r>
        <w:rPr>
          <w:rFonts w:hint="eastAsia" w:ascii="仿宋" w:eastAsia="仿宋" w:cs="仿宋"/>
          <w:sz w:val="24"/>
          <w:szCs w:val="24"/>
          <w:rtl w:val="0"/>
          <w:lang w:val="en-US" w:eastAsia="zh-CN"/>
        </w:rPr>
        <w:t>20.数据导出，</w:t>
      </w:r>
      <w:r>
        <w:rPr>
          <w:rFonts w:hint="default" w:ascii="仿宋" w:eastAsia="仿宋" w:cs="仿宋"/>
          <w:sz w:val="24"/>
          <w:szCs w:val="24"/>
          <w:rtl w:val="0"/>
          <w:lang w:val="en-US" w:eastAsia="zh-CN"/>
        </w:rPr>
        <w:t>若</w:t>
      </w:r>
      <w:r>
        <w:rPr>
          <w:rFonts w:hint="eastAsia" w:ascii="仿宋" w:eastAsia="仿宋" w:cs="仿宋"/>
          <w:sz w:val="24"/>
          <w:szCs w:val="24"/>
          <w:rtl w:val="0"/>
          <w:lang w:val="en-US" w:eastAsia="zh-CN"/>
        </w:rPr>
        <w:t>采购人</w:t>
      </w:r>
      <w:r>
        <w:rPr>
          <w:rFonts w:hint="default" w:ascii="仿宋" w:eastAsia="仿宋" w:cs="仿宋"/>
          <w:sz w:val="24"/>
          <w:szCs w:val="24"/>
          <w:rtl w:val="0"/>
          <w:lang w:val="en-US" w:eastAsia="zh-CN"/>
        </w:rPr>
        <w:t>有数据备份需求的，</w:t>
      </w:r>
      <w:r>
        <w:rPr>
          <w:rFonts w:hint="eastAsia" w:ascii="仿宋" w:eastAsia="仿宋" w:cs="仿宋"/>
          <w:sz w:val="24"/>
          <w:szCs w:val="24"/>
          <w:rtl w:val="0"/>
          <w:lang w:val="en-US" w:eastAsia="zh-CN"/>
        </w:rPr>
        <w:t>供应商应无条件提供技术支持并配合数据导出。</w:t>
      </w:r>
    </w:p>
    <w:p w14:paraId="06496C48">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（二）技术要求</w:t>
      </w:r>
    </w:p>
    <w:p w14:paraId="1CCB1CE4">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default" w:ascii="仿宋" w:eastAsia="仿宋" w:cs="仿宋"/>
          <w:sz w:val="24"/>
          <w:szCs w:val="24"/>
          <w:rtl w:val="0"/>
          <w:lang w:val="en-US" w:eastAsia="zh-CN"/>
        </w:rPr>
        <w:t>实施交付工程师在</w:t>
      </w:r>
      <w:r>
        <w:rPr>
          <w:rFonts w:hint="eastAsia" w:ascii="仿宋" w:eastAsia="仿宋" w:cs="仿宋"/>
          <w:sz w:val="24"/>
          <w:szCs w:val="24"/>
          <w:rtl w:val="0"/>
          <w:lang w:val="en-US" w:eastAsia="zh-CN"/>
        </w:rPr>
        <w:t>实施</w:t>
      </w:r>
      <w:r>
        <w:rPr>
          <w:rFonts w:hint="default" w:ascii="仿宋" w:eastAsia="仿宋" w:cs="仿宋"/>
          <w:sz w:val="24"/>
          <w:szCs w:val="24"/>
          <w:rtl w:val="0"/>
          <w:lang w:val="en-US" w:eastAsia="zh-CN"/>
        </w:rPr>
        <w:t>现场工作期间，</w:t>
      </w:r>
      <w:r>
        <w:rPr>
          <w:rFonts w:hint="eastAsia" w:ascii="仿宋" w:eastAsia="仿宋" w:cs="仿宋"/>
          <w:sz w:val="24"/>
          <w:szCs w:val="24"/>
          <w:rtl w:val="0"/>
          <w:lang w:val="en-US" w:eastAsia="zh-CN"/>
        </w:rPr>
        <w:t>采购人</w:t>
      </w:r>
      <w:r>
        <w:rPr>
          <w:rFonts w:hint="default" w:ascii="仿宋" w:eastAsia="仿宋" w:cs="仿宋"/>
          <w:sz w:val="24"/>
          <w:szCs w:val="24"/>
          <w:rtl w:val="0"/>
          <w:lang w:val="en-US" w:eastAsia="zh-CN"/>
        </w:rPr>
        <w:t>免费为该工程师提供工作场所，并保证其可利用到适当的计算机资源和办公环境，包括</w:t>
      </w:r>
      <w:r>
        <w:rPr>
          <w:rFonts w:hint="eastAsia" w:ascii="仿宋" w:eastAsia="仿宋" w:cs="仿宋"/>
          <w:sz w:val="24"/>
          <w:szCs w:val="24"/>
          <w:rtl w:val="0"/>
          <w:lang w:val="en-US" w:eastAsia="zh-CN"/>
        </w:rPr>
        <w:t>：主要对接人</w:t>
      </w:r>
      <w:r>
        <w:rPr>
          <w:rFonts w:hint="default" w:ascii="仿宋" w:eastAsia="仿宋" w:cs="仿宋"/>
          <w:sz w:val="24"/>
          <w:szCs w:val="24"/>
          <w:rtl w:val="0"/>
          <w:lang w:val="en-US" w:eastAsia="zh-CN"/>
        </w:rPr>
        <w:t>电话、网络以及其他双方一致同意的作为该工程师执行</w:t>
      </w:r>
      <w:r>
        <w:rPr>
          <w:rFonts w:hint="eastAsia" w:ascii="仿宋" w:eastAsia="仿宋" w:cs="仿宋"/>
          <w:sz w:val="24"/>
          <w:szCs w:val="24"/>
          <w:rtl w:val="0"/>
          <w:lang w:val="en-US" w:eastAsia="zh-CN"/>
        </w:rPr>
        <w:t>交付</w:t>
      </w:r>
      <w:r>
        <w:rPr>
          <w:rFonts w:hint="default" w:ascii="仿宋" w:eastAsia="仿宋" w:cs="仿宋"/>
          <w:sz w:val="24"/>
          <w:szCs w:val="24"/>
          <w:rtl w:val="0"/>
          <w:lang w:val="en-US" w:eastAsia="zh-CN"/>
        </w:rPr>
        <w:t>工作所必需的办公设备和材料</w:t>
      </w:r>
      <w:r>
        <w:rPr>
          <w:rFonts w:hint="eastAsia" w:ascii="仿宋" w:eastAsia="仿宋" w:cs="仿宋"/>
          <w:sz w:val="24"/>
          <w:szCs w:val="24"/>
          <w:rtl w:val="0"/>
          <w:lang w:val="en-US" w:eastAsia="zh-CN"/>
        </w:rPr>
        <w:t>以及参与培训人员组织到场的安排。</w:t>
      </w:r>
    </w:p>
    <w:p w14:paraId="2CE7579E">
      <w:pPr>
        <w:keepNext/>
        <w:keepLines/>
        <w:widowControl/>
        <w:adjustRightInd w:val="0"/>
        <w:snapToGrid w:val="0"/>
        <w:spacing w:before="48" w:beforeLines="20" w:after="48" w:afterLines="20"/>
        <w:ind w:firstLine="394" w:firstLineChars="140"/>
        <w:jc w:val="left"/>
        <w:outlineLvl w:val="1"/>
        <w:rPr>
          <w:rFonts w:hint="eastAsia" w:ascii="宋体" w:hAnsi="宋体" w:eastAsia="黑体" w:cs="宋体"/>
          <w:b/>
          <w:sz w:val="28"/>
          <w:lang w:val="en-US" w:eastAsia="zh-CN"/>
        </w:rPr>
      </w:pPr>
      <w:r>
        <w:rPr>
          <w:rFonts w:hint="eastAsia" w:ascii="宋体" w:hAnsi="宋体" w:eastAsia="黑体" w:cs="宋体"/>
          <w:b/>
          <w:sz w:val="28"/>
          <w:lang w:val="en-US" w:eastAsia="zh-CN"/>
        </w:rPr>
        <w:t>四、实施（交货）时间、地点及</w:t>
      </w:r>
      <w:bookmarkEnd w:id="0"/>
      <w:bookmarkEnd w:id="1"/>
      <w:bookmarkEnd w:id="2"/>
      <w:bookmarkEnd w:id="3"/>
      <w:r>
        <w:rPr>
          <w:rFonts w:hint="eastAsia" w:ascii="宋体" w:hAnsi="宋体" w:eastAsia="黑体" w:cs="宋体"/>
          <w:b/>
          <w:sz w:val="28"/>
          <w:lang w:val="en-US" w:eastAsia="zh-CN"/>
        </w:rPr>
        <w:t>验收方式</w:t>
      </w:r>
    </w:p>
    <w:bookmarkEnd w:id="4"/>
    <w:p w14:paraId="166757C6">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（一）</w:t>
      </w:r>
      <w:r>
        <w:rPr>
          <w:rFonts w:hint="eastAsia" w:ascii="华文仿宋" w:hAnsi="华文仿宋" w:eastAsia="华文仿宋" w:cs="华文仿宋"/>
          <w:sz w:val="24"/>
          <w:lang w:val="en-US" w:eastAsia="zh-CN"/>
        </w:rPr>
        <w:t>实施（交货）时间</w:t>
      </w:r>
    </w:p>
    <w:p w14:paraId="23249A18">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default" w:ascii="仿宋" w:eastAsia="仿宋" w:cs="仿宋"/>
          <w:sz w:val="24"/>
          <w:szCs w:val="24"/>
          <w:rtl w:val="0"/>
          <w:lang w:val="en-US" w:eastAsia="zh-CN"/>
        </w:rPr>
      </w:pPr>
      <w:r>
        <w:rPr>
          <w:rFonts w:hint="eastAsia" w:ascii="仿宋" w:eastAsia="仿宋" w:cs="仿宋"/>
          <w:sz w:val="24"/>
          <w:szCs w:val="24"/>
          <w:rtl w:val="0"/>
          <w:lang w:val="en-US" w:eastAsia="zh-CN"/>
        </w:rPr>
        <w:t>合同签订后，1个月内完成项目建设并投入使用。</w:t>
      </w:r>
    </w:p>
    <w:p w14:paraId="3B4A0C53">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（二）地点</w:t>
      </w:r>
    </w:p>
    <w:p w14:paraId="3162B6D2">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仿宋" w:eastAsia="仿宋" w:cs="仿宋"/>
          <w:sz w:val="24"/>
          <w:szCs w:val="24"/>
          <w:lang w:val="en-US" w:eastAsia="zh-CN"/>
        </w:rPr>
      </w:pPr>
      <w:r>
        <w:rPr>
          <w:rFonts w:hint="eastAsia" w:ascii="仿宋" w:hAnsi="仿宋" w:eastAsia="仿宋" w:cs="仿宋"/>
          <w:sz w:val="24"/>
          <w:szCs w:val="24"/>
          <w:lang w:val="en-US" w:eastAsia="zh-CN"/>
        </w:rPr>
        <w:t>重庆市沙坪坝区陈家桥医院</w:t>
      </w:r>
      <w:r>
        <w:rPr>
          <w:rFonts w:hint="eastAsia" w:ascii="仿宋" w:eastAsia="仿宋" w:cs="仿宋"/>
          <w:sz w:val="24"/>
          <w:szCs w:val="24"/>
          <w:lang w:val="en-US" w:eastAsia="zh-CN"/>
        </w:rPr>
        <w:t>。</w:t>
      </w:r>
    </w:p>
    <w:p w14:paraId="19EF8244">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bookmarkStart w:id="7" w:name="_Toc433726023"/>
      <w:bookmarkStart w:id="8" w:name="_Toc19132"/>
      <w:bookmarkStart w:id="9" w:name="_Toc464637620"/>
      <w:bookmarkStart w:id="10" w:name="_Toc267320050"/>
      <w:r>
        <w:rPr>
          <w:rFonts w:hint="eastAsia" w:ascii="仿宋" w:eastAsia="仿宋" w:cs="仿宋"/>
          <w:sz w:val="24"/>
          <w:szCs w:val="24"/>
          <w:rtl w:val="0"/>
          <w:lang w:val="en-US" w:eastAsia="zh-CN"/>
        </w:rPr>
        <w:t>（三）验收方式：</w:t>
      </w:r>
    </w:p>
    <w:p w14:paraId="489F26D2">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default" w:ascii="仿宋" w:eastAsia="仿宋" w:cs="仿宋"/>
          <w:sz w:val="24"/>
          <w:szCs w:val="24"/>
          <w:rtl w:val="0"/>
          <w:lang w:val="en-US" w:eastAsia="zh-CN"/>
        </w:rPr>
      </w:pPr>
      <w:r>
        <w:rPr>
          <w:rFonts w:hint="eastAsia" w:ascii="仿宋" w:eastAsia="仿宋" w:cs="仿宋"/>
          <w:sz w:val="24"/>
          <w:szCs w:val="24"/>
          <w:rtl w:val="0"/>
          <w:lang w:val="en-US" w:eastAsia="zh-CN"/>
        </w:rPr>
        <w:t>1.供应商应在一个月日内，完成所有内容部署，以及各功能的正常运行。</w:t>
      </w:r>
    </w:p>
    <w:p w14:paraId="479F8C24">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2.交付内容与采购合同一致，性能指标达到规定的标准，具体量化指标：</w:t>
      </w:r>
    </w:p>
    <w:p w14:paraId="32C633F9">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(1) 各功能模块运行故障率≤1%；</w:t>
      </w:r>
    </w:p>
    <w:p w14:paraId="11B0B334">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(2) 数据同步准确率达到 100%。</w:t>
      </w:r>
    </w:p>
    <w:p w14:paraId="6F96A8B0">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default" w:ascii="仿宋" w:eastAsia="仿宋" w:cs="仿宋"/>
          <w:sz w:val="24"/>
          <w:szCs w:val="24"/>
          <w:rtl w:val="0"/>
          <w:lang w:val="en-US" w:eastAsia="zh-CN"/>
        </w:rPr>
      </w:pPr>
      <w:r>
        <w:rPr>
          <w:rFonts w:hint="eastAsia" w:ascii="仿宋" w:eastAsia="仿宋" w:cs="仿宋"/>
          <w:sz w:val="24"/>
          <w:szCs w:val="24"/>
          <w:rtl w:val="0"/>
          <w:lang w:val="en-US" w:eastAsia="zh-CN"/>
        </w:rPr>
        <w:t>3.所有内容部署完成并正常运行不低于1个月，供应商提交验收申请并组织验收。</w:t>
      </w:r>
    </w:p>
    <w:p w14:paraId="085E4023">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4.验收流程：供应商提交验收申请后，采购人配合供应商在 10 个工作日内组织验收；验收不合格的，供应商需在 5 个工作日内完成整改并重新申请验收，整改所发生的一切费用由供应商承担。</w:t>
      </w:r>
    </w:p>
    <w:p w14:paraId="0F42D63E">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5.供应商提供的服务未达到招标文件规定要求，验收未达到合格标准，由供应商自行进行整改直至合格，整改所发生的一切费用由供应商承担。如对采购人造成损失的，由供应商承担一切责任，并赔偿所造成的损失。</w:t>
      </w:r>
    </w:p>
    <w:p w14:paraId="06C33381">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宋体" w:hAnsi="宋体" w:eastAsia="黑体" w:cs="宋体"/>
          <w:b/>
          <w:sz w:val="28"/>
          <w:lang w:val="en-US" w:eastAsia="zh-CN"/>
        </w:rPr>
      </w:pPr>
      <w:r>
        <w:rPr>
          <w:rFonts w:hint="eastAsia" w:ascii="宋体" w:hAnsi="宋体" w:eastAsia="黑体" w:cs="宋体"/>
          <w:b/>
          <w:sz w:val="28"/>
          <w:lang w:val="en-US" w:eastAsia="zh-CN"/>
        </w:rPr>
        <w:t>五、报价要求</w:t>
      </w:r>
      <w:bookmarkEnd w:id="7"/>
      <w:bookmarkEnd w:id="8"/>
      <w:bookmarkEnd w:id="9"/>
    </w:p>
    <w:bookmarkEnd w:id="10"/>
    <w:p w14:paraId="0FAEE1D7">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bookmarkStart w:id="11" w:name="_Toc433726024"/>
      <w:bookmarkStart w:id="12" w:name="_Toc13737"/>
      <w:bookmarkStart w:id="13" w:name="_Toc464637621"/>
      <w:bookmarkStart w:id="14" w:name="_Toc464637622"/>
      <w:bookmarkStart w:id="15" w:name="_Toc433726026"/>
      <w:bookmarkStart w:id="16" w:name="_Toc267320051"/>
      <w:r>
        <w:rPr>
          <w:rFonts w:hint="eastAsia" w:ascii="仿宋" w:eastAsia="仿宋" w:cs="仿宋"/>
          <w:sz w:val="24"/>
          <w:szCs w:val="24"/>
          <w:rtl w:val="0"/>
          <w:lang w:val="en-US" w:eastAsia="zh-CN"/>
        </w:rPr>
        <w:t>本次报价为人民币报价，报价包括但不限于接口费、人工费、调试费、后续服务费、利润、税金和服务过程可能发生的不可预见的各种风险等一切费用。因供应商自身原因造成漏报、少报皆由供应商自行承担责任，采购人不再补偿。</w:t>
      </w:r>
    </w:p>
    <w:p w14:paraId="2A0A0D12">
      <w:pPr>
        <w:keepNext/>
        <w:keepLines/>
        <w:widowControl/>
        <w:adjustRightInd w:val="0"/>
        <w:snapToGrid w:val="0"/>
        <w:spacing w:before="48" w:beforeLines="20" w:after="48" w:afterLines="20"/>
        <w:ind w:firstLine="394" w:firstLineChars="140"/>
        <w:jc w:val="left"/>
        <w:outlineLvl w:val="1"/>
        <w:rPr>
          <w:rFonts w:hint="default" w:ascii="宋体" w:hAnsi="宋体" w:eastAsia="黑体" w:cs="宋体"/>
          <w:b/>
          <w:sz w:val="28"/>
          <w:rtl w:val="0"/>
          <w:lang w:val="en-US" w:eastAsia="zh-CN"/>
        </w:rPr>
      </w:pPr>
      <w:r>
        <w:rPr>
          <w:rFonts w:hint="eastAsia" w:ascii="宋体" w:hAnsi="宋体" w:eastAsia="黑体" w:cs="宋体"/>
          <w:b/>
          <w:sz w:val="28"/>
          <w:rtl w:val="0"/>
          <w:lang w:val="en-US" w:eastAsia="zh-CN"/>
        </w:rPr>
        <w:t>六、</w:t>
      </w:r>
      <w:bookmarkEnd w:id="11"/>
      <w:bookmarkEnd w:id="12"/>
      <w:bookmarkEnd w:id="13"/>
      <w:bookmarkStart w:id="17" w:name="_Toc24020"/>
      <w:r>
        <w:rPr>
          <w:rFonts w:hint="eastAsia" w:ascii="宋体" w:hAnsi="宋体" w:eastAsia="黑体" w:cs="宋体"/>
          <w:b/>
          <w:sz w:val="28"/>
          <w:lang w:val="en-US" w:eastAsia="zh-CN"/>
        </w:rPr>
        <w:t>质保期</w:t>
      </w:r>
    </w:p>
    <w:bookmarkEnd w:id="14"/>
    <w:bookmarkEnd w:id="15"/>
    <w:bookmarkEnd w:id="16"/>
    <w:bookmarkEnd w:id="17"/>
    <w:p w14:paraId="20A2C2F7">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bookmarkStart w:id="18" w:name="_Toc464637624"/>
      <w:bookmarkStart w:id="19" w:name="_Toc3963"/>
      <w:bookmarkStart w:id="20" w:name="_Toc416792607"/>
      <w:bookmarkStart w:id="21" w:name="_Toc433726028"/>
      <w:r>
        <w:rPr>
          <w:rFonts w:hint="eastAsia" w:ascii="仿宋" w:eastAsia="仿宋" w:cs="仿宋"/>
          <w:sz w:val="24"/>
          <w:szCs w:val="24"/>
          <w:rtl w:val="0"/>
          <w:lang w:val="en-US" w:eastAsia="zh-CN"/>
        </w:rPr>
        <w:t>项目验收合格之日起3年</w:t>
      </w:r>
    </w:p>
    <w:p w14:paraId="6868DED6">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1.成交供应商应按照有关标准、规范和采购人的要求开展工作。</w:t>
      </w:r>
    </w:p>
    <w:p w14:paraId="55815968">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2.成交供应商不得将采购人提供的有关资料及工作成果通过任何方式向第三方透露，未经采购人同意，不得向第三方透露，成交供应商实施项目的一切程序都应符合国家安全、保密的有关规定和标准。</w:t>
      </w:r>
    </w:p>
    <w:p w14:paraId="41A4BE20">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3.成交供应商应保证工作成果质量，因供应商原因造成的系统上传资料不完整或相关情况说明有误，按损失评估金额赔偿。</w:t>
      </w:r>
    </w:p>
    <w:p w14:paraId="24F04AA2">
      <w:pPr>
        <w:keepNext/>
        <w:keepLines/>
        <w:widowControl/>
        <w:adjustRightInd w:val="0"/>
        <w:snapToGrid w:val="0"/>
        <w:spacing w:before="48" w:beforeLines="20" w:after="48" w:afterLines="20"/>
        <w:ind w:firstLine="394" w:firstLineChars="140"/>
        <w:jc w:val="left"/>
        <w:outlineLvl w:val="1"/>
        <w:rPr>
          <w:rFonts w:hint="eastAsia" w:ascii="宋体" w:hAnsi="宋体" w:eastAsia="黑体" w:cs="宋体"/>
          <w:b/>
          <w:sz w:val="28"/>
          <w:rtl w:val="0"/>
          <w:lang w:val="en-US" w:eastAsia="zh-CN"/>
        </w:rPr>
      </w:pPr>
      <w:r>
        <w:rPr>
          <w:rFonts w:hint="eastAsia" w:ascii="宋体" w:hAnsi="宋体" w:eastAsia="黑体" w:cs="宋体"/>
          <w:b/>
          <w:sz w:val="28"/>
          <w:rtl w:val="0"/>
          <w:lang w:val="en-US" w:eastAsia="zh-CN"/>
        </w:rPr>
        <w:t>七、售后服务方案</w:t>
      </w:r>
    </w:p>
    <w:p w14:paraId="3F2706FF">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标人的服务承诺应按不低于招标文件中提出的所有服务要求的标准做出响应。其基本要求如下:</w:t>
      </w:r>
    </w:p>
    <w:p w14:paraId="48521B73">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1.提供详细的服务方案，包含项目建设与运行管理、人员配置与培训、项目实施进度、重大问题处置流程、服务质量保障等内容</w:t>
      </w:r>
    </w:p>
    <w:p w14:paraId="1853318B">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2.运维保障要求供应商在服务期内应当为采购人提供的技术支持和服务</w:t>
      </w:r>
    </w:p>
    <w:p w14:paraId="02FBCB51">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(1)电话咨询。供应商应当为采购人提供7*24小时技术援助电话，解答采购人在使用中遇到的问题，及时为采购人提出解决问题的建议。</w:t>
      </w:r>
    </w:p>
    <w:p w14:paraId="495930E8">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(2)现场响应。采购人遇到使用及技术问题，电话咨询不能解决的，供应商应在2小时内到达现场进行处理;无法现场解决的，应提供解决方案，确保使采购人能够正常开展工作。</w:t>
      </w:r>
    </w:p>
    <w:p w14:paraId="5427AFFF">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(3)质保期结束后，采购人如需原供应商继续提供维保服务的，经双方协商后，可另行签订维保合同，维保费用不得超过中标额的5%。</w:t>
      </w:r>
    </w:p>
    <w:p w14:paraId="24C8E1D2">
      <w:pPr>
        <w:keepNext/>
        <w:keepLines/>
        <w:widowControl/>
        <w:adjustRightInd w:val="0"/>
        <w:snapToGrid w:val="0"/>
        <w:spacing w:before="48" w:beforeLines="20" w:after="48" w:afterLines="20"/>
        <w:ind w:firstLine="394" w:firstLineChars="140"/>
        <w:jc w:val="left"/>
        <w:outlineLvl w:val="1"/>
        <w:rPr>
          <w:rFonts w:hint="eastAsia" w:ascii="宋体" w:hAnsi="宋体" w:eastAsia="黑体" w:cs="宋体"/>
          <w:b/>
          <w:sz w:val="28"/>
          <w:rtl w:val="0"/>
          <w:lang w:val="en-US" w:eastAsia="zh-CN"/>
        </w:rPr>
      </w:pPr>
      <w:r>
        <w:rPr>
          <w:rFonts w:hint="eastAsia" w:ascii="宋体" w:hAnsi="宋体" w:eastAsia="黑体" w:cs="宋体"/>
          <w:b/>
          <w:sz w:val="28"/>
          <w:rtl w:val="0"/>
          <w:lang w:val="en-US" w:eastAsia="zh-CN"/>
        </w:rPr>
        <w:t>八、付款方式</w:t>
      </w:r>
    </w:p>
    <w:p w14:paraId="00DA9EB1">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项目验收合格后，5个工作日内启动付款流程，30个工作日内支付至合同款的90%，验收合格满三年后，5个工作日内启动付款流程，30个工作日内支付至合同款的100%。</w:t>
      </w:r>
    </w:p>
    <w:p w14:paraId="6E61303B">
      <w:pPr>
        <w:keepNext/>
        <w:keepLines/>
        <w:widowControl/>
        <w:adjustRightInd w:val="0"/>
        <w:snapToGrid w:val="0"/>
        <w:spacing w:before="48" w:beforeLines="20" w:after="48" w:afterLines="20"/>
        <w:ind w:firstLine="394" w:firstLineChars="140"/>
        <w:jc w:val="left"/>
        <w:outlineLvl w:val="1"/>
        <w:rPr>
          <w:rFonts w:hint="eastAsia" w:ascii="宋体" w:hAnsi="宋体" w:eastAsia="黑体" w:cs="宋体"/>
          <w:b/>
          <w:sz w:val="28"/>
          <w:rtl w:val="0"/>
          <w:lang w:val="en-US" w:eastAsia="zh-CN"/>
        </w:rPr>
      </w:pPr>
      <w:r>
        <w:rPr>
          <w:rFonts w:hint="eastAsia" w:ascii="宋体" w:hAnsi="宋体" w:eastAsia="黑体" w:cs="宋体"/>
          <w:b/>
          <w:sz w:val="28"/>
          <w:rtl w:val="0"/>
          <w:lang w:val="en-US" w:eastAsia="zh-CN"/>
        </w:rPr>
        <w:t>九、培训</w:t>
      </w:r>
    </w:p>
    <w:p w14:paraId="7389D4FF">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供应商对其提供的所有投标产品的安装、调试、使用、常见故障的排除、日常的维护等应尽免费培训的义务；使采购人和项目单位的使用人员能够正常操作。</w:t>
      </w:r>
    </w:p>
    <w:p w14:paraId="75E8206E">
      <w:pPr>
        <w:keepNext/>
        <w:keepLines/>
        <w:widowControl/>
        <w:adjustRightInd w:val="0"/>
        <w:snapToGrid w:val="0"/>
        <w:spacing w:before="48" w:beforeLines="20" w:after="48" w:afterLines="20"/>
        <w:ind w:firstLine="394" w:firstLineChars="140"/>
        <w:jc w:val="left"/>
        <w:outlineLvl w:val="1"/>
        <w:rPr>
          <w:rFonts w:hint="eastAsia" w:ascii="宋体" w:hAnsi="宋体" w:eastAsia="黑体" w:cs="宋体"/>
          <w:b/>
          <w:sz w:val="28"/>
          <w:rtl w:val="0"/>
          <w:lang w:val="en-US" w:eastAsia="zh-CN"/>
        </w:rPr>
      </w:pPr>
      <w:r>
        <w:rPr>
          <w:rFonts w:hint="eastAsia" w:ascii="宋体" w:hAnsi="宋体" w:eastAsia="黑体" w:cs="宋体"/>
          <w:b/>
          <w:sz w:val="28"/>
          <w:lang w:val="en-US" w:eastAsia="zh-CN"/>
        </w:rPr>
        <w:t>十</w:t>
      </w:r>
      <w:r>
        <w:rPr>
          <w:rFonts w:hint="eastAsia" w:ascii="宋体" w:hAnsi="宋体" w:eastAsia="黑体" w:cs="宋体"/>
          <w:b/>
          <w:sz w:val="28"/>
        </w:rPr>
        <w:t>、</w:t>
      </w:r>
      <w:r>
        <w:rPr>
          <w:rFonts w:hint="eastAsia" w:ascii="宋体" w:hAnsi="宋体" w:eastAsia="黑体" w:cs="宋体"/>
          <w:b/>
          <w:sz w:val="28"/>
          <w:rtl w:val="0"/>
          <w:lang w:val="en-US" w:eastAsia="zh-CN"/>
        </w:rPr>
        <w:t>知识产权</w:t>
      </w:r>
      <w:bookmarkEnd w:id="18"/>
      <w:bookmarkEnd w:id="19"/>
      <w:bookmarkEnd w:id="20"/>
      <w:bookmarkEnd w:id="21"/>
    </w:p>
    <w:p w14:paraId="37EB1B37">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采购人在中华人民共和国境内使用响应供应商提供的货物及服务时免受第三方提出的侵犯其专利权或其它知识产权的起诉。如果第三方提出侵权指控，成交供应商应承担由此而引起的一切法律责任和费用。</w:t>
      </w:r>
    </w:p>
    <w:p w14:paraId="0584E472">
      <w:pPr>
        <w:keepNext/>
        <w:keepLines/>
        <w:widowControl/>
        <w:adjustRightInd w:val="0"/>
        <w:snapToGrid w:val="0"/>
        <w:spacing w:before="48" w:beforeLines="20" w:after="48" w:afterLines="20"/>
        <w:ind w:firstLine="394" w:firstLineChars="140"/>
        <w:jc w:val="left"/>
        <w:outlineLvl w:val="1"/>
        <w:rPr>
          <w:rFonts w:hint="eastAsia" w:ascii="宋体" w:hAnsi="宋体" w:eastAsia="黑体" w:cs="宋体"/>
          <w:b/>
          <w:sz w:val="28"/>
          <w:rtl w:val="0"/>
          <w:lang w:val="en-US" w:eastAsia="zh-CN"/>
        </w:rPr>
      </w:pPr>
      <w:r>
        <w:rPr>
          <w:rFonts w:hint="eastAsia" w:ascii="宋体" w:hAnsi="宋体" w:eastAsia="黑体" w:cs="宋体"/>
          <w:b/>
          <w:color w:val="000000"/>
          <w:sz w:val="28"/>
          <w:lang w:val="en-US" w:eastAsia="zh-CN"/>
        </w:rPr>
        <w:t>十一</w:t>
      </w:r>
      <w:r>
        <w:rPr>
          <w:rFonts w:hint="eastAsia" w:ascii="宋体" w:hAnsi="宋体" w:eastAsia="黑体" w:cs="宋体"/>
          <w:b/>
          <w:color w:val="000000"/>
          <w:sz w:val="28"/>
        </w:rPr>
        <w:t>、</w:t>
      </w:r>
      <w:r>
        <w:rPr>
          <w:rFonts w:hint="eastAsia" w:ascii="宋体" w:hAnsi="宋体" w:eastAsia="黑体" w:cs="宋体"/>
          <w:b/>
          <w:sz w:val="28"/>
          <w:rtl w:val="0"/>
          <w:lang w:val="en-US" w:eastAsia="zh-CN"/>
        </w:rPr>
        <w:t>投标程序</w:t>
      </w:r>
    </w:p>
    <w:p w14:paraId="15575DDC">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1、凡有意参加询价的供应商，请于公告发布之日起至报名截止时间之前，在重庆市沙坪坝区陈家桥医院官网下载查看本项目需求文件以及变更公告等询价前公布的所有项目资料，无论供应商下载查看与否，均视为已知晓所有询价实质性要求内容。</w:t>
      </w:r>
    </w:p>
    <w:p w14:paraId="2CE038E4">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2、供应商须按要求，在规定的时间内将密封完整的投标文件递交至采购人处。</w:t>
      </w:r>
    </w:p>
    <w:p w14:paraId="15B08CCA">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default" w:ascii="仿宋" w:eastAsia="仿宋" w:cs="仿宋"/>
          <w:sz w:val="24"/>
          <w:szCs w:val="24"/>
          <w:rtl w:val="0"/>
          <w:lang w:val="en-US" w:eastAsia="zh-CN"/>
        </w:rPr>
      </w:pPr>
      <w:r>
        <w:rPr>
          <w:rFonts w:hint="eastAsia" w:ascii="仿宋" w:eastAsia="仿宋" w:cs="仿宋"/>
          <w:sz w:val="24"/>
          <w:szCs w:val="24"/>
          <w:rtl w:val="0"/>
          <w:lang w:val="en-US" w:eastAsia="zh-CN"/>
        </w:rPr>
        <w:t>3、投标文件需包含一份响应文件扫描版（建议用U盘）。</w:t>
      </w:r>
    </w:p>
    <w:p w14:paraId="68F6BDBD">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4、无论询价结果如何，供应商参与本项目的所有费用均自行承担。</w:t>
      </w:r>
    </w:p>
    <w:p w14:paraId="1E91ED9B">
      <w:pPr>
        <w:keepNext/>
        <w:keepLines/>
        <w:widowControl/>
        <w:adjustRightInd w:val="0"/>
        <w:snapToGrid w:val="0"/>
        <w:spacing w:before="48" w:beforeLines="20" w:after="48" w:afterLines="20"/>
        <w:ind w:firstLine="394" w:firstLineChars="140"/>
        <w:contextualSpacing/>
        <w:jc w:val="left"/>
        <w:outlineLvl w:val="1"/>
        <w:rPr>
          <w:rFonts w:ascii="宋体" w:hAnsi="宋体" w:eastAsia="黑体" w:cs="宋体"/>
          <w:b/>
          <w:sz w:val="28"/>
        </w:rPr>
      </w:pPr>
      <w:r>
        <w:rPr>
          <w:rFonts w:hint="eastAsia" w:ascii="宋体" w:hAnsi="宋体" w:eastAsia="黑体" w:cs="宋体"/>
          <w:b/>
          <w:sz w:val="28"/>
          <w:lang w:val="en-US" w:eastAsia="zh-CN"/>
        </w:rPr>
        <w:t>十二、</w:t>
      </w:r>
      <w:r>
        <w:rPr>
          <w:rFonts w:hint="eastAsia" w:ascii="宋体" w:hAnsi="宋体" w:eastAsia="黑体" w:cs="宋体"/>
          <w:b/>
          <w:sz w:val="28"/>
        </w:rPr>
        <w:t>供应商提交响应文件</w:t>
      </w:r>
    </w:p>
    <w:p w14:paraId="7DA0C383">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1、各投标公司将单位执照复印件及本次询价采购的响应文件完善后盖章，纸质件2份，正副本各1份，PDF电子档U盘1份，文件统一密封后，在投标截止时间前递交或邮寄至重庆市沙坪坝区陈家桥医院行政办公区采购管理科   姚老师收  电话023-61500030。（注：响应文件封面需注明：项目名称+供应商名称+联系电话+联系人）。</w:t>
      </w:r>
    </w:p>
    <w:p w14:paraId="151E6D99">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2、报名截止时间2026年7月3日11：0</w:t>
      </w:r>
      <w:bookmarkStart w:id="29" w:name="_GoBack"/>
      <w:bookmarkEnd w:id="29"/>
      <w:r>
        <w:rPr>
          <w:rFonts w:hint="eastAsia" w:ascii="仿宋" w:eastAsia="仿宋" w:cs="仿宋"/>
          <w:sz w:val="24"/>
          <w:szCs w:val="24"/>
          <w:rtl w:val="0"/>
          <w:lang w:val="en-US" w:eastAsia="zh-CN"/>
        </w:rPr>
        <w:t>0（北京时间）</w:t>
      </w:r>
    </w:p>
    <w:p w14:paraId="41399AEC">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default" w:ascii="仿宋" w:eastAsia="仿宋" w:cs="仿宋"/>
          <w:sz w:val="24"/>
          <w:szCs w:val="24"/>
          <w:rtl w:val="0"/>
          <w:lang w:val="en-US" w:eastAsia="zh-CN"/>
        </w:rPr>
      </w:pPr>
      <w:r>
        <w:rPr>
          <w:rFonts w:hint="eastAsia" w:ascii="仿宋" w:eastAsia="仿宋" w:cs="仿宋"/>
          <w:sz w:val="24"/>
          <w:szCs w:val="24"/>
          <w:rtl w:val="0"/>
          <w:lang w:val="en-US" w:eastAsia="zh-CN"/>
        </w:rPr>
        <w:t>3、供应商制作的响应文件，须按照要求制作，规定签字、盖章的地方必须按其规定签字、盖章，未按要求制作响应文件的进行废标处理。</w:t>
      </w:r>
    </w:p>
    <w:p w14:paraId="6BFAFCF9">
      <w:pPr>
        <w:keepNext/>
        <w:keepLines/>
        <w:widowControl/>
        <w:adjustRightInd w:val="0"/>
        <w:snapToGrid w:val="0"/>
        <w:spacing w:before="48" w:beforeLines="20" w:after="48" w:afterLines="20"/>
        <w:ind w:firstLine="394" w:firstLineChars="140"/>
        <w:contextualSpacing/>
        <w:jc w:val="left"/>
        <w:outlineLvl w:val="1"/>
        <w:rPr>
          <w:rFonts w:ascii="宋体" w:hAnsi="宋体" w:eastAsia="黑体" w:cs="宋体"/>
          <w:b/>
          <w:color w:val="000000"/>
          <w:sz w:val="28"/>
        </w:rPr>
      </w:pPr>
      <w:r>
        <w:rPr>
          <w:rFonts w:hint="eastAsia" w:ascii="宋体" w:hAnsi="宋体" w:eastAsia="黑体" w:cs="宋体"/>
          <w:b/>
          <w:sz w:val="28"/>
          <w:lang w:val="en-US" w:eastAsia="zh-CN"/>
        </w:rPr>
        <w:t>十三</w:t>
      </w:r>
      <w:r>
        <w:rPr>
          <w:rFonts w:hint="eastAsia" w:ascii="宋体" w:hAnsi="宋体" w:eastAsia="黑体" w:cs="宋体"/>
          <w:b/>
          <w:sz w:val="28"/>
        </w:rPr>
        <w:t>、</w:t>
      </w:r>
      <w:r>
        <w:rPr>
          <w:rFonts w:hint="eastAsia" w:ascii="宋体" w:hAnsi="宋体" w:eastAsia="黑体" w:cs="宋体"/>
          <w:b/>
          <w:color w:val="000000"/>
          <w:sz w:val="28"/>
        </w:rPr>
        <w:t>成交原则</w:t>
      </w:r>
    </w:p>
    <w:p w14:paraId="6376685D">
      <w:pPr>
        <w:widowControl/>
        <w:snapToGrid w:val="0"/>
        <w:ind w:firstLine="480" w:firstLineChars="200"/>
        <w:contextualSpacing/>
        <w:jc w:val="left"/>
        <w:rPr>
          <w:rFonts w:ascii="Calibri" w:hAnsi="Calibri" w:eastAsia="仿宋_GB2312" w:cs="宋体"/>
          <w:sz w:val="24"/>
          <w:szCs w:val="24"/>
        </w:rPr>
      </w:pPr>
      <w:r>
        <w:rPr>
          <w:rFonts w:hint="eastAsia" w:ascii="方正仿宋_GBK" w:hAnsi="方正仿宋_GBK" w:eastAsia="方正仿宋_GBK" w:cs="方正仿宋_GBK"/>
          <w:color w:val="000000"/>
          <w:sz w:val="24"/>
          <w:szCs w:val="24"/>
        </w:rPr>
        <w:t>在全部满足本次采购内容、技术参数及要求和服务的前提下，以报价最低的供应商为中标成交供应商。</w:t>
      </w:r>
      <w:bookmarkEnd w:id="5"/>
      <w:bookmarkEnd w:id="6"/>
    </w:p>
    <w:p w14:paraId="55CFB475">
      <w:pPr>
        <w:keepNext/>
        <w:keepLines/>
        <w:widowControl/>
        <w:adjustRightInd w:val="0"/>
        <w:snapToGrid w:val="0"/>
        <w:spacing w:before="48" w:beforeLines="20" w:after="48" w:afterLines="20"/>
        <w:ind w:firstLine="394" w:firstLineChars="140"/>
        <w:contextualSpacing/>
        <w:jc w:val="left"/>
        <w:outlineLvl w:val="1"/>
        <w:rPr>
          <w:rFonts w:ascii="宋体" w:hAnsi="宋体" w:eastAsia="黑体" w:cs="宋体"/>
          <w:b/>
          <w:sz w:val="30"/>
          <w:szCs w:val="24"/>
        </w:rPr>
      </w:pPr>
      <w:r>
        <w:rPr>
          <w:rFonts w:hint="eastAsia" w:ascii="宋体" w:hAnsi="宋体" w:eastAsia="黑体" w:cs="宋体"/>
          <w:b/>
          <w:sz w:val="28"/>
          <w:lang w:val="en-US" w:eastAsia="zh-CN"/>
        </w:rPr>
        <w:t>十四、</w:t>
      </w:r>
      <w:r>
        <w:rPr>
          <w:rFonts w:hint="eastAsia" w:ascii="宋体" w:hAnsi="宋体" w:eastAsia="黑体" w:cs="宋体"/>
          <w:b/>
          <w:sz w:val="28"/>
        </w:rPr>
        <w:t>联系方式</w:t>
      </w:r>
    </w:p>
    <w:p w14:paraId="1B080CF4">
      <w:pPr>
        <w:widowControl/>
        <w:snapToGrid w:val="0"/>
        <w:ind w:firstLine="480" w:firstLineChars="200"/>
        <w:contextualSpacing/>
        <w:jc w:val="left"/>
        <w:rPr>
          <w:rFonts w:hint="eastAsia" w:ascii="方正仿宋_GBK" w:hAnsi="方正仿宋_GBK" w:eastAsia="方正仿宋_GBK" w:cs="方正仿宋_GBK"/>
          <w:color w:val="000000"/>
          <w:sz w:val="24"/>
          <w:szCs w:val="24"/>
        </w:rPr>
      </w:pPr>
      <w:bookmarkStart w:id="22" w:name="_Toc7238"/>
      <w:r>
        <w:rPr>
          <w:rFonts w:hint="eastAsia" w:ascii="方正仿宋_GBK" w:hAnsi="方正仿宋_GBK" w:eastAsia="方正仿宋_GBK" w:cs="方正仿宋_GBK"/>
          <w:color w:val="000000"/>
          <w:sz w:val="24"/>
          <w:szCs w:val="24"/>
          <w:lang w:val="en-US" w:eastAsia="zh-CN"/>
        </w:rPr>
        <w:t>（一）采购人：重庆市沙坪坝区陈家桥医院</w:t>
      </w:r>
    </w:p>
    <w:p w14:paraId="6B8EDF20">
      <w:pPr>
        <w:widowControl/>
        <w:snapToGrid w:val="0"/>
        <w:ind w:firstLine="480" w:firstLineChars="200"/>
        <w:contextualSpacing/>
        <w:jc w:val="left"/>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val="en-US" w:eastAsia="zh-CN"/>
        </w:rPr>
        <w:t>联系人：姚老师</w:t>
      </w:r>
    </w:p>
    <w:p w14:paraId="023C9766">
      <w:pPr>
        <w:widowControl/>
        <w:snapToGrid w:val="0"/>
        <w:ind w:firstLine="480" w:firstLineChars="200"/>
        <w:contextualSpacing/>
        <w:jc w:val="left"/>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val="en-US" w:eastAsia="zh-CN"/>
        </w:rPr>
        <w:t>电 话：023-61500030</w:t>
      </w:r>
    </w:p>
    <w:p w14:paraId="6C1B68BA">
      <w:pPr>
        <w:widowControl/>
        <w:snapToGrid w:val="0"/>
        <w:ind w:firstLine="480" w:firstLineChars="200"/>
        <w:contextualSpacing/>
        <w:jc w:val="left"/>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val="en-US" w:eastAsia="zh-CN"/>
        </w:rPr>
        <w:t xml:space="preserve">备 注：此联系方式负责采购文件的咨询解答 </w:t>
      </w:r>
    </w:p>
    <w:p w14:paraId="19D3DB69">
      <w:pPr>
        <w:widowControl/>
        <w:snapToGrid w:val="0"/>
        <w:ind w:firstLine="480" w:firstLineChars="200"/>
        <w:contextualSpacing/>
        <w:jc w:val="left"/>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val="en-US" w:eastAsia="zh-CN"/>
        </w:rPr>
        <w:t>（二）需求人：重庆市沙坪坝区陈家桥医院</w:t>
      </w:r>
    </w:p>
    <w:p w14:paraId="5BCEEE38">
      <w:pPr>
        <w:widowControl/>
        <w:snapToGrid w:val="0"/>
        <w:ind w:firstLine="480" w:firstLineChars="200"/>
        <w:contextualSpacing/>
        <w:jc w:val="left"/>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val="en-US" w:eastAsia="zh-CN"/>
        </w:rPr>
        <w:t>联系人：陈老师</w:t>
      </w:r>
    </w:p>
    <w:p w14:paraId="6B102377">
      <w:pPr>
        <w:widowControl/>
        <w:snapToGrid w:val="0"/>
        <w:ind w:firstLine="480" w:firstLineChars="200"/>
        <w:contextualSpacing/>
        <w:jc w:val="left"/>
        <w:rPr>
          <w:rFonts w:hint="default"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电 话：023-81151823</w:t>
      </w:r>
    </w:p>
    <w:p w14:paraId="5033231C">
      <w:pPr>
        <w:widowControl/>
        <w:snapToGrid w:val="0"/>
        <w:ind w:firstLine="480" w:firstLineChars="200"/>
        <w:contextualSpacing/>
        <w:jc w:val="left"/>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val="en-US" w:eastAsia="zh-CN"/>
        </w:rPr>
        <w:t xml:space="preserve">备 注：此联系方式负责技术参数的咨询解答 </w:t>
      </w:r>
    </w:p>
    <w:p w14:paraId="75E16C17">
      <w:pPr>
        <w:widowControl/>
        <w:snapToGrid w:val="0"/>
        <w:ind w:firstLine="480" w:firstLineChars="200"/>
        <w:contextualSpacing/>
        <w:jc w:val="left"/>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val="en-US" w:eastAsia="zh-CN"/>
        </w:rPr>
        <w:t>（三）监督人：重庆市沙坪坝区陈家桥医院</w:t>
      </w:r>
    </w:p>
    <w:p w14:paraId="532F6D28">
      <w:pPr>
        <w:widowControl/>
        <w:snapToGrid w:val="0"/>
        <w:ind w:firstLine="480" w:firstLineChars="200"/>
        <w:contextualSpacing/>
        <w:jc w:val="left"/>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val="en-US" w:eastAsia="zh-CN"/>
        </w:rPr>
        <w:t xml:space="preserve">联系人：谢老师 </w:t>
      </w:r>
    </w:p>
    <w:p w14:paraId="0D07A401">
      <w:pPr>
        <w:widowControl/>
        <w:snapToGrid w:val="0"/>
        <w:ind w:firstLine="480" w:firstLineChars="200"/>
        <w:contextualSpacing/>
        <w:jc w:val="left"/>
        <w:rPr>
          <w:rFonts w:hint="default" w:ascii="方正仿宋_GBK" w:hAnsi="方正仿宋_GBK" w:eastAsia="方正仿宋_GBK" w:cs="方正仿宋_GBK"/>
          <w:color w:val="000000"/>
          <w:sz w:val="24"/>
          <w:szCs w:val="24"/>
          <w:lang w:val="en-US"/>
        </w:rPr>
      </w:pPr>
      <w:r>
        <w:rPr>
          <w:rFonts w:hint="eastAsia" w:ascii="方正仿宋_GBK" w:hAnsi="方正仿宋_GBK" w:eastAsia="方正仿宋_GBK" w:cs="方正仿宋_GBK"/>
          <w:color w:val="000000"/>
          <w:sz w:val="24"/>
          <w:szCs w:val="24"/>
          <w:lang w:val="en-US" w:eastAsia="zh-CN"/>
        </w:rPr>
        <w:t>电 话：023-81151806</w:t>
      </w:r>
    </w:p>
    <w:p w14:paraId="66A439D9">
      <w:pPr>
        <w:widowControl/>
        <w:snapToGrid w:val="0"/>
        <w:ind w:firstLine="480" w:firstLineChars="200"/>
        <w:contextualSpacing/>
        <w:jc w:val="left"/>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val="en-US" w:eastAsia="zh-CN"/>
        </w:rPr>
        <w:t>备 注：此联系方式负责采购过程中的质疑或投诉</w:t>
      </w:r>
    </w:p>
    <w:bookmarkEnd w:id="22"/>
    <w:p w14:paraId="67BC89B2">
      <w:pPr>
        <w:keepNext/>
        <w:keepLines/>
        <w:widowControl/>
        <w:adjustRightInd w:val="0"/>
        <w:snapToGrid w:val="0"/>
        <w:spacing w:before="48" w:beforeLines="20" w:after="48" w:afterLines="20"/>
        <w:ind w:firstLine="394" w:firstLineChars="140"/>
        <w:contextualSpacing/>
        <w:jc w:val="left"/>
        <w:outlineLvl w:val="1"/>
        <w:rPr>
          <w:rFonts w:hint="eastAsia" w:ascii="宋体" w:hAnsi="宋体" w:eastAsia="黑体" w:cs="宋体"/>
          <w:b/>
          <w:sz w:val="28"/>
          <w:lang w:val="en-US" w:eastAsia="zh-CN"/>
        </w:rPr>
      </w:pPr>
      <w:r>
        <w:rPr>
          <w:rFonts w:hint="eastAsia" w:ascii="宋体" w:hAnsi="宋体" w:eastAsia="黑体" w:cs="宋体"/>
          <w:b/>
          <w:sz w:val="28"/>
          <w:lang w:val="en-US" w:eastAsia="zh-CN"/>
        </w:rPr>
        <w:t>十五、其他</w:t>
      </w:r>
    </w:p>
    <w:p w14:paraId="34D20166">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（一）投标人必须在投标文件中对以上条款和服务承诺明确列出，承诺内容必须达到本篇及招标文件其他条款的要求。</w:t>
      </w:r>
    </w:p>
    <w:p w14:paraId="04D4542F">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（二）其他未尽事宜由供需双方在采购合同中详细约定。</w:t>
      </w:r>
    </w:p>
    <w:p w14:paraId="105DFB97">
      <w:pPr>
        <w:widowControl/>
        <w:tabs>
          <w:tab w:val="left" w:pos="6300"/>
        </w:tabs>
        <w:snapToGrid w:val="0"/>
        <w:jc w:val="left"/>
        <w:rPr>
          <w:rFonts w:hint="eastAsia" w:ascii="方正仿宋_GBK" w:hAnsi="方正仿宋_GBK" w:eastAsia="方正仿宋_GBK" w:cs="方正仿宋_GBK"/>
          <w:bCs/>
          <w:sz w:val="24"/>
          <w:szCs w:val="24"/>
          <w:lang w:eastAsia="zh-CN"/>
        </w:rPr>
      </w:pPr>
      <w:bookmarkStart w:id="23" w:name="_Toc17074"/>
    </w:p>
    <w:p w14:paraId="2A34AD75">
      <w:pPr>
        <w:widowControl/>
        <w:tabs>
          <w:tab w:val="left" w:pos="6300"/>
        </w:tabs>
        <w:snapToGrid w:val="0"/>
        <w:ind w:firstLine="480" w:firstLineChars="200"/>
        <w:jc w:val="left"/>
        <w:rPr>
          <w:rFonts w:hint="eastAsia" w:ascii="方正仿宋_GBK" w:hAnsi="方正仿宋_GBK" w:eastAsia="方正仿宋_GBK" w:cs="方正仿宋_GBK"/>
          <w:bCs/>
          <w:sz w:val="24"/>
          <w:szCs w:val="24"/>
        </w:rPr>
      </w:pPr>
    </w:p>
    <w:p w14:paraId="7DBB2B01">
      <w:pPr>
        <w:keepNext/>
        <w:keepLines/>
        <w:widowControl/>
        <w:adjustRightInd w:val="0"/>
        <w:snapToGrid w:val="0"/>
        <w:spacing w:before="48" w:beforeLines="20" w:after="48" w:afterLines="20"/>
        <w:jc w:val="center"/>
        <w:outlineLvl w:val="1"/>
        <w:rPr>
          <w:rFonts w:hint="eastAsia" w:ascii="宋体" w:hAnsi="宋体" w:eastAsia="黑体" w:cs="宋体"/>
          <w:b/>
          <w:sz w:val="30"/>
          <w:szCs w:val="28"/>
        </w:rPr>
      </w:pPr>
    </w:p>
    <w:p w14:paraId="752B952D">
      <w:pPr>
        <w:keepNext/>
        <w:keepLines/>
        <w:widowControl/>
        <w:adjustRightInd w:val="0"/>
        <w:snapToGrid w:val="0"/>
        <w:spacing w:before="48" w:beforeLines="20" w:after="48" w:afterLines="20"/>
        <w:jc w:val="center"/>
        <w:outlineLvl w:val="1"/>
        <w:rPr>
          <w:rFonts w:hint="eastAsia" w:ascii="宋体" w:hAnsi="宋体" w:eastAsia="黑体" w:cs="宋体"/>
          <w:b/>
          <w:sz w:val="30"/>
          <w:szCs w:val="28"/>
        </w:rPr>
      </w:pPr>
    </w:p>
    <w:p w14:paraId="4A437019">
      <w:pPr>
        <w:keepNext/>
        <w:keepLines/>
        <w:widowControl/>
        <w:adjustRightInd w:val="0"/>
        <w:snapToGrid w:val="0"/>
        <w:spacing w:before="48" w:beforeLines="20" w:after="48" w:afterLines="20"/>
        <w:jc w:val="center"/>
        <w:outlineLvl w:val="1"/>
        <w:rPr>
          <w:rFonts w:hint="eastAsia" w:ascii="宋体" w:hAnsi="宋体" w:eastAsia="黑体" w:cs="宋体"/>
          <w:b/>
          <w:sz w:val="30"/>
          <w:szCs w:val="28"/>
        </w:rPr>
      </w:pPr>
    </w:p>
    <w:p w14:paraId="05363660">
      <w:pPr>
        <w:keepNext/>
        <w:keepLines/>
        <w:widowControl/>
        <w:adjustRightInd w:val="0"/>
        <w:snapToGrid w:val="0"/>
        <w:spacing w:before="48" w:beforeLines="20" w:after="48" w:afterLines="20"/>
        <w:jc w:val="both"/>
        <w:outlineLvl w:val="1"/>
        <w:rPr>
          <w:rFonts w:hint="eastAsia" w:ascii="宋体" w:hAnsi="宋体" w:eastAsia="黑体" w:cs="宋体"/>
          <w:b/>
          <w:sz w:val="30"/>
          <w:szCs w:val="28"/>
        </w:rPr>
      </w:pPr>
    </w:p>
    <w:p w14:paraId="20180AAE">
      <w:pPr>
        <w:pStyle w:val="16"/>
        <w:rPr>
          <w:rFonts w:hint="eastAsia" w:ascii="宋体" w:hAnsi="宋体" w:eastAsia="黑体" w:cs="宋体"/>
          <w:b/>
          <w:sz w:val="30"/>
          <w:szCs w:val="28"/>
        </w:rPr>
      </w:pPr>
    </w:p>
    <w:p w14:paraId="60F0DD25">
      <w:pPr>
        <w:pStyle w:val="16"/>
        <w:rPr>
          <w:rFonts w:hint="eastAsia" w:ascii="宋体" w:hAnsi="宋体" w:eastAsia="黑体" w:cs="宋体"/>
          <w:b/>
          <w:sz w:val="30"/>
          <w:szCs w:val="28"/>
        </w:rPr>
      </w:pPr>
    </w:p>
    <w:p w14:paraId="79779BC0">
      <w:pPr>
        <w:keepNext/>
        <w:keepLines/>
        <w:widowControl/>
        <w:numPr>
          <w:ilvl w:val="0"/>
          <w:numId w:val="0"/>
        </w:numPr>
        <w:spacing w:line="240" w:lineRule="auto"/>
        <w:ind w:firstLine="0" w:firstLineChars="0"/>
        <w:jc w:val="left"/>
        <w:outlineLvl w:val="2"/>
        <w:rPr>
          <w:rFonts w:hint="eastAsia" w:ascii="方正仿宋_GBK" w:hAnsi="方正仿宋_GBK" w:eastAsia="方正仿宋_GBK" w:cs="Times New Roman"/>
          <w:b/>
          <w:kern w:val="2"/>
          <w:sz w:val="24"/>
          <w:szCs w:val="24"/>
          <w:lang w:val="en-US" w:eastAsia="zh-CN" w:bidi="ar-SA"/>
        </w:rPr>
      </w:pPr>
    </w:p>
    <w:p w14:paraId="5F3E2397">
      <w:pPr>
        <w:keepNext/>
        <w:keepLines/>
        <w:widowControl/>
        <w:adjustRightInd w:val="0"/>
        <w:snapToGrid w:val="0"/>
        <w:spacing w:before="48" w:beforeLines="20" w:after="48" w:afterLines="20"/>
        <w:jc w:val="center"/>
        <w:outlineLvl w:val="1"/>
        <w:rPr>
          <w:rFonts w:hint="eastAsia" w:ascii="方正仿宋_GBK" w:hAnsi="方正仿宋_GBK" w:eastAsia="方正仿宋_GBK" w:cs="Times New Roman"/>
          <w:b/>
          <w:kern w:val="2"/>
          <w:sz w:val="24"/>
          <w:szCs w:val="24"/>
          <w:lang w:val="en-US" w:eastAsia="zh-CN" w:bidi="ar-SA"/>
        </w:rPr>
      </w:pPr>
      <w:r>
        <w:rPr>
          <w:rFonts w:hint="eastAsia" w:ascii="宋体" w:hAnsi="宋体" w:eastAsia="黑体" w:cs="宋体"/>
          <w:b/>
          <w:sz w:val="30"/>
          <w:szCs w:val="28"/>
        </w:rPr>
        <w:t>供应商编制响应文件要求</w:t>
      </w:r>
    </w:p>
    <w:p w14:paraId="21C26590">
      <w:pPr>
        <w:keepNext/>
        <w:keepLines/>
        <w:widowControl/>
        <w:numPr>
          <w:ilvl w:val="0"/>
          <w:numId w:val="0"/>
        </w:numPr>
        <w:spacing w:line="240" w:lineRule="auto"/>
        <w:ind w:firstLine="0" w:firstLineChars="0"/>
        <w:jc w:val="left"/>
        <w:outlineLvl w:val="2"/>
        <w:rPr>
          <w:rFonts w:hint="eastAsia" w:ascii="方正仿宋_GBK" w:hAnsi="方正仿宋_GBK" w:eastAsia="方正仿宋_GBK" w:cs="Times New Roman"/>
          <w:b/>
          <w:kern w:val="2"/>
          <w:sz w:val="24"/>
          <w:szCs w:val="24"/>
          <w:lang w:val="en-US" w:eastAsia="zh-CN" w:bidi="ar-SA"/>
        </w:rPr>
      </w:pPr>
    </w:p>
    <w:p w14:paraId="54D1D2E9">
      <w:pPr>
        <w:keepNext/>
        <w:keepLines/>
        <w:widowControl/>
        <w:numPr>
          <w:ilvl w:val="0"/>
          <w:numId w:val="0"/>
        </w:numPr>
        <w:spacing w:line="240" w:lineRule="auto"/>
        <w:ind w:firstLine="482" w:firstLineChars="200"/>
        <w:jc w:val="left"/>
        <w:outlineLvl w:val="2"/>
        <w:rPr>
          <w:rFonts w:hint="eastAsia" w:ascii="方正仿宋_GBK" w:hAnsi="方正仿宋_GBK" w:eastAsia="方正仿宋_GBK" w:cs="方正仿宋_GBK"/>
          <w:bCs/>
          <w:sz w:val="24"/>
          <w:szCs w:val="24"/>
        </w:rPr>
      </w:pPr>
      <w:r>
        <w:rPr>
          <w:rFonts w:hint="eastAsia" w:ascii="方正仿宋_GBK" w:hAnsi="方正仿宋_GBK" w:eastAsia="方正仿宋_GBK" w:cs="Times New Roman"/>
          <w:b/>
          <w:kern w:val="2"/>
          <w:sz w:val="24"/>
          <w:szCs w:val="24"/>
          <w:lang w:val="en-US" w:eastAsia="zh-CN" w:bidi="ar-SA"/>
        </w:rPr>
        <w:t>一、</w:t>
      </w:r>
      <w:r>
        <w:rPr>
          <w:rFonts w:hint="eastAsia" w:ascii="方正仿宋_GBK" w:hAnsi="方正仿宋_GBK" w:eastAsia="方正仿宋_GBK" w:cs="方正仿宋_GBK"/>
          <w:b/>
          <w:sz w:val="24"/>
          <w:szCs w:val="24"/>
        </w:rPr>
        <w:t>报价</w:t>
      </w:r>
    </w:p>
    <w:p w14:paraId="369E6DAD">
      <w:pPr>
        <w:widowControl/>
        <w:tabs>
          <w:tab w:val="left" w:pos="6300"/>
        </w:tabs>
        <w:snapToGrid w:val="0"/>
        <w:ind w:firstLine="480" w:firstLineChars="200"/>
        <w:jc w:val="left"/>
        <w:rPr>
          <w:rFonts w:hint="eastAsia" w:ascii="Calibri" w:hAnsi="Calibri" w:eastAsia="仿宋_GB2312" w:cs="宋体"/>
          <w:b/>
          <w:bCs/>
          <w:sz w:val="32"/>
          <w:szCs w:val="32"/>
        </w:rPr>
      </w:pPr>
      <w:r>
        <w:rPr>
          <w:rFonts w:hint="eastAsia" w:ascii="方正仿宋_GBK" w:hAnsi="方正仿宋_GBK" w:eastAsia="方正仿宋_GBK" w:cs="方正仿宋_GBK"/>
          <w:bCs/>
          <w:sz w:val="24"/>
          <w:szCs w:val="24"/>
        </w:rPr>
        <w:t>（一）报价函</w:t>
      </w:r>
    </w:p>
    <w:p w14:paraId="7012DBDA">
      <w:pPr>
        <w:widowControl/>
        <w:spacing w:line="320" w:lineRule="exact"/>
        <w:ind w:firstLine="643" w:firstLineChars="200"/>
        <w:jc w:val="center"/>
        <w:rPr>
          <w:rFonts w:ascii="Calibri" w:hAnsi="Calibri" w:eastAsia="仿宋_GB2312" w:cs="宋体"/>
          <w:b/>
          <w:bCs/>
          <w:sz w:val="32"/>
          <w:szCs w:val="32"/>
        </w:rPr>
      </w:pPr>
      <w:r>
        <w:rPr>
          <w:rFonts w:hint="eastAsia" w:ascii="Calibri" w:hAnsi="Calibri" w:eastAsia="仿宋_GB2312" w:cs="宋体"/>
          <w:b/>
          <w:bCs/>
          <w:sz w:val="32"/>
          <w:szCs w:val="32"/>
        </w:rPr>
        <w:t>报价函</w:t>
      </w:r>
    </w:p>
    <w:p w14:paraId="64A023E4">
      <w:pPr>
        <w:widowControl/>
        <w:tabs>
          <w:tab w:val="left" w:pos="6300"/>
        </w:tabs>
        <w:snapToGrid w:val="0"/>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（采购人名称）：</w:t>
      </w:r>
    </w:p>
    <w:p w14:paraId="450E89D7">
      <w:pPr>
        <w:widowControl/>
        <w:tabs>
          <w:tab w:val="left" w:pos="6300"/>
        </w:tabs>
        <w:snapToGrid w:val="0"/>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我方收到</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（项目名称）的询价采购文件，经详细研究，决定参加该项目的询价。</w:t>
      </w:r>
    </w:p>
    <w:p w14:paraId="0A7E7EEF">
      <w:pPr>
        <w:widowControl/>
        <w:numPr>
          <w:ilvl w:val="0"/>
          <w:numId w:val="17"/>
        </w:numPr>
        <w:tabs>
          <w:tab w:val="left" w:pos="6300"/>
        </w:tabs>
        <w:snapToGrid w:val="0"/>
        <w:spacing w:line="320" w:lineRule="exact"/>
        <w:ind w:left="10" w:leftChars="5" w:firstLine="458" w:firstLineChars="191"/>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愿意按照询价采购文件中的一切要求，提供本项目的技术服务，报价为</w:t>
      </w:r>
    </w:p>
    <w:p w14:paraId="6AB61DBE">
      <w:pPr>
        <w:widowControl/>
        <w:tabs>
          <w:tab w:val="left" w:pos="6300"/>
        </w:tabs>
        <w:snapToGrid w:val="0"/>
        <w:ind w:left="412" w:leftChars="196"/>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人民币</w:t>
      </w:r>
      <w:r>
        <w:rPr>
          <w:rFonts w:hint="eastAsia" w:ascii="方正仿宋_GBK" w:hAnsi="方正仿宋_GBK" w:eastAsia="方正仿宋_GBK" w:cs="方正仿宋_GBK"/>
          <w:sz w:val="24"/>
          <w:szCs w:val="24"/>
          <w:u w:val="single"/>
        </w:rPr>
        <w:t>大写：        元整</w:t>
      </w:r>
      <w:r>
        <w:rPr>
          <w:rFonts w:hint="eastAsia" w:ascii="方正仿宋_GBK" w:hAnsi="方正仿宋_GBK" w:eastAsia="方正仿宋_GBK" w:cs="方正仿宋_GBK"/>
          <w:sz w:val="24"/>
          <w:szCs w:val="24"/>
        </w:rPr>
        <w:t>；人民币</w:t>
      </w:r>
      <w:r>
        <w:rPr>
          <w:rFonts w:hint="eastAsia" w:ascii="方正仿宋_GBK" w:hAnsi="方正仿宋_GBK" w:eastAsia="方正仿宋_GBK" w:cs="方正仿宋_GBK"/>
          <w:sz w:val="24"/>
          <w:szCs w:val="24"/>
          <w:u w:val="single"/>
        </w:rPr>
        <w:t>小写：         元</w:t>
      </w:r>
      <w:r>
        <w:rPr>
          <w:rFonts w:hint="eastAsia" w:ascii="方正仿宋_GBK" w:hAnsi="方正仿宋_GBK" w:eastAsia="方正仿宋_GBK" w:cs="方正仿宋_GBK"/>
          <w:sz w:val="24"/>
          <w:szCs w:val="24"/>
        </w:rPr>
        <w:t>。</w:t>
      </w:r>
    </w:p>
    <w:p w14:paraId="74A9D463">
      <w:pPr>
        <w:widowControl/>
        <w:tabs>
          <w:tab w:val="left" w:pos="6300"/>
        </w:tabs>
        <w:snapToGrid w:val="0"/>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2、我方现提交的响应文件为：响应文件电子文件一份。</w:t>
      </w:r>
    </w:p>
    <w:p w14:paraId="4EE0F42E">
      <w:pPr>
        <w:widowControl/>
        <w:tabs>
          <w:tab w:val="left" w:pos="6300"/>
        </w:tabs>
        <w:snapToGrid w:val="0"/>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3、我方承诺：本次询价的有效期为90天。</w:t>
      </w:r>
    </w:p>
    <w:p w14:paraId="03DF5557">
      <w:pPr>
        <w:widowControl/>
        <w:tabs>
          <w:tab w:val="left" w:pos="6300"/>
        </w:tabs>
        <w:snapToGrid w:val="0"/>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4、我方完全理解和接受贵方询价采购文件的一切规定和要求及评审办法。</w:t>
      </w:r>
    </w:p>
    <w:p w14:paraId="3ABC4D9F">
      <w:pPr>
        <w:widowControl/>
        <w:tabs>
          <w:tab w:val="left" w:pos="6300"/>
        </w:tabs>
        <w:snapToGrid w:val="0"/>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5、在整个询价采购过程中，我方若有违规行为，接受相关处罚。</w:t>
      </w:r>
    </w:p>
    <w:p w14:paraId="14A4B026">
      <w:pPr>
        <w:widowControl/>
        <w:tabs>
          <w:tab w:val="left" w:pos="6300"/>
        </w:tabs>
        <w:snapToGrid w:val="0"/>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6、我方若中选，将按照询价结果签订合同，并且严格履行合同义务。本承诺函将成为合同不可分割的一部分，与合同具有同等的法律效力。</w:t>
      </w:r>
    </w:p>
    <w:p w14:paraId="65667175">
      <w:pPr>
        <w:widowControl/>
        <w:tabs>
          <w:tab w:val="left" w:pos="6300"/>
        </w:tabs>
        <w:snapToGrid w:val="0"/>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7、</w:t>
      </w:r>
      <w:r>
        <w:rPr>
          <w:rFonts w:hint="eastAsia" w:ascii="方正仿宋_GBK" w:hAnsi="方正仿宋_GBK" w:eastAsia="方正仿宋_GBK" w:cs="方正仿宋_GBK"/>
          <w:sz w:val="24"/>
          <w:szCs w:val="28"/>
        </w:rPr>
        <w:t>我方理解，最低报价不是成交的唯一条件。</w:t>
      </w:r>
    </w:p>
    <w:p w14:paraId="048DA23D">
      <w:pPr>
        <w:widowControl/>
        <w:tabs>
          <w:tab w:val="left" w:pos="6300"/>
        </w:tabs>
        <w:snapToGrid w:val="0"/>
        <w:ind w:firstLine="480" w:firstLineChars="200"/>
        <w:jc w:val="left"/>
        <w:rPr>
          <w:rFonts w:ascii="方正仿宋_GBK" w:hAnsi="方正仿宋_GBK" w:eastAsia="方正仿宋_GBK" w:cs="方正仿宋_GBK"/>
          <w:sz w:val="24"/>
          <w:szCs w:val="24"/>
        </w:rPr>
      </w:pPr>
    </w:p>
    <w:p w14:paraId="049385CD">
      <w:pPr>
        <w:widowControl/>
        <w:tabs>
          <w:tab w:val="left" w:pos="6300"/>
        </w:tabs>
        <w:snapToGrid w:val="0"/>
        <w:ind w:firstLine="480" w:firstLineChars="200"/>
        <w:jc w:val="left"/>
        <w:rPr>
          <w:rFonts w:ascii="方正仿宋_GBK" w:hAnsi="方正仿宋_GBK" w:eastAsia="方正仿宋_GBK" w:cs="方正仿宋_GBK"/>
          <w:sz w:val="24"/>
          <w:szCs w:val="24"/>
        </w:rPr>
      </w:pPr>
    </w:p>
    <w:p w14:paraId="21FFD8A3">
      <w:pPr>
        <w:widowControl/>
        <w:tabs>
          <w:tab w:val="left" w:pos="6300"/>
        </w:tabs>
        <w:snapToGrid w:val="0"/>
        <w:ind w:firstLine="480" w:firstLineChars="200"/>
        <w:jc w:val="left"/>
        <w:rPr>
          <w:rFonts w:ascii="方正仿宋_GBK" w:hAnsi="方正仿宋_GBK" w:eastAsia="方正仿宋_GBK" w:cs="方正仿宋_GBK"/>
          <w:sz w:val="24"/>
          <w:szCs w:val="24"/>
        </w:rPr>
      </w:pPr>
    </w:p>
    <w:p w14:paraId="26311EE1">
      <w:pPr>
        <w:widowControl/>
        <w:tabs>
          <w:tab w:val="left" w:pos="6300"/>
        </w:tabs>
        <w:snapToGrid w:val="0"/>
        <w:ind w:firstLine="480" w:firstLineChars="200"/>
        <w:jc w:val="left"/>
        <w:rPr>
          <w:rFonts w:ascii="方正仿宋_GBK" w:hAnsi="方正仿宋_GBK" w:eastAsia="方正仿宋_GBK" w:cs="方正仿宋_GBK"/>
          <w:sz w:val="24"/>
          <w:szCs w:val="24"/>
        </w:rPr>
      </w:pPr>
    </w:p>
    <w:p w14:paraId="352C7A51">
      <w:pPr>
        <w:widowControl/>
        <w:tabs>
          <w:tab w:val="left" w:pos="6300"/>
        </w:tabs>
        <w:snapToGrid w:val="0"/>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供应商名称（公章）：</w:t>
      </w:r>
    </w:p>
    <w:p w14:paraId="6680FAF5">
      <w:pPr>
        <w:widowControl/>
        <w:snapToGrid w:val="0"/>
        <w:ind w:firstLine="480" w:firstLineChars="200"/>
        <w:jc w:val="left"/>
        <w:rPr>
          <w:rFonts w:ascii="方正仿宋_GBK" w:hAnsi="方正仿宋_GBK" w:eastAsia="方正仿宋_GBK" w:cs="方正仿宋_GBK"/>
          <w:sz w:val="24"/>
          <w:szCs w:val="24"/>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851" w:footer="992" w:gutter="0"/>
          <w:cols w:space="720" w:num="1"/>
          <w:docGrid w:linePitch="380" w:charSpace="-5735"/>
        </w:sectPr>
      </w:pPr>
      <w:r>
        <w:rPr>
          <w:rFonts w:hint="eastAsia" w:ascii="方正仿宋_GBK" w:hAnsi="方正仿宋_GBK" w:eastAsia="方正仿宋_GBK" w:cs="方正仿宋_GBK"/>
          <w:sz w:val="24"/>
          <w:szCs w:val="24"/>
        </w:rPr>
        <w:t xml:space="preserve">                                             年   月   日</w:t>
      </w:r>
    </w:p>
    <w:p w14:paraId="7B085F08">
      <w:pPr>
        <w:keepNext/>
        <w:keepLines/>
        <w:widowControl/>
        <w:numPr>
          <w:ilvl w:val="0"/>
          <w:numId w:val="0"/>
        </w:numPr>
        <w:spacing w:line="320" w:lineRule="exact"/>
        <w:ind w:firstLine="482" w:firstLineChars="200"/>
        <w:jc w:val="left"/>
        <w:outlineLvl w:val="2"/>
        <w:rPr>
          <w:rFonts w:ascii="方正仿宋_GBK" w:hAnsi="方正仿宋_GBK" w:eastAsia="方正仿宋_GBK" w:cs="方正仿宋_GBK"/>
          <w:b/>
          <w:sz w:val="24"/>
          <w:szCs w:val="24"/>
        </w:rPr>
      </w:pPr>
      <w:r>
        <w:rPr>
          <w:rFonts w:hint="eastAsia" w:ascii="方正仿宋_GBK" w:hAnsi="方正仿宋_GBK" w:eastAsia="方正仿宋_GBK" w:cs="Times New Roman"/>
          <w:b/>
          <w:kern w:val="2"/>
          <w:sz w:val="24"/>
          <w:szCs w:val="24"/>
          <w:lang w:val="en-US" w:eastAsia="zh-CN" w:bidi="ar-SA"/>
        </w:rPr>
        <w:t>二、</w:t>
      </w:r>
      <w:r>
        <w:rPr>
          <w:rFonts w:hint="eastAsia" w:ascii="方正仿宋_GBK" w:hAnsi="方正仿宋_GBK" w:eastAsia="方正仿宋_GBK" w:cs="方正仿宋_GBK"/>
          <w:b/>
          <w:sz w:val="24"/>
          <w:szCs w:val="24"/>
        </w:rPr>
        <w:t>明细报价表</w:t>
      </w:r>
    </w:p>
    <w:p w14:paraId="5ECA4B38">
      <w:pPr>
        <w:tabs>
          <w:tab w:val="left" w:pos="2975"/>
          <w:tab w:val="center" w:pos="4765"/>
        </w:tabs>
        <w:jc w:val="left"/>
        <w:rPr>
          <w:rFonts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tab/>
      </w:r>
      <w:r>
        <w:rPr>
          <w:rFonts w:hint="eastAsia" w:ascii="方正仿宋_GBK" w:hAnsi="方正仿宋_GBK" w:eastAsia="方正仿宋_GBK" w:cs="方正仿宋_GBK"/>
          <w:b/>
          <w:sz w:val="28"/>
          <w:szCs w:val="28"/>
        </w:rPr>
        <w:tab/>
      </w:r>
      <w:r>
        <w:rPr>
          <w:rFonts w:hint="eastAsia" w:ascii="方正仿宋_GBK" w:hAnsi="方正仿宋_GBK" w:eastAsia="方正仿宋_GBK" w:cs="方正仿宋_GBK"/>
          <w:b/>
          <w:sz w:val="28"/>
          <w:szCs w:val="28"/>
        </w:rPr>
        <w:t>明细报价表</w:t>
      </w:r>
    </w:p>
    <w:tbl>
      <w:tblPr>
        <w:tblStyle w:val="43"/>
        <w:tblpPr w:leftFromText="180" w:rightFromText="180" w:vertAnchor="text" w:tblpXSpec="center" w:tblpY="1"/>
        <w:tblOverlap w:val="never"/>
        <w:tblW w:w="95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2"/>
        <w:gridCol w:w="1596"/>
        <w:gridCol w:w="3205"/>
        <w:gridCol w:w="1266"/>
        <w:gridCol w:w="1265"/>
        <w:gridCol w:w="1266"/>
      </w:tblGrid>
      <w:tr w14:paraId="09A29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exact"/>
        </w:trPr>
        <w:tc>
          <w:tcPr>
            <w:tcW w:w="962" w:type="dxa"/>
            <w:vAlign w:val="center"/>
          </w:tcPr>
          <w:p w14:paraId="24D9F82B">
            <w:pPr>
              <w:jc w:val="center"/>
              <w:rPr>
                <w:rFonts w:ascii="仿宋_GB2312" w:hAnsi="仿宋_GB2312" w:eastAsia="仿宋_GB2312" w:cs="仿宋_GB2312"/>
                <w:b/>
                <w:szCs w:val="21"/>
              </w:rPr>
            </w:pPr>
            <w:r>
              <w:rPr>
                <w:rFonts w:hint="eastAsia" w:ascii="仿宋_GB2312" w:hAnsi="仿宋_GB2312" w:eastAsia="仿宋_GB2312" w:cs="仿宋_GB2312"/>
                <w:b/>
                <w:szCs w:val="21"/>
              </w:rPr>
              <w:t>序号</w:t>
            </w:r>
          </w:p>
        </w:tc>
        <w:tc>
          <w:tcPr>
            <w:tcW w:w="1596" w:type="dxa"/>
            <w:vAlign w:val="center"/>
          </w:tcPr>
          <w:p w14:paraId="5AA44D6E">
            <w:pPr>
              <w:jc w:val="center"/>
              <w:rPr>
                <w:rFonts w:ascii="仿宋_GB2312" w:hAnsi="仿宋_GB2312" w:eastAsia="仿宋_GB2312" w:cs="仿宋_GB2312"/>
                <w:b/>
                <w:szCs w:val="21"/>
              </w:rPr>
            </w:pPr>
            <w:r>
              <w:rPr>
                <w:rFonts w:hint="eastAsia" w:ascii="仿宋_GB2312" w:hAnsi="仿宋_GB2312" w:eastAsia="仿宋_GB2312" w:cs="仿宋_GB2312"/>
                <w:b/>
                <w:szCs w:val="21"/>
              </w:rPr>
              <w:t>名称</w:t>
            </w:r>
          </w:p>
        </w:tc>
        <w:tc>
          <w:tcPr>
            <w:tcW w:w="3205" w:type="dxa"/>
            <w:vAlign w:val="center"/>
          </w:tcPr>
          <w:p w14:paraId="6699D8A3">
            <w:pPr>
              <w:jc w:val="center"/>
              <w:rPr>
                <w:rFonts w:ascii="仿宋_GB2312" w:hAnsi="仿宋_GB2312" w:eastAsia="仿宋_GB2312" w:cs="仿宋_GB2312"/>
                <w:b/>
                <w:szCs w:val="21"/>
              </w:rPr>
            </w:pPr>
            <w:r>
              <w:rPr>
                <w:rFonts w:hint="eastAsia" w:ascii="仿宋_GB2312" w:hAnsi="仿宋_GB2312" w:eastAsia="仿宋_GB2312" w:cs="仿宋_GB2312"/>
                <w:b/>
                <w:szCs w:val="21"/>
              </w:rPr>
              <w:t>品牌型号</w:t>
            </w:r>
          </w:p>
        </w:tc>
        <w:tc>
          <w:tcPr>
            <w:tcW w:w="1266" w:type="dxa"/>
            <w:vAlign w:val="center"/>
          </w:tcPr>
          <w:p w14:paraId="4F9B3C59">
            <w:pPr>
              <w:jc w:val="center"/>
              <w:rPr>
                <w:rFonts w:ascii="仿宋_GB2312" w:hAnsi="仿宋_GB2312" w:eastAsia="仿宋_GB2312" w:cs="仿宋_GB2312"/>
                <w:b/>
                <w:szCs w:val="21"/>
              </w:rPr>
            </w:pPr>
            <w:r>
              <w:rPr>
                <w:rFonts w:hint="eastAsia" w:ascii="仿宋_GB2312" w:hAnsi="仿宋_GB2312" w:eastAsia="仿宋_GB2312" w:cs="仿宋_GB2312"/>
                <w:b/>
                <w:szCs w:val="21"/>
              </w:rPr>
              <w:t>数量</w:t>
            </w:r>
          </w:p>
        </w:tc>
        <w:tc>
          <w:tcPr>
            <w:tcW w:w="1265" w:type="dxa"/>
            <w:vAlign w:val="center"/>
          </w:tcPr>
          <w:p w14:paraId="6D8A8E1A">
            <w:pPr>
              <w:jc w:val="center"/>
              <w:rPr>
                <w:rFonts w:ascii="仿宋_GB2312" w:hAnsi="仿宋_GB2312" w:eastAsia="仿宋_GB2312" w:cs="仿宋_GB2312"/>
                <w:b/>
                <w:szCs w:val="21"/>
              </w:rPr>
            </w:pPr>
            <w:r>
              <w:rPr>
                <w:rFonts w:hint="eastAsia" w:ascii="仿宋_GB2312" w:hAnsi="仿宋_GB2312" w:eastAsia="仿宋_GB2312" w:cs="仿宋_GB2312"/>
                <w:b/>
                <w:szCs w:val="21"/>
              </w:rPr>
              <w:t>单价</w:t>
            </w:r>
          </w:p>
        </w:tc>
        <w:tc>
          <w:tcPr>
            <w:tcW w:w="1266" w:type="dxa"/>
            <w:vAlign w:val="center"/>
          </w:tcPr>
          <w:p w14:paraId="2A80002E">
            <w:pPr>
              <w:jc w:val="center"/>
              <w:rPr>
                <w:rFonts w:ascii="仿宋_GB2312" w:hAnsi="仿宋_GB2312" w:eastAsia="仿宋_GB2312" w:cs="仿宋_GB2312"/>
                <w:b/>
                <w:szCs w:val="21"/>
              </w:rPr>
            </w:pPr>
            <w:r>
              <w:rPr>
                <w:rFonts w:hint="eastAsia" w:ascii="仿宋_GB2312" w:hAnsi="仿宋_GB2312" w:eastAsia="仿宋_GB2312" w:cs="仿宋_GB2312"/>
                <w:b/>
                <w:szCs w:val="21"/>
              </w:rPr>
              <w:t>合计</w:t>
            </w:r>
          </w:p>
        </w:tc>
      </w:tr>
      <w:tr w14:paraId="1B534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962" w:type="dxa"/>
            <w:vAlign w:val="center"/>
          </w:tcPr>
          <w:p w14:paraId="121BE40C">
            <w:pPr>
              <w:ind w:left="3920" w:firstLine="420" w:firstLineChars="200"/>
              <w:jc w:val="center"/>
              <w:outlineLvl w:val="0"/>
              <w:rPr>
                <w:rFonts w:ascii="仿宋_GB2312" w:hAnsi="仿宋_GB2312" w:eastAsia="仿宋_GB2312" w:cs="仿宋_GB2312"/>
                <w:szCs w:val="21"/>
              </w:rPr>
            </w:pPr>
            <w:r>
              <w:rPr>
                <w:rFonts w:hint="eastAsia" w:ascii="仿宋_GB2312" w:hAnsi="仿宋_GB2312" w:eastAsia="仿宋_GB2312" w:cs="仿宋_GB2312"/>
                <w:szCs w:val="21"/>
              </w:rPr>
              <w:t>2111</w:t>
            </w:r>
          </w:p>
        </w:tc>
        <w:tc>
          <w:tcPr>
            <w:tcW w:w="1596" w:type="dxa"/>
            <w:vAlign w:val="center"/>
          </w:tcPr>
          <w:p w14:paraId="20F3FA96">
            <w:pPr>
              <w:jc w:val="center"/>
              <w:rPr>
                <w:rFonts w:ascii="仿宋_GB2312" w:hAnsi="仿宋_GB2312" w:eastAsia="仿宋_GB2312" w:cs="仿宋_GB2312"/>
                <w:szCs w:val="21"/>
              </w:rPr>
            </w:pPr>
          </w:p>
        </w:tc>
        <w:tc>
          <w:tcPr>
            <w:tcW w:w="3205" w:type="dxa"/>
          </w:tcPr>
          <w:p w14:paraId="3A83DE97">
            <w:pPr>
              <w:jc w:val="center"/>
              <w:rPr>
                <w:rFonts w:ascii="仿宋_GB2312" w:hAnsi="仿宋_GB2312" w:eastAsia="仿宋_GB2312" w:cs="仿宋_GB2312"/>
                <w:szCs w:val="21"/>
              </w:rPr>
            </w:pPr>
          </w:p>
        </w:tc>
        <w:tc>
          <w:tcPr>
            <w:tcW w:w="1266" w:type="dxa"/>
            <w:vAlign w:val="center"/>
          </w:tcPr>
          <w:p w14:paraId="7E9B690F">
            <w:pPr>
              <w:jc w:val="center"/>
              <w:rPr>
                <w:rFonts w:ascii="仿宋_GB2312" w:hAnsi="仿宋_GB2312" w:eastAsia="仿宋_GB2312" w:cs="仿宋_GB2312"/>
                <w:szCs w:val="21"/>
              </w:rPr>
            </w:pPr>
          </w:p>
        </w:tc>
        <w:tc>
          <w:tcPr>
            <w:tcW w:w="1265" w:type="dxa"/>
          </w:tcPr>
          <w:p w14:paraId="66C652E8">
            <w:pPr>
              <w:jc w:val="center"/>
              <w:rPr>
                <w:rFonts w:ascii="仿宋_GB2312" w:hAnsi="仿宋_GB2312" w:eastAsia="仿宋_GB2312" w:cs="仿宋_GB2312"/>
                <w:szCs w:val="21"/>
              </w:rPr>
            </w:pPr>
          </w:p>
        </w:tc>
        <w:tc>
          <w:tcPr>
            <w:tcW w:w="1266" w:type="dxa"/>
          </w:tcPr>
          <w:p w14:paraId="6675FF0A">
            <w:pPr>
              <w:jc w:val="center"/>
              <w:rPr>
                <w:rFonts w:ascii="仿宋_GB2312" w:hAnsi="仿宋_GB2312" w:eastAsia="仿宋_GB2312" w:cs="仿宋_GB2312"/>
                <w:szCs w:val="21"/>
              </w:rPr>
            </w:pPr>
          </w:p>
        </w:tc>
      </w:tr>
      <w:tr w14:paraId="082B6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962" w:type="dxa"/>
            <w:vAlign w:val="center"/>
          </w:tcPr>
          <w:p w14:paraId="3FE5903E">
            <w:pPr>
              <w:ind w:left="3920" w:firstLine="420" w:firstLineChars="200"/>
              <w:jc w:val="center"/>
              <w:outlineLvl w:val="0"/>
              <w:rPr>
                <w:rFonts w:ascii="仿宋_GB2312" w:hAnsi="仿宋_GB2312" w:eastAsia="仿宋_GB2312" w:cs="仿宋_GB2312"/>
                <w:szCs w:val="21"/>
              </w:rPr>
            </w:pPr>
            <w:r>
              <w:rPr>
                <w:rFonts w:hint="eastAsia" w:ascii="仿宋_GB2312" w:hAnsi="仿宋_GB2312" w:eastAsia="仿宋_GB2312" w:cs="仿宋_GB2312"/>
                <w:szCs w:val="21"/>
              </w:rPr>
              <w:t>22</w:t>
            </w:r>
          </w:p>
        </w:tc>
        <w:tc>
          <w:tcPr>
            <w:tcW w:w="1596" w:type="dxa"/>
            <w:vAlign w:val="center"/>
          </w:tcPr>
          <w:p w14:paraId="7AE3C7C1">
            <w:pPr>
              <w:jc w:val="center"/>
              <w:rPr>
                <w:rFonts w:ascii="仿宋_GB2312" w:hAnsi="仿宋_GB2312" w:eastAsia="仿宋_GB2312" w:cs="仿宋_GB2312"/>
                <w:szCs w:val="21"/>
              </w:rPr>
            </w:pPr>
          </w:p>
        </w:tc>
        <w:tc>
          <w:tcPr>
            <w:tcW w:w="3205" w:type="dxa"/>
          </w:tcPr>
          <w:p w14:paraId="35567F0F">
            <w:pPr>
              <w:jc w:val="center"/>
              <w:rPr>
                <w:rFonts w:ascii="仿宋_GB2312" w:hAnsi="仿宋_GB2312" w:eastAsia="仿宋_GB2312" w:cs="仿宋_GB2312"/>
                <w:szCs w:val="21"/>
              </w:rPr>
            </w:pPr>
          </w:p>
        </w:tc>
        <w:tc>
          <w:tcPr>
            <w:tcW w:w="1266" w:type="dxa"/>
            <w:vAlign w:val="center"/>
          </w:tcPr>
          <w:p w14:paraId="179D0B32">
            <w:pPr>
              <w:jc w:val="center"/>
              <w:rPr>
                <w:rFonts w:ascii="仿宋_GB2312" w:hAnsi="仿宋_GB2312" w:eastAsia="仿宋_GB2312" w:cs="仿宋_GB2312"/>
                <w:szCs w:val="21"/>
              </w:rPr>
            </w:pPr>
          </w:p>
        </w:tc>
        <w:tc>
          <w:tcPr>
            <w:tcW w:w="1265" w:type="dxa"/>
          </w:tcPr>
          <w:p w14:paraId="09661E94">
            <w:pPr>
              <w:jc w:val="center"/>
              <w:rPr>
                <w:rFonts w:ascii="仿宋_GB2312" w:hAnsi="仿宋_GB2312" w:eastAsia="仿宋_GB2312" w:cs="仿宋_GB2312"/>
                <w:szCs w:val="21"/>
              </w:rPr>
            </w:pPr>
          </w:p>
        </w:tc>
        <w:tc>
          <w:tcPr>
            <w:tcW w:w="1266" w:type="dxa"/>
          </w:tcPr>
          <w:p w14:paraId="22D82CCC">
            <w:pPr>
              <w:jc w:val="center"/>
              <w:rPr>
                <w:rFonts w:ascii="仿宋_GB2312" w:hAnsi="仿宋_GB2312" w:eastAsia="仿宋_GB2312" w:cs="仿宋_GB2312"/>
                <w:szCs w:val="21"/>
              </w:rPr>
            </w:pPr>
          </w:p>
        </w:tc>
      </w:tr>
      <w:tr w14:paraId="331CD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962" w:type="dxa"/>
            <w:vAlign w:val="center"/>
          </w:tcPr>
          <w:p w14:paraId="730D41E5">
            <w:pPr>
              <w:ind w:left="3920" w:firstLine="420" w:firstLineChars="200"/>
              <w:jc w:val="center"/>
              <w:outlineLvl w:val="0"/>
              <w:rPr>
                <w:rFonts w:ascii="仿宋_GB2312" w:hAnsi="仿宋_GB2312" w:eastAsia="仿宋_GB2312" w:cs="仿宋_GB2312"/>
                <w:szCs w:val="21"/>
              </w:rPr>
            </w:pPr>
            <w:r>
              <w:rPr>
                <w:rFonts w:hint="eastAsia" w:ascii="仿宋_GB2312" w:hAnsi="仿宋_GB2312" w:eastAsia="仿宋_GB2312" w:cs="仿宋_GB2312"/>
                <w:szCs w:val="21"/>
              </w:rPr>
              <w:t>13</w:t>
            </w:r>
          </w:p>
        </w:tc>
        <w:tc>
          <w:tcPr>
            <w:tcW w:w="1596" w:type="dxa"/>
            <w:vAlign w:val="center"/>
          </w:tcPr>
          <w:p w14:paraId="296800EA">
            <w:pPr>
              <w:jc w:val="center"/>
              <w:rPr>
                <w:rFonts w:ascii="仿宋_GB2312" w:hAnsi="仿宋_GB2312" w:eastAsia="仿宋_GB2312" w:cs="仿宋_GB2312"/>
                <w:szCs w:val="21"/>
              </w:rPr>
            </w:pPr>
          </w:p>
        </w:tc>
        <w:tc>
          <w:tcPr>
            <w:tcW w:w="3205" w:type="dxa"/>
          </w:tcPr>
          <w:p w14:paraId="274BE8D2">
            <w:pPr>
              <w:jc w:val="center"/>
              <w:rPr>
                <w:rFonts w:ascii="仿宋_GB2312" w:hAnsi="仿宋_GB2312" w:eastAsia="仿宋_GB2312" w:cs="仿宋_GB2312"/>
                <w:szCs w:val="21"/>
              </w:rPr>
            </w:pPr>
          </w:p>
        </w:tc>
        <w:tc>
          <w:tcPr>
            <w:tcW w:w="1266" w:type="dxa"/>
            <w:vAlign w:val="center"/>
          </w:tcPr>
          <w:p w14:paraId="538D1F2C">
            <w:pPr>
              <w:jc w:val="center"/>
              <w:rPr>
                <w:rFonts w:ascii="仿宋_GB2312" w:hAnsi="仿宋_GB2312" w:eastAsia="仿宋_GB2312" w:cs="仿宋_GB2312"/>
                <w:szCs w:val="21"/>
              </w:rPr>
            </w:pPr>
          </w:p>
        </w:tc>
        <w:tc>
          <w:tcPr>
            <w:tcW w:w="1265" w:type="dxa"/>
          </w:tcPr>
          <w:p w14:paraId="706A7F20">
            <w:pPr>
              <w:jc w:val="center"/>
              <w:rPr>
                <w:rFonts w:ascii="仿宋_GB2312" w:hAnsi="仿宋_GB2312" w:eastAsia="仿宋_GB2312" w:cs="仿宋_GB2312"/>
                <w:szCs w:val="21"/>
              </w:rPr>
            </w:pPr>
          </w:p>
        </w:tc>
        <w:tc>
          <w:tcPr>
            <w:tcW w:w="1266" w:type="dxa"/>
          </w:tcPr>
          <w:p w14:paraId="5B2DDC34">
            <w:pPr>
              <w:jc w:val="center"/>
              <w:rPr>
                <w:rFonts w:ascii="仿宋_GB2312" w:hAnsi="仿宋_GB2312" w:eastAsia="仿宋_GB2312" w:cs="仿宋_GB2312"/>
                <w:szCs w:val="21"/>
              </w:rPr>
            </w:pPr>
          </w:p>
        </w:tc>
      </w:tr>
      <w:tr w14:paraId="0BEBA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962" w:type="dxa"/>
            <w:vAlign w:val="center"/>
          </w:tcPr>
          <w:p w14:paraId="358B387D">
            <w:pPr>
              <w:ind w:left="3920" w:firstLine="420" w:firstLineChars="200"/>
              <w:jc w:val="center"/>
              <w:outlineLvl w:val="0"/>
              <w:rPr>
                <w:rFonts w:ascii="仿宋_GB2312" w:hAnsi="仿宋_GB2312" w:eastAsia="仿宋_GB2312" w:cs="仿宋_GB2312"/>
                <w:szCs w:val="21"/>
              </w:rPr>
            </w:pPr>
            <w:r>
              <w:rPr>
                <w:rFonts w:hint="eastAsia" w:ascii="仿宋_GB2312" w:hAnsi="仿宋_GB2312" w:eastAsia="仿宋_GB2312" w:cs="仿宋_GB2312"/>
                <w:szCs w:val="21"/>
              </w:rPr>
              <w:t>4</w:t>
            </w:r>
          </w:p>
        </w:tc>
        <w:tc>
          <w:tcPr>
            <w:tcW w:w="1596" w:type="dxa"/>
            <w:vAlign w:val="center"/>
          </w:tcPr>
          <w:p w14:paraId="116E412B">
            <w:pPr>
              <w:jc w:val="center"/>
              <w:rPr>
                <w:rFonts w:ascii="仿宋_GB2312" w:hAnsi="仿宋_GB2312" w:eastAsia="仿宋_GB2312" w:cs="仿宋_GB2312"/>
                <w:szCs w:val="21"/>
              </w:rPr>
            </w:pPr>
          </w:p>
        </w:tc>
        <w:tc>
          <w:tcPr>
            <w:tcW w:w="3205" w:type="dxa"/>
          </w:tcPr>
          <w:p w14:paraId="1F6FC58E">
            <w:pPr>
              <w:jc w:val="center"/>
              <w:rPr>
                <w:rFonts w:ascii="仿宋_GB2312" w:hAnsi="仿宋_GB2312" w:eastAsia="仿宋_GB2312" w:cs="仿宋_GB2312"/>
                <w:szCs w:val="21"/>
              </w:rPr>
            </w:pPr>
          </w:p>
        </w:tc>
        <w:tc>
          <w:tcPr>
            <w:tcW w:w="1266" w:type="dxa"/>
            <w:vAlign w:val="center"/>
          </w:tcPr>
          <w:p w14:paraId="3090A4E3">
            <w:pPr>
              <w:jc w:val="center"/>
              <w:rPr>
                <w:rFonts w:ascii="仿宋_GB2312" w:hAnsi="仿宋_GB2312" w:eastAsia="仿宋_GB2312" w:cs="仿宋_GB2312"/>
                <w:szCs w:val="21"/>
              </w:rPr>
            </w:pPr>
          </w:p>
        </w:tc>
        <w:tc>
          <w:tcPr>
            <w:tcW w:w="1265" w:type="dxa"/>
          </w:tcPr>
          <w:p w14:paraId="5FE56EDB">
            <w:pPr>
              <w:jc w:val="center"/>
              <w:rPr>
                <w:rFonts w:ascii="仿宋_GB2312" w:hAnsi="仿宋_GB2312" w:eastAsia="仿宋_GB2312" w:cs="仿宋_GB2312"/>
                <w:szCs w:val="21"/>
              </w:rPr>
            </w:pPr>
          </w:p>
        </w:tc>
        <w:tc>
          <w:tcPr>
            <w:tcW w:w="1266" w:type="dxa"/>
          </w:tcPr>
          <w:p w14:paraId="68CDE780">
            <w:pPr>
              <w:jc w:val="center"/>
              <w:rPr>
                <w:rFonts w:ascii="仿宋_GB2312" w:hAnsi="仿宋_GB2312" w:eastAsia="仿宋_GB2312" w:cs="仿宋_GB2312"/>
                <w:szCs w:val="21"/>
              </w:rPr>
            </w:pPr>
          </w:p>
        </w:tc>
      </w:tr>
      <w:tr w14:paraId="54345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962" w:type="dxa"/>
            <w:vAlign w:val="center"/>
          </w:tcPr>
          <w:p w14:paraId="7B6F8ECE">
            <w:pPr>
              <w:ind w:left="3920" w:firstLine="420" w:firstLineChars="200"/>
              <w:jc w:val="center"/>
              <w:outlineLvl w:val="0"/>
              <w:rPr>
                <w:rFonts w:ascii="仿宋_GB2312" w:hAnsi="仿宋_GB2312" w:eastAsia="仿宋_GB2312" w:cs="仿宋_GB2312"/>
                <w:szCs w:val="21"/>
              </w:rPr>
            </w:pPr>
            <w:r>
              <w:rPr>
                <w:rFonts w:hint="eastAsia" w:ascii="仿宋_GB2312" w:hAnsi="仿宋_GB2312" w:eastAsia="仿宋_GB2312" w:cs="仿宋_GB2312"/>
                <w:szCs w:val="21"/>
              </w:rPr>
              <w:t>5</w:t>
            </w:r>
          </w:p>
        </w:tc>
        <w:tc>
          <w:tcPr>
            <w:tcW w:w="1596" w:type="dxa"/>
            <w:vAlign w:val="center"/>
          </w:tcPr>
          <w:p w14:paraId="590A4F5D">
            <w:pPr>
              <w:jc w:val="center"/>
              <w:rPr>
                <w:rFonts w:ascii="仿宋_GB2312" w:hAnsi="仿宋_GB2312" w:eastAsia="仿宋_GB2312" w:cs="仿宋_GB2312"/>
                <w:szCs w:val="21"/>
              </w:rPr>
            </w:pPr>
          </w:p>
        </w:tc>
        <w:tc>
          <w:tcPr>
            <w:tcW w:w="3205" w:type="dxa"/>
          </w:tcPr>
          <w:p w14:paraId="5C63DA21">
            <w:pPr>
              <w:jc w:val="center"/>
              <w:rPr>
                <w:rFonts w:ascii="仿宋_GB2312" w:hAnsi="仿宋_GB2312" w:eastAsia="仿宋_GB2312" w:cs="仿宋_GB2312"/>
                <w:szCs w:val="21"/>
              </w:rPr>
            </w:pPr>
          </w:p>
        </w:tc>
        <w:tc>
          <w:tcPr>
            <w:tcW w:w="1266" w:type="dxa"/>
            <w:vAlign w:val="center"/>
          </w:tcPr>
          <w:p w14:paraId="6B90C339">
            <w:pPr>
              <w:jc w:val="center"/>
              <w:rPr>
                <w:rFonts w:ascii="仿宋_GB2312" w:hAnsi="仿宋_GB2312" w:eastAsia="仿宋_GB2312" w:cs="仿宋_GB2312"/>
                <w:szCs w:val="21"/>
              </w:rPr>
            </w:pPr>
          </w:p>
        </w:tc>
        <w:tc>
          <w:tcPr>
            <w:tcW w:w="1265" w:type="dxa"/>
          </w:tcPr>
          <w:p w14:paraId="514BF823">
            <w:pPr>
              <w:jc w:val="center"/>
              <w:rPr>
                <w:rFonts w:ascii="仿宋_GB2312" w:hAnsi="仿宋_GB2312" w:eastAsia="仿宋_GB2312" w:cs="仿宋_GB2312"/>
                <w:szCs w:val="21"/>
              </w:rPr>
            </w:pPr>
          </w:p>
        </w:tc>
        <w:tc>
          <w:tcPr>
            <w:tcW w:w="1266" w:type="dxa"/>
          </w:tcPr>
          <w:p w14:paraId="39F394F3">
            <w:pPr>
              <w:jc w:val="center"/>
              <w:rPr>
                <w:rFonts w:ascii="仿宋_GB2312" w:hAnsi="仿宋_GB2312" w:eastAsia="仿宋_GB2312" w:cs="仿宋_GB2312"/>
                <w:szCs w:val="21"/>
              </w:rPr>
            </w:pPr>
          </w:p>
        </w:tc>
      </w:tr>
      <w:tr w14:paraId="162D6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962" w:type="dxa"/>
            <w:vAlign w:val="center"/>
          </w:tcPr>
          <w:p w14:paraId="1364E33A">
            <w:pPr>
              <w:ind w:left="3920" w:firstLine="420" w:firstLineChars="200"/>
              <w:jc w:val="center"/>
              <w:outlineLvl w:val="0"/>
              <w:rPr>
                <w:rFonts w:ascii="仿宋_GB2312" w:hAnsi="仿宋_GB2312" w:eastAsia="仿宋_GB2312" w:cs="仿宋_GB2312"/>
                <w:szCs w:val="21"/>
              </w:rPr>
            </w:pPr>
            <w:r>
              <w:rPr>
                <w:rFonts w:hint="eastAsia" w:ascii="仿宋_GB2312" w:hAnsi="仿宋_GB2312" w:eastAsia="仿宋_GB2312" w:cs="仿宋_GB2312"/>
                <w:szCs w:val="21"/>
              </w:rPr>
              <w:t>6</w:t>
            </w:r>
          </w:p>
        </w:tc>
        <w:tc>
          <w:tcPr>
            <w:tcW w:w="1596" w:type="dxa"/>
            <w:vAlign w:val="center"/>
          </w:tcPr>
          <w:p w14:paraId="5695D3A0">
            <w:pPr>
              <w:jc w:val="center"/>
              <w:rPr>
                <w:rFonts w:ascii="仿宋_GB2312" w:hAnsi="仿宋_GB2312" w:eastAsia="仿宋_GB2312" w:cs="仿宋_GB2312"/>
                <w:szCs w:val="21"/>
              </w:rPr>
            </w:pPr>
          </w:p>
        </w:tc>
        <w:tc>
          <w:tcPr>
            <w:tcW w:w="3205" w:type="dxa"/>
          </w:tcPr>
          <w:p w14:paraId="6027D972">
            <w:pPr>
              <w:jc w:val="center"/>
              <w:rPr>
                <w:rFonts w:ascii="仿宋_GB2312" w:hAnsi="仿宋_GB2312" w:eastAsia="仿宋_GB2312" w:cs="仿宋_GB2312"/>
                <w:szCs w:val="21"/>
              </w:rPr>
            </w:pPr>
          </w:p>
        </w:tc>
        <w:tc>
          <w:tcPr>
            <w:tcW w:w="1266" w:type="dxa"/>
            <w:vAlign w:val="center"/>
          </w:tcPr>
          <w:p w14:paraId="05472964">
            <w:pPr>
              <w:jc w:val="center"/>
              <w:rPr>
                <w:rFonts w:ascii="仿宋_GB2312" w:hAnsi="仿宋_GB2312" w:eastAsia="仿宋_GB2312" w:cs="仿宋_GB2312"/>
                <w:szCs w:val="21"/>
              </w:rPr>
            </w:pPr>
          </w:p>
        </w:tc>
        <w:tc>
          <w:tcPr>
            <w:tcW w:w="1265" w:type="dxa"/>
          </w:tcPr>
          <w:p w14:paraId="03C0BB8C">
            <w:pPr>
              <w:jc w:val="center"/>
              <w:rPr>
                <w:rFonts w:ascii="仿宋_GB2312" w:hAnsi="仿宋_GB2312" w:eastAsia="仿宋_GB2312" w:cs="仿宋_GB2312"/>
                <w:szCs w:val="21"/>
              </w:rPr>
            </w:pPr>
          </w:p>
        </w:tc>
        <w:tc>
          <w:tcPr>
            <w:tcW w:w="1266" w:type="dxa"/>
          </w:tcPr>
          <w:p w14:paraId="6F8A50C4">
            <w:pPr>
              <w:jc w:val="center"/>
              <w:rPr>
                <w:rFonts w:ascii="仿宋_GB2312" w:hAnsi="仿宋_GB2312" w:eastAsia="仿宋_GB2312" w:cs="仿宋_GB2312"/>
                <w:szCs w:val="21"/>
              </w:rPr>
            </w:pPr>
          </w:p>
        </w:tc>
      </w:tr>
      <w:tr w14:paraId="2C6F1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962" w:type="dxa"/>
            <w:vAlign w:val="center"/>
          </w:tcPr>
          <w:p w14:paraId="551CD046">
            <w:pPr>
              <w:ind w:left="3920" w:firstLine="420" w:firstLineChars="200"/>
              <w:jc w:val="center"/>
              <w:outlineLvl w:val="0"/>
              <w:rPr>
                <w:rFonts w:ascii="仿宋_GB2312" w:hAnsi="仿宋_GB2312" w:eastAsia="仿宋_GB2312" w:cs="仿宋_GB2312"/>
                <w:szCs w:val="21"/>
              </w:rPr>
            </w:pPr>
            <w:r>
              <w:rPr>
                <w:rFonts w:hint="eastAsia" w:ascii="仿宋_GB2312" w:hAnsi="仿宋_GB2312" w:eastAsia="仿宋_GB2312" w:cs="仿宋_GB2312"/>
                <w:szCs w:val="21"/>
              </w:rPr>
              <w:t>7</w:t>
            </w:r>
          </w:p>
        </w:tc>
        <w:tc>
          <w:tcPr>
            <w:tcW w:w="1596" w:type="dxa"/>
            <w:vAlign w:val="center"/>
          </w:tcPr>
          <w:p w14:paraId="20933196">
            <w:pPr>
              <w:jc w:val="center"/>
              <w:rPr>
                <w:rFonts w:ascii="仿宋_GB2312" w:hAnsi="仿宋_GB2312" w:eastAsia="仿宋_GB2312" w:cs="仿宋_GB2312"/>
                <w:szCs w:val="21"/>
              </w:rPr>
            </w:pPr>
          </w:p>
        </w:tc>
        <w:tc>
          <w:tcPr>
            <w:tcW w:w="3205" w:type="dxa"/>
          </w:tcPr>
          <w:p w14:paraId="3AE3222B">
            <w:pPr>
              <w:jc w:val="center"/>
              <w:rPr>
                <w:rFonts w:ascii="仿宋_GB2312" w:hAnsi="仿宋_GB2312" w:eastAsia="仿宋_GB2312" w:cs="仿宋_GB2312"/>
                <w:szCs w:val="21"/>
              </w:rPr>
            </w:pPr>
          </w:p>
        </w:tc>
        <w:tc>
          <w:tcPr>
            <w:tcW w:w="1266" w:type="dxa"/>
            <w:vAlign w:val="center"/>
          </w:tcPr>
          <w:p w14:paraId="3E9872B4">
            <w:pPr>
              <w:jc w:val="center"/>
              <w:rPr>
                <w:rFonts w:ascii="仿宋_GB2312" w:hAnsi="仿宋_GB2312" w:eastAsia="仿宋_GB2312" w:cs="仿宋_GB2312"/>
                <w:szCs w:val="21"/>
              </w:rPr>
            </w:pPr>
          </w:p>
        </w:tc>
        <w:tc>
          <w:tcPr>
            <w:tcW w:w="1265" w:type="dxa"/>
          </w:tcPr>
          <w:p w14:paraId="4CBA6539">
            <w:pPr>
              <w:jc w:val="center"/>
              <w:rPr>
                <w:rFonts w:ascii="仿宋_GB2312" w:hAnsi="仿宋_GB2312" w:eastAsia="仿宋_GB2312" w:cs="仿宋_GB2312"/>
                <w:szCs w:val="21"/>
              </w:rPr>
            </w:pPr>
          </w:p>
        </w:tc>
        <w:tc>
          <w:tcPr>
            <w:tcW w:w="1266" w:type="dxa"/>
          </w:tcPr>
          <w:p w14:paraId="5D6C7F34">
            <w:pPr>
              <w:jc w:val="center"/>
              <w:rPr>
                <w:rFonts w:ascii="仿宋_GB2312" w:hAnsi="仿宋_GB2312" w:eastAsia="仿宋_GB2312" w:cs="仿宋_GB2312"/>
                <w:szCs w:val="21"/>
              </w:rPr>
            </w:pPr>
          </w:p>
        </w:tc>
      </w:tr>
      <w:tr w14:paraId="475AD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962" w:type="dxa"/>
            <w:vAlign w:val="center"/>
          </w:tcPr>
          <w:p w14:paraId="6B7D66C1">
            <w:pPr>
              <w:ind w:left="3920" w:firstLine="420" w:firstLineChars="200"/>
              <w:jc w:val="center"/>
              <w:outlineLvl w:val="0"/>
              <w:rPr>
                <w:rFonts w:ascii="仿宋_GB2312" w:hAnsi="仿宋_GB2312" w:eastAsia="仿宋_GB2312" w:cs="仿宋_GB2312"/>
                <w:szCs w:val="21"/>
              </w:rPr>
            </w:pPr>
            <w:r>
              <w:rPr>
                <w:rFonts w:hint="eastAsia" w:ascii="仿宋_GB2312" w:hAnsi="仿宋_GB2312" w:eastAsia="仿宋_GB2312" w:cs="仿宋_GB2312"/>
                <w:szCs w:val="21"/>
              </w:rPr>
              <w:t>8</w:t>
            </w:r>
          </w:p>
        </w:tc>
        <w:tc>
          <w:tcPr>
            <w:tcW w:w="1596" w:type="dxa"/>
            <w:vAlign w:val="center"/>
          </w:tcPr>
          <w:p w14:paraId="613A717B">
            <w:pPr>
              <w:jc w:val="center"/>
              <w:rPr>
                <w:rFonts w:ascii="仿宋_GB2312" w:hAnsi="仿宋_GB2312" w:eastAsia="仿宋_GB2312" w:cs="仿宋_GB2312"/>
                <w:szCs w:val="21"/>
              </w:rPr>
            </w:pPr>
          </w:p>
        </w:tc>
        <w:tc>
          <w:tcPr>
            <w:tcW w:w="3205" w:type="dxa"/>
          </w:tcPr>
          <w:p w14:paraId="61F5D4A6">
            <w:pPr>
              <w:jc w:val="center"/>
              <w:rPr>
                <w:rFonts w:ascii="仿宋_GB2312" w:hAnsi="仿宋_GB2312" w:eastAsia="仿宋_GB2312" w:cs="仿宋_GB2312"/>
                <w:szCs w:val="21"/>
              </w:rPr>
            </w:pPr>
          </w:p>
        </w:tc>
        <w:tc>
          <w:tcPr>
            <w:tcW w:w="1266" w:type="dxa"/>
            <w:vAlign w:val="center"/>
          </w:tcPr>
          <w:p w14:paraId="79CB3E78">
            <w:pPr>
              <w:jc w:val="center"/>
              <w:rPr>
                <w:rFonts w:ascii="仿宋_GB2312" w:hAnsi="仿宋_GB2312" w:eastAsia="仿宋_GB2312" w:cs="仿宋_GB2312"/>
                <w:szCs w:val="21"/>
              </w:rPr>
            </w:pPr>
          </w:p>
        </w:tc>
        <w:tc>
          <w:tcPr>
            <w:tcW w:w="1265" w:type="dxa"/>
          </w:tcPr>
          <w:p w14:paraId="24252560">
            <w:pPr>
              <w:jc w:val="center"/>
              <w:rPr>
                <w:rFonts w:ascii="仿宋_GB2312" w:hAnsi="仿宋_GB2312" w:eastAsia="仿宋_GB2312" w:cs="仿宋_GB2312"/>
                <w:szCs w:val="21"/>
              </w:rPr>
            </w:pPr>
          </w:p>
        </w:tc>
        <w:tc>
          <w:tcPr>
            <w:tcW w:w="1266" w:type="dxa"/>
          </w:tcPr>
          <w:p w14:paraId="7923D91A">
            <w:pPr>
              <w:jc w:val="center"/>
              <w:rPr>
                <w:rFonts w:ascii="仿宋_GB2312" w:hAnsi="仿宋_GB2312" w:eastAsia="仿宋_GB2312" w:cs="仿宋_GB2312"/>
                <w:szCs w:val="21"/>
              </w:rPr>
            </w:pPr>
          </w:p>
        </w:tc>
      </w:tr>
      <w:tr w14:paraId="2EB38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962" w:type="dxa"/>
            <w:vAlign w:val="center"/>
          </w:tcPr>
          <w:p w14:paraId="15D9482E">
            <w:pPr>
              <w:ind w:left="3920" w:firstLine="420" w:firstLineChars="200"/>
              <w:jc w:val="center"/>
              <w:outlineLvl w:val="0"/>
              <w:rPr>
                <w:rFonts w:ascii="仿宋_GB2312" w:hAnsi="仿宋_GB2312" w:eastAsia="仿宋_GB2312" w:cs="仿宋_GB2312"/>
                <w:szCs w:val="21"/>
              </w:rPr>
            </w:pPr>
            <w:r>
              <w:rPr>
                <w:rFonts w:hint="eastAsia" w:ascii="仿宋_GB2312" w:hAnsi="仿宋_GB2312" w:eastAsia="仿宋_GB2312" w:cs="仿宋_GB2312"/>
                <w:szCs w:val="21"/>
              </w:rPr>
              <w:t>9</w:t>
            </w:r>
          </w:p>
        </w:tc>
        <w:tc>
          <w:tcPr>
            <w:tcW w:w="1596" w:type="dxa"/>
            <w:vAlign w:val="center"/>
          </w:tcPr>
          <w:p w14:paraId="3992EFE9">
            <w:pPr>
              <w:jc w:val="center"/>
              <w:rPr>
                <w:rFonts w:ascii="仿宋_GB2312" w:hAnsi="仿宋_GB2312" w:eastAsia="仿宋_GB2312" w:cs="仿宋_GB2312"/>
                <w:szCs w:val="21"/>
              </w:rPr>
            </w:pPr>
          </w:p>
        </w:tc>
        <w:tc>
          <w:tcPr>
            <w:tcW w:w="3205" w:type="dxa"/>
          </w:tcPr>
          <w:p w14:paraId="4D1D44D5">
            <w:pPr>
              <w:jc w:val="center"/>
              <w:rPr>
                <w:rFonts w:ascii="仿宋_GB2312" w:hAnsi="仿宋_GB2312" w:eastAsia="仿宋_GB2312" w:cs="仿宋_GB2312"/>
                <w:szCs w:val="21"/>
              </w:rPr>
            </w:pPr>
          </w:p>
        </w:tc>
        <w:tc>
          <w:tcPr>
            <w:tcW w:w="1266" w:type="dxa"/>
            <w:vAlign w:val="center"/>
          </w:tcPr>
          <w:p w14:paraId="2D90DB97">
            <w:pPr>
              <w:jc w:val="center"/>
              <w:rPr>
                <w:rFonts w:ascii="仿宋_GB2312" w:hAnsi="仿宋_GB2312" w:eastAsia="仿宋_GB2312" w:cs="仿宋_GB2312"/>
                <w:szCs w:val="21"/>
              </w:rPr>
            </w:pPr>
          </w:p>
        </w:tc>
        <w:tc>
          <w:tcPr>
            <w:tcW w:w="1265" w:type="dxa"/>
          </w:tcPr>
          <w:p w14:paraId="3B91AD39">
            <w:pPr>
              <w:jc w:val="center"/>
              <w:rPr>
                <w:rFonts w:ascii="仿宋_GB2312" w:hAnsi="仿宋_GB2312" w:eastAsia="仿宋_GB2312" w:cs="仿宋_GB2312"/>
                <w:szCs w:val="21"/>
              </w:rPr>
            </w:pPr>
          </w:p>
        </w:tc>
        <w:tc>
          <w:tcPr>
            <w:tcW w:w="1266" w:type="dxa"/>
          </w:tcPr>
          <w:p w14:paraId="3F25A29C">
            <w:pPr>
              <w:jc w:val="center"/>
              <w:rPr>
                <w:rFonts w:ascii="仿宋_GB2312" w:hAnsi="仿宋_GB2312" w:eastAsia="仿宋_GB2312" w:cs="仿宋_GB2312"/>
                <w:szCs w:val="21"/>
              </w:rPr>
            </w:pPr>
          </w:p>
        </w:tc>
      </w:tr>
      <w:tr w14:paraId="509CD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962" w:type="dxa"/>
            <w:vAlign w:val="center"/>
          </w:tcPr>
          <w:p w14:paraId="4F573A6B">
            <w:pPr>
              <w:ind w:left="3920" w:firstLine="420" w:firstLineChars="200"/>
              <w:jc w:val="center"/>
              <w:outlineLvl w:val="0"/>
              <w:rPr>
                <w:rFonts w:ascii="仿宋_GB2312" w:hAnsi="仿宋_GB2312" w:eastAsia="仿宋_GB2312" w:cs="仿宋_GB2312"/>
                <w:szCs w:val="21"/>
              </w:rPr>
            </w:pPr>
            <w:r>
              <w:rPr>
                <w:rFonts w:hint="eastAsia" w:ascii="仿宋_GB2312" w:hAnsi="仿宋_GB2312" w:eastAsia="仿宋_GB2312" w:cs="仿宋_GB2312"/>
                <w:szCs w:val="21"/>
              </w:rPr>
              <w:t>10</w:t>
            </w:r>
          </w:p>
        </w:tc>
        <w:tc>
          <w:tcPr>
            <w:tcW w:w="1596" w:type="dxa"/>
            <w:vAlign w:val="center"/>
          </w:tcPr>
          <w:p w14:paraId="5A8D9C1D">
            <w:pPr>
              <w:jc w:val="center"/>
              <w:rPr>
                <w:rFonts w:ascii="仿宋_GB2312" w:hAnsi="仿宋_GB2312" w:eastAsia="仿宋_GB2312" w:cs="仿宋_GB2312"/>
                <w:szCs w:val="21"/>
              </w:rPr>
            </w:pPr>
          </w:p>
        </w:tc>
        <w:tc>
          <w:tcPr>
            <w:tcW w:w="3205" w:type="dxa"/>
          </w:tcPr>
          <w:p w14:paraId="6EE6CF77">
            <w:pPr>
              <w:jc w:val="center"/>
              <w:rPr>
                <w:rFonts w:ascii="仿宋_GB2312" w:hAnsi="仿宋_GB2312" w:eastAsia="仿宋_GB2312" w:cs="仿宋_GB2312"/>
                <w:szCs w:val="21"/>
              </w:rPr>
            </w:pPr>
          </w:p>
        </w:tc>
        <w:tc>
          <w:tcPr>
            <w:tcW w:w="1266" w:type="dxa"/>
            <w:vAlign w:val="center"/>
          </w:tcPr>
          <w:p w14:paraId="45095C71">
            <w:pPr>
              <w:jc w:val="center"/>
              <w:rPr>
                <w:rFonts w:ascii="仿宋_GB2312" w:hAnsi="仿宋_GB2312" w:eastAsia="仿宋_GB2312" w:cs="仿宋_GB2312"/>
                <w:szCs w:val="21"/>
              </w:rPr>
            </w:pPr>
          </w:p>
        </w:tc>
        <w:tc>
          <w:tcPr>
            <w:tcW w:w="1265" w:type="dxa"/>
          </w:tcPr>
          <w:p w14:paraId="614D407B">
            <w:pPr>
              <w:jc w:val="center"/>
              <w:rPr>
                <w:rFonts w:ascii="仿宋_GB2312" w:hAnsi="仿宋_GB2312" w:eastAsia="仿宋_GB2312" w:cs="仿宋_GB2312"/>
                <w:szCs w:val="21"/>
              </w:rPr>
            </w:pPr>
          </w:p>
        </w:tc>
        <w:tc>
          <w:tcPr>
            <w:tcW w:w="1266" w:type="dxa"/>
          </w:tcPr>
          <w:p w14:paraId="64F4570B">
            <w:pPr>
              <w:jc w:val="center"/>
              <w:rPr>
                <w:rFonts w:ascii="仿宋_GB2312" w:hAnsi="仿宋_GB2312" w:eastAsia="仿宋_GB2312" w:cs="仿宋_GB2312"/>
                <w:szCs w:val="21"/>
              </w:rPr>
            </w:pPr>
          </w:p>
        </w:tc>
      </w:tr>
      <w:tr w14:paraId="57A40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962" w:type="dxa"/>
            <w:vAlign w:val="center"/>
          </w:tcPr>
          <w:p w14:paraId="17BA1FFC">
            <w:pPr>
              <w:ind w:left="3920" w:firstLine="420" w:firstLineChars="200"/>
              <w:jc w:val="center"/>
              <w:outlineLvl w:val="0"/>
              <w:rPr>
                <w:rFonts w:ascii="仿宋_GB2312" w:hAnsi="仿宋_GB2312" w:eastAsia="仿宋_GB2312" w:cs="仿宋_GB2312"/>
                <w:szCs w:val="21"/>
              </w:rPr>
            </w:pPr>
            <w:r>
              <w:rPr>
                <w:rFonts w:hint="eastAsia" w:ascii="仿宋_GB2312" w:hAnsi="仿宋_GB2312" w:eastAsia="仿宋_GB2312" w:cs="仿宋_GB2312"/>
                <w:szCs w:val="21"/>
              </w:rPr>
              <w:t>11</w:t>
            </w:r>
          </w:p>
        </w:tc>
        <w:tc>
          <w:tcPr>
            <w:tcW w:w="1596" w:type="dxa"/>
            <w:vAlign w:val="center"/>
          </w:tcPr>
          <w:p w14:paraId="5B5EEC18">
            <w:pPr>
              <w:jc w:val="center"/>
              <w:rPr>
                <w:rFonts w:ascii="仿宋_GB2312" w:hAnsi="仿宋_GB2312" w:eastAsia="仿宋_GB2312" w:cs="仿宋_GB2312"/>
                <w:szCs w:val="21"/>
              </w:rPr>
            </w:pPr>
          </w:p>
        </w:tc>
        <w:tc>
          <w:tcPr>
            <w:tcW w:w="3205" w:type="dxa"/>
          </w:tcPr>
          <w:p w14:paraId="549A88DC">
            <w:pPr>
              <w:jc w:val="center"/>
              <w:rPr>
                <w:rFonts w:ascii="仿宋_GB2312" w:hAnsi="仿宋_GB2312" w:eastAsia="仿宋_GB2312" w:cs="仿宋_GB2312"/>
                <w:szCs w:val="21"/>
              </w:rPr>
            </w:pPr>
          </w:p>
        </w:tc>
        <w:tc>
          <w:tcPr>
            <w:tcW w:w="1266" w:type="dxa"/>
            <w:vAlign w:val="center"/>
          </w:tcPr>
          <w:p w14:paraId="4A1EAD4A">
            <w:pPr>
              <w:jc w:val="center"/>
              <w:rPr>
                <w:rFonts w:ascii="仿宋_GB2312" w:hAnsi="仿宋_GB2312" w:eastAsia="仿宋_GB2312" w:cs="仿宋_GB2312"/>
                <w:szCs w:val="21"/>
              </w:rPr>
            </w:pPr>
          </w:p>
        </w:tc>
        <w:tc>
          <w:tcPr>
            <w:tcW w:w="1265" w:type="dxa"/>
          </w:tcPr>
          <w:p w14:paraId="4447E7E5">
            <w:pPr>
              <w:jc w:val="center"/>
              <w:rPr>
                <w:rFonts w:ascii="仿宋_GB2312" w:hAnsi="仿宋_GB2312" w:eastAsia="仿宋_GB2312" w:cs="仿宋_GB2312"/>
                <w:szCs w:val="21"/>
              </w:rPr>
            </w:pPr>
          </w:p>
        </w:tc>
        <w:tc>
          <w:tcPr>
            <w:tcW w:w="1266" w:type="dxa"/>
          </w:tcPr>
          <w:p w14:paraId="77C31EE6">
            <w:pPr>
              <w:jc w:val="center"/>
              <w:rPr>
                <w:rFonts w:ascii="仿宋_GB2312" w:hAnsi="仿宋_GB2312" w:eastAsia="仿宋_GB2312" w:cs="仿宋_GB2312"/>
                <w:szCs w:val="21"/>
              </w:rPr>
            </w:pPr>
          </w:p>
        </w:tc>
      </w:tr>
      <w:tr w14:paraId="1AD4F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962" w:type="dxa"/>
            <w:vAlign w:val="center"/>
          </w:tcPr>
          <w:p w14:paraId="15D526E3">
            <w:pPr>
              <w:ind w:left="3920" w:firstLine="420" w:firstLineChars="200"/>
              <w:jc w:val="center"/>
              <w:outlineLvl w:val="0"/>
              <w:rPr>
                <w:rFonts w:ascii="仿宋_GB2312" w:hAnsi="仿宋_GB2312" w:eastAsia="仿宋_GB2312" w:cs="仿宋_GB2312"/>
                <w:szCs w:val="21"/>
              </w:rPr>
            </w:pPr>
            <w:r>
              <w:rPr>
                <w:rFonts w:hint="eastAsia" w:ascii="仿宋_GB2312" w:hAnsi="仿宋_GB2312" w:eastAsia="仿宋_GB2312" w:cs="仿宋_GB2312"/>
                <w:szCs w:val="21"/>
              </w:rPr>
              <w:t>12</w:t>
            </w:r>
          </w:p>
        </w:tc>
        <w:tc>
          <w:tcPr>
            <w:tcW w:w="1596" w:type="dxa"/>
            <w:vAlign w:val="center"/>
          </w:tcPr>
          <w:p w14:paraId="006E8305">
            <w:pPr>
              <w:jc w:val="center"/>
              <w:rPr>
                <w:rFonts w:ascii="仿宋_GB2312" w:hAnsi="仿宋_GB2312" w:eastAsia="仿宋_GB2312" w:cs="仿宋_GB2312"/>
                <w:szCs w:val="21"/>
              </w:rPr>
            </w:pPr>
            <w:r>
              <w:rPr>
                <w:rFonts w:hint="eastAsia" w:ascii="仿宋_GB2312" w:hAnsi="仿宋_GB2312" w:eastAsia="仿宋_GB2312" w:cs="仿宋_GB2312"/>
                <w:szCs w:val="21"/>
              </w:rPr>
              <w:t>总计</w:t>
            </w:r>
          </w:p>
        </w:tc>
        <w:tc>
          <w:tcPr>
            <w:tcW w:w="7002" w:type="dxa"/>
            <w:gridSpan w:val="4"/>
          </w:tcPr>
          <w:p w14:paraId="154562B1">
            <w:pPr>
              <w:rPr>
                <w:rFonts w:ascii="仿宋_GB2312" w:hAnsi="仿宋_GB2312" w:eastAsia="仿宋_GB2312" w:cs="仿宋_GB2312"/>
                <w:szCs w:val="21"/>
              </w:rPr>
            </w:pPr>
          </w:p>
        </w:tc>
      </w:tr>
    </w:tbl>
    <w:p w14:paraId="30CC2E8E">
      <w:pPr>
        <w:widowControl/>
        <w:spacing w:line="320" w:lineRule="exact"/>
        <w:ind w:firstLine="520" w:firstLineChars="200"/>
        <w:jc w:val="left"/>
        <w:rPr>
          <w:rFonts w:ascii="Calibri" w:hAnsi="Calibri" w:eastAsia="仿宋_GB2312" w:cs="宋体"/>
          <w:sz w:val="26"/>
          <w:szCs w:val="24"/>
        </w:rPr>
      </w:pPr>
    </w:p>
    <w:p w14:paraId="27AFD4EA">
      <w:pPr>
        <w:widowControl/>
        <w:ind w:firstLine="480" w:firstLineChars="200"/>
        <w:jc w:val="left"/>
        <w:rPr>
          <w:rFonts w:ascii="方正仿宋_GBK" w:hAnsi="方正仿宋_GBK" w:eastAsia="方正仿宋_GBK" w:cs="方正仿宋_GBK"/>
          <w:sz w:val="24"/>
          <w:szCs w:val="28"/>
        </w:rPr>
      </w:pPr>
    </w:p>
    <w:p w14:paraId="76676A93">
      <w:pPr>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注：本表可根据项目实际情况调整，并逐页盖章。</w:t>
      </w:r>
    </w:p>
    <w:p w14:paraId="245417BC">
      <w:pPr>
        <w:ind w:firstLine="480" w:firstLineChars="200"/>
        <w:jc w:val="center"/>
        <w:rPr>
          <w:rFonts w:ascii="方正仿宋_GBK" w:hAnsi="方正仿宋_GBK" w:eastAsia="方正仿宋_GBK" w:cs="方正仿宋_GBK"/>
          <w:sz w:val="30"/>
          <w:szCs w:val="20"/>
        </w:rPr>
      </w:pPr>
      <w:r>
        <w:rPr>
          <w:rFonts w:hint="eastAsia" w:ascii="方正仿宋_GBK" w:hAnsi="方正仿宋_GBK" w:eastAsia="方正仿宋_GBK" w:cs="方正仿宋_GBK"/>
          <w:sz w:val="24"/>
          <w:szCs w:val="24"/>
        </w:rPr>
        <w:t xml:space="preserve">            </w:t>
      </w:r>
    </w:p>
    <w:p w14:paraId="596C1C9D">
      <w:pPr>
        <w:rPr>
          <w:rFonts w:ascii="方正仿宋_GBK" w:hAnsi="方正仿宋_GBK" w:eastAsia="方正仿宋_GBK" w:cs="方正仿宋_GBK"/>
          <w:sz w:val="28"/>
          <w:szCs w:val="20"/>
        </w:rPr>
      </w:pPr>
    </w:p>
    <w:p w14:paraId="33225A5B">
      <w:pPr>
        <w:rPr>
          <w:rFonts w:ascii="方正仿宋_GBK" w:hAnsi="方正仿宋_GBK" w:eastAsia="方正仿宋_GBK" w:cs="方正仿宋_GBK"/>
          <w:sz w:val="28"/>
          <w:szCs w:val="20"/>
        </w:rPr>
      </w:pPr>
      <w:r>
        <w:rPr>
          <w:rFonts w:hint="eastAsia" w:ascii="方正仿宋_GBK" w:hAnsi="方正仿宋_GBK" w:eastAsia="方正仿宋_GBK" w:cs="方正仿宋_GBK"/>
          <w:sz w:val="24"/>
          <w:szCs w:val="24"/>
        </w:rPr>
        <w:t xml:space="preserve">                                                   供应商名称（公章）：</w:t>
      </w:r>
    </w:p>
    <w:p w14:paraId="04C11099">
      <w:pPr>
        <w:ind w:right="480" w:firstLine="6480" w:firstLineChars="2700"/>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年   月   日</w:t>
      </w:r>
    </w:p>
    <w:p w14:paraId="01B7128A">
      <w:pPr>
        <w:ind w:firstLine="420"/>
        <w:rPr>
          <w:rFonts w:ascii="仿宋_GB2312" w:hAnsi="仿宋_GB2312" w:eastAsia="仿宋_GB2312" w:cs="仿宋_GB2312"/>
          <w:b/>
          <w:sz w:val="28"/>
          <w:szCs w:val="28"/>
        </w:rPr>
      </w:pPr>
    </w:p>
    <w:p w14:paraId="7AE80F20">
      <w:pPr>
        <w:rPr>
          <w:rFonts w:ascii="宋体" w:hAnsi="Calibri" w:eastAsia="宋体" w:cs="宋体"/>
          <w:b/>
          <w:sz w:val="28"/>
          <w:szCs w:val="28"/>
        </w:rPr>
      </w:pPr>
    </w:p>
    <w:p w14:paraId="5D6D3F92">
      <w:pPr>
        <w:rPr>
          <w:rFonts w:ascii="宋体" w:hAnsi="Calibri" w:eastAsia="宋体" w:cs="宋体"/>
          <w:b/>
          <w:sz w:val="28"/>
          <w:szCs w:val="28"/>
        </w:rPr>
      </w:pPr>
    </w:p>
    <w:p w14:paraId="6D9E2945">
      <w:pPr>
        <w:ind w:firstLine="480" w:firstLineChars="200"/>
        <w:rPr>
          <w:rFonts w:ascii="宋体" w:hAnsi="Calibri" w:eastAsia="宋体" w:cs="宋体"/>
          <w:sz w:val="24"/>
          <w:szCs w:val="24"/>
        </w:rPr>
      </w:pPr>
    </w:p>
    <w:p w14:paraId="7EA3A9F8">
      <w:pPr>
        <w:widowControl/>
        <w:ind w:firstLine="480" w:firstLineChars="200"/>
        <w:jc w:val="left"/>
        <w:rPr>
          <w:rFonts w:ascii="宋体" w:hAnsi="Calibri" w:eastAsia="仿宋_GB2312" w:cs="宋体"/>
          <w:sz w:val="24"/>
          <w:szCs w:val="24"/>
        </w:rPr>
        <w:sectPr>
          <w:headerReference r:id="rId9" w:type="default"/>
          <w:footerReference r:id="rId10" w:type="default"/>
          <w:pgSz w:w="11907" w:h="16840"/>
          <w:pgMar w:top="1134" w:right="1418" w:bottom="1134" w:left="1418" w:header="964" w:footer="992" w:gutter="0"/>
          <w:cols w:space="720" w:num="1"/>
          <w:docGrid w:linePitch="312" w:charSpace="0"/>
        </w:sectPr>
      </w:pPr>
    </w:p>
    <w:p w14:paraId="0EB2FB09">
      <w:pPr>
        <w:widowControl/>
        <w:numPr>
          <w:ilvl w:val="0"/>
          <w:numId w:val="0"/>
        </w:numPr>
        <w:spacing w:line="320" w:lineRule="exact"/>
        <w:ind w:firstLine="482" w:firstLineChars="200"/>
        <w:jc w:val="left"/>
        <w:rPr>
          <w:rFonts w:ascii="方正仿宋_GBK" w:hAnsi="方正仿宋_GBK" w:eastAsia="方正仿宋_GBK" w:cs="方正仿宋_GBK"/>
          <w:b/>
          <w:sz w:val="24"/>
          <w:szCs w:val="24"/>
        </w:rPr>
      </w:pPr>
      <w:r>
        <w:rPr>
          <w:rFonts w:hint="eastAsia" w:ascii="方正仿宋_GBK" w:hAnsi="方正仿宋_GBK" w:eastAsia="方正仿宋_GBK" w:cs="Times New Roman"/>
          <w:b/>
          <w:kern w:val="2"/>
          <w:sz w:val="24"/>
          <w:szCs w:val="24"/>
          <w:lang w:val="en-US" w:eastAsia="zh-CN" w:bidi="ar-SA"/>
        </w:rPr>
        <w:t>三、</w:t>
      </w:r>
      <w:r>
        <w:rPr>
          <w:rFonts w:hint="eastAsia" w:ascii="方正仿宋_GBK" w:hAnsi="方正仿宋_GBK" w:eastAsia="方正仿宋_GBK" w:cs="方正仿宋_GBK"/>
          <w:b/>
          <w:sz w:val="24"/>
          <w:szCs w:val="24"/>
        </w:rPr>
        <w:t>服务方案（若有）</w:t>
      </w:r>
    </w:p>
    <w:p w14:paraId="35E7159A">
      <w:pPr>
        <w:jc w:val="center"/>
        <w:rPr>
          <w:rFonts w:ascii="方正仿宋_GBK" w:hAnsi="方正仿宋_GBK" w:eastAsia="方正仿宋_GBK" w:cs="方正仿宋_GBK"/>
          <w:b/>
          <w:sz w:val="24"/>
          <w:szCs w:val="24"/>
          <w:u w:val="single"/>
        </w:rPr>
      </w:pPr>
      <w:r>
        <w:rPr>
          <w:rFonts w:hint="eastAsia" w:ascii="方正仿宋_GBK" w:hAnsi="方正仿宋_GBK" w:eastAsia="方正仿宋_GBK" w:cs="方正仿宋_GBK"/>
          <w:sz w:val="24"/>
          <w:szCs w:val="24"/>
          <w:u w:val="single"/>
        </w:rPr>
        <w:t>服务方案（格式自定）</w:t>
      </w:r>
    </w:p>
    <w:p w14:paraId="4DD0999E">
      <w:pPr>
        <w:ind w:firstLine="482" w:firstLineChars="200"/>
        <w:rPr>
          <w:rFonts w:ascii="方正仿宋_GBK" w:hAnsi="方正仿宋_GBK" w:eastAsia="方正仿宋_GBK" w:cs="方正仿宋_GBK"/>
          <w:b/>
          <w:sz w:val="24"/>
          <w:szCs w:val="24"/>
        </w:rPr>
      </w:pPr>
      <w:r>
        <w:rPr>
          <w:rFonts w:hint="eastAsia" w:ascii="方正仿宋_GBK" w:hAnsi="方正仿宋_GBK" w:eastAsia="方正仿宋_GBK" w:cs="方正仿宋_GBK"/>
          <w:b/>
          <w:sz w:val="24"/>
          <w:szCs w:val="24"/>
          <w:lang w:val="en-US" w:eastAsia="zh-CN"/>
        </w:rPr>
        <w:t>四</w:t>
      </w:r>
      <w:r>
        <w:rPr>
          <w:rFonts w:hint="eastAsia" w:ascii="方正仿宋_GBK" w:hAnsi="方正仿宋_GBK" w:eastAsia="方正仿宋_GBK" w:cs="方正仿宋_GBK"/>
          <w:b/>
          <w:sz w:val="24"/>
          <w:szCs w:val="24"/>
        </w:rPr>
        <w:t>、资格条件及其他</w:t>
      </w:r>
    </w:p>
    <w:p w14:paraId="3BCA386F">
      <w:pPr>
        <w:jc w:val="center"/>
        <w:rPr>
          <w:rFonts w:ascii="方正仿宋_GBK" w:hAnsi="方正仿宋_GBK" w:eastAsia="方正仿宋_GBK" w:cs="方正仿宋_GBK"/>
          <w:sz w:val="24"/>
          <w:szCs w:val="24"/>
          <w:u w:val="single"/>
        </w:rPr>
      </w:pPr>
      <w:r>
        <w:rPr>
          <w:rFonts w:hint="eastAsia" w:ascii="方正仿宋_GBK" w:hAnsi="方正仿宋_GBK" w:eastAsia="方正仿宋_GBK" w:cs="方正仿宋_GBK"/>
          <w:sz w:val="24"/>
          <w:szCs w:val="24"/>
          <w:u w:val="single"/>
        </w:rPr>
        <w:t>按照采购文件要求提供复印件加盖投标人公章</w:t>
      </w:r>
    </w:p>
    <w:p w14:paraId="6164A858">
      <w:pPr>
        <w:ind w:firstLine="482" w:firstLineChars="200"/>
        <w:rPr>
          <w:rFonts w:hint="eastAsia" w:ascii="方正仿宋_GBK" w:hAnsi="方正仿宋_GBK" w:eastAsia="方正仿宋_GBK" w:cs="方正仿宋_GBK"/>
          <w:b/>
          <w:sz w:val="24"/>
          <w:szCs w:val="24"/>
          <w:lang w:val="en-US" w:eastAsia="zh-CN"/>
        </w:rPr>
      </w:pPr>
    </w:p>
    <w:p w14:paraId="75B7179B">
      <w:pPr>
        <w:ind w:firstLine="482" w:firstLineChars="200"/>
        <w:rPr>
          <w:rFonts w:hint="eastAsia" w:ascii="方正仿宋_GBK" w:hAnsi="方正仿宋_GBK" w:eastAsia="方正仿宋_GBK" w:cs="方正仿宋_GBK"/>
          <w:b/>
          <w:sz w:val="24"/>
          <w:szCs w:val="24"/>
          <w:lang w:val="en-US" w:eastAsia="zh-CN"/>
        </w:rPr>
      </w:pPr>
    </w:p>
    <w:p w14:paraId="3AE0D3A2">
      <w:pPr>
        <w:ind w:firstLine="482" w:firstLineChars="200"/>
        <w:rPr>
          <w:rFonts w:hint="eastAsia" w:ascii="方正仿宋_GBK" w:hAnsi="方正仿宋_GBK" w:eastAsia="方正仿宋_GBK" w:cs="方正仿宋_GBK"/>
          <w:b/>
          <w:sz w:val="24"/>
          <w:szCs w:val="24"/>
          <w:lang w:val="en-US" w:eastAsia="zh-CN"/>
        </w:rPr>
      </w:pPr>
    </w:p>
    <w:p w14:paraId="2F7CB248">
      <w:pPr>
        <w:ind w:firstLine="482" w:firstLineChars="200"/>
        <w:rPr>
          <w:rFonts w:hint="eastAsia" w:ascii="方正仿宋_GBK" w:hAnsi="方正仿宋_GBK" w:eastAsia="方正仿宋_GBK" w:cs="方正仿宋_GBK"/>
          <w:b/>
          <w:sz w:val="24"/>
          <w:szCs w:val="24"/>
          <w:lang w:val="en-US" w:eastAsia="zh-CN"/>
        </w:rPr>
      </w:pPr>
    </w:p>
    <w:p w14:paraId="2D4CCE71">
      <w:pPr>
        <w:ind w:firstLine="482" w:firstLineChars="200"/>
        <w:rPr>
          <w:rFonts w:hint="eastAsia" w:ascii="方正仿宋_GBK" w:hAnsi="方正仿宋_GBK" w:eastAsia="方正仿宋_GBK" w:cs="方正仿宋_GBK"/>
          <w:b/>
          <w:sz w:val="24"/>
          <w:szCs w:val="24"/>
          <w:lang w:val="en-US" w:eastAsia="zh-CN"/>
        </w:rPr>
      </w:pPr>
    </w:p>
    <w:p w14:paraId="6326E6F4">
      <w:pPr>
        <w:ind w:firstLine="482" w:firstLineChars="200"/>
        <w:rPr>
          <w:rFonts w:hint="eastAsia" w:ascii="方正仿宋_GBK" w:hAnsi="方正仿宋_GBK" w:eastAsia="方正仿宋_GBK" w:cs="方正仿宋_GBK"/>
          <w:b/>
          <w:sz w:val="24"/>
          <w:szCs w:val="24"/>
          <w:lang w:val="en-US" w:eastAsia="zh-CN"/>
        </w:rPr>
      </w:pPr>
    </w:p>
    <w:p w14:paraId="6F3A0246">
      <w:pPr>
        <w:ind w:firstLine="482" w:firstLineChars="200"/>
        <w:rPr>
          <w:rFonts w:hint="eastAsia" w:ascii="方正仿宋_GBK" w:hAnsi="方正仿宋_GBK" w:eastAsia="方正仿宋_GBK" w:cs="方正仿宋_GBK"/>
          <w:b/>
          <w:sz w:val="24"/>
          <w:szCs w:val="24"/>
          <w:lang w:val="en-US" w:eastAsia="zh-CN"/>
        </w:rPr>
      </w:pPr>
    </w:p>
    <w:p w14:paraId="7DA6559A">
      <w:pPr>
        <w:ind w:firstLine="482" w:firstLineChars="200"/>
        <w:rPr>
          <w:rFonts w:hint="eastAsia" w:ascii="方正仿宋_GBK" w:hAnsi="方正仿宋_GBK" w:eastAsia="方正仿宋_GBK" w:cs="方正仿宋_GBK"/>
          <w:b/>
          <w:sz w:val="24"/>
          <w:szCs w:val="24"/>
          <w:lang w:val="en-US" w:eastAsia="zh-CN"/>
        </w:rPr>
      </w:pPr>
    </w:p>
    <w:p w14:paraId="443E92C6">
      <w:pPr>
        <w:ind w:firstLine="482" w:firstLineChars="200"/>
        <w:rPr>
          <w:rFonts w:hint="eastAsia" w:ascii="方正仿宋_GBK" w:hAnsi="方正仿宋_GBK" w:eastAsia="方正仿宋_GBK" w:cs="方正仿宋_GBK"/>
          <w:b/>
          <w:sz w:val="24"/>
          <w:szCs w:val="24"/>
          <w:lang w:val="en-US" w:eastAsia="zh-CN"/>
        </w:rPr>
      </w:pPr>
    </w:p>
    <w:p w14:paraId="4287FEC4">
      <w:pPr>
        <w:ind w:firstLine="482" w:firstLineChars="200"/>
        <w:rPr>
          <w:rFonts w:hint="eastAsia" w:ascii="方正仿宋_GBK" w:hAnsi="方正仿宋_GBK" w:eastAsia="方正仿宋_GBK" w:cs="方正仿宋_GBK"/>
          <w:b/>
          <w:sz w:val="24"/>
          <w:szCs w:val="24"/>
          <w:lang w:val="en-US" w:eastAsia="zh-CN"/>
        </w:rPr>
      </w:pPr>
    </w:p>
    <w:p w14:paraId="67331208">
      <w:pPr>
        <w:ind w:firstLine="482" w:firstLineChars="200"/>
        <w:rPr>
          <w:rFonts w:hint="eastAsia" w:ascii="方正仿宋_GBK" w:hAnsi="方正仿宋_GBK" w:eastAsia="方正仿宋_GBK" w:cs="方正仿宋_GBK"/>
          <w:b/>
          <w:sz w:val="24"/>
          <w:szCs w:val="24"/>
          <w:lang w:val="en-US" w:eastAsia="zh-CN"/>
        </w:rPr>
      </w:pPr>
    </w:p>
    <w:p w14:paraId="643B0BF3">
      <w:pPr>
        <w:ind w:firstLine="482" w:firstLineChars="200"/>
        <w:rPr>
          <w:rFonts w:hint="eastAsia" w:ascii="方正仿宋_GBK" w:hAnsi="方正仿宋_GBK" w:eastAsia="方正仿宋_GBK" w:cs="方正仿宋_GBK"/>
          <w:b/>
          <w:sz w:val="24"/>
          <w:szCs w:val="24"/>
          <w:lang w:val="en-US" w:eastAsia="zh-CN"/>
        </w:rPr>
      </w:pPr>
    </w:p>
    <w:p w14:paraId="5ACACF97">
      <w:pPr>
        <w:ind w:firstLine="482" w:firstLineChars="200"/>
        <w:rPr>
          <w:rFonts w:hint="eastAsia" w:ascii="方正仿宋_GBK" w:hAnsi="方正仿宋_GBK" w:eastAsia="方正仿宋_GBK" w:cs="方正仿宋_GBK"/>
          <w:b/>
          <w:sz w:val="24"/>
          <w:szCs w:val="24"/>
          <w:lang w:val="en-US" w:eastAsia="zh-CN"/>
        </w:rPr>
      </w:pPr>
    </w:p>
    <w:p w14:paraId="175936E3">
      <w:pPr>
        <w:ind w:firstLine="482" w:firstLineChars="200"/>
        <w:rPr>
          <w:rFonts w:hint="eastAsia" w:ascii="方正仿宋_GBK" w:hAnsi="方正仿宋_GBK" w:eastAsia="方正仿宋_GBK" w:cs="方正仿宋_GBK"/>
          <w:b/>
          <w:sz w:val="24"/>
          <w:szCs w:val="24"/>
          <w:lang w:val="en-US" w:eastAsia="zh-CN"/>
        </w:rPr>
      </w:pPr>
    </w:p>
    <w:p w14:paraId="37E9835B">
      <w:pPr>
        <w:ind w:firstLine="482" w:firstLineChars="200"/>
        <w:rPr>
          <w:rFonts w:hint="eastAsia" w:ascii="方正仿宋_GBK" w:hAnsi="方正仿宋_GBK" w:eastAsia="方正仿宋_GBK" w:cs="方正仿宋_GBK"/>
          <w:b/>
          <w:sz w:val="24"/>
          <w:szCs w:val="24"/>
          <w:lang w:val="en-US" w:eastAsia="zh-CN"/>
        </w:rPr>
      </w:pPr>
    </w:p>
    <w:p w14:paraId="35FEA867">
      <w:pPr>
        <w:ind w:firstLine="482" w:firstLineChars="200"/>
        <w:rPr>
          <w:rFonts w:hint="eastAsia" w:ascii="方正仿宋_GBK" w:hAnsi="方正仿宋_GBK" w:eastAsia="方正仿宋_GBK" w:cs="方正仿宋_GBK"/>
          <w:b/>
          <w:sz w:val="24"/>
          <w:szCs w:val="24"/>
          <w:lang w:val="en-US" w:eastAsia="zh-CN"/>
        </w:rPr>
      </w:pPr>
    </w:p>
    <w:p w14:paraId="5984EFD4">
      <w:pPr>
        <w:ind w:firstLine="482" w:firstLineChars="200"/>
        <w:rPr>
          <w:rFonts w:hint="eastAsia" w:ascii="方正仿宋_GBK" w:hAnsi="方正仿宋_GBK" w:eastAsia="方正仿宋_GBK" w:cs="方正仿宋_GBK"/>
          <w:b/>
          <w:sz w:val="24"/>
          <w:szCs w:val="24"/>
          <w:lang w:val="en-US" w:eastAsia="zh-CN"/>
        </w:rPr>
      </w:pPr>
    </w:p>
    <w:p w14:paraId="0AF7B9EF">
      <w:pPr>
        <w:ind w:firstLine="482" w:firstLineChars="200"/>
        <w:rPr>
          <w:rFonts w:hint="eastAsia" w:ascii="方正仿宋_GBK" w:hAnsi="方正仿宋_GBK" w:eastAsia="方正仿宋_GBK" w:cs="方正仿宋_GBK"/>
          <w:b/>
          <w:sz w:val="24"/>
          <w:szCs w:val="24"/>
          <w:lang w:val="en-US" w:eastAsia="zh-CN"/>
        </w:rPr>
      </w:pPr>
    </w:p>
    <w:p w14:paraId="4657180F">
      <w:pPr>
        <w:ind w:firstLine="482" w:firstLineChars="200"/>
        <w:rPr>
          <w:rFonts w:hint="eastAsia" w:ascii="方正仿宋_GBK" w:hAnsi="方正仿宋_GBK" w:eastAsia="方正仿宋_GBK" w:cs="方正仿宋_GBK"/>
          <w:b/>
          <w:sz w:val="24"/>
          <w:szCs w:val="24"/>
          <w:lang w:val="en-US" w:eastAsia="zh-CN"/>
        </w:rPr>
      </w:pPr>
    </w:p>
    <w:p w14:paraId="230A1401">
      <w:pPr>
        <w:ind w:firstLine="482" w:firstLineChars="200"/>
        <w:rPr>
          <w:rFonts w:ascii="方正仿宋_GBK" w:hAnsi="方正仿宋_GBK" w:eastAsia="方正仿宋_GBK" w:cs="方正仿宋_GBK"/>
          <w:b/>
          <w:sz w:val="28"/>
          <w:szCs w:val="28"/>
        </w:rPr>
      </w:pPr>
      <w:r>
        <w:rPr>
          <w:rFonts w:hint="eastAsia" w:ascii="方正仿宋_GBK" w:hAnsi="方正仿宋_GBK" w:eastAsia="方正仿宋_GBK" w:cs="方正仿宋_GBK"/>
          <w:b/>
          <w:sz w:val="24"/>
          <w:szCs w:val="24"/>
          <w:lang w:val="en-US" w:eastAsia="zh-CN"/>
        </w:rPr>
        <w:t>五</w:t>
      </w:r>
      <w:r>
        <w:rPr>
          <w:rFonts w:hint="eastAsia" w:ascii="方正仿宋_GBK" w:hAnsi="方正仿宋_GBK" w:eastAsia="方正仿宋_GBK" w:cs="方正仿宋_GBK"/>
          <w:b/>
          <w:sz w:val="24"/>
          <w:szCs w:val="24"/>
        </w:rPr>
        <w:t>、其他应提供的资料</w:t>
      </w:r>
    </w:p>
    <w:p w14:paraId="04AE6DE7">
      <w:pPr>
        <w:widowControl/>
        <w:tabs>
          <w:tab w:val="left" w:pos="6300"/>
        </w:tabs>
        <w:snapToGrid w:val="0"/>
        <w:spacing w:line="500" w:lineRule="exact"/>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供应商总体情况介绍、其他与本项目有关的资料等（如有）。</w:t>
      </w:r>
    </w:p>
    <w:p w14:paraId="7E00C172">
      <w:pPr>
        <w:widowControl/>
        <w:tabs>
          <w:tab w:val="left" w:pos="6300"/>
        </w:tabs>
        <w:snapToGrid w:val="0"/>
        <w:spacing w:line="500" w:lineRule="exact"/>
        <w:ind w:firstLine="480" w:firstLineChars="200"/>
        <w:jc w:val="left"/>
        <w:rPr>
          <w:rFonts w:ascii="方正仿宋_GBK" w:hAnsi="方正仿宋_GBK" w:eastAsia="方正仿宋_GBK" w:cs="方正仿宋_GBK"/>
          <w:sz w:val="24"/>
          <w:szCs w:val="24"/>
        </w:rPr>
      </w:pPr>
    </w:p>
    <w:p w14:paraId="6D1BDA9D">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1C1BB571">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12F8321E">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0A37BFF9">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4B2FE68D">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0A81FEAF">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0710CEA8">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558D440C">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00115251">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57554127">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29D8F63A">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6485D36C">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6C91E4BF">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690010B7">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350F3A3A">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668BDEAC">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2102F304">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66CFD883">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5F10B1FC">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548A0907">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5A4AF9BA">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45D85A41">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57DA4364">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59035D6A">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7BE0CAE9">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54CDB7B0">
      <w:pPr>
        <w:widowControl/>
        <w:tabs>
          <w:tab w:val="left" w:pos="6300"/>
        </w:tabs>
        <w:snapToGrid w:val="0"/>
        <w:spacing w:line="500" w:lineRule="exact"/>
        <w:ind w:firstLine="482" w:firstLineChars="200"/>
        <w:jc w:val="left"/>
        <w:rPr>
          <w:rFonts w:ascii="方正仿宋_GBK" w:hAnsi="方正仿宋_GBK" w:eastAsia="方正仿宋_GBK" w:cs="方正仿宋_GBK"/>
          <w:sz w:val="28"/>
          <w:szCs w:val="20"/>
        </w:rPr>
      </w:pPr>
      <w:r>
        <w:rPr>
          <w:rFonts w:hint="eastAsia" w:ascii="方正仿宋_GBK" w:hAnsi="方正仿宋_GBK" w:eastAsia="方正仿宋_GBK" w:cs="方正仿宋_GBK"/>
          <w:b/>
          <w:bCs/>
          <w:sz w:val="24"/>
          <w:szCs w:val="24"/>
          <w:lang w:val="en-US" w:eastAsia="zh-CN"/>
        </w:rPr>
        <w:t>六</w:t>
      </w:r>
      <w:r>
        <w:rPr>
          <w:rFonts w:hint="eastAsia" w:ascii="方正仿宋_GBK" w:hAnsi="方正仿宋_GBK" w:eastAsia="方正仿宋_GBK" w:cs="方正仿宋_GBK"/>
          <w:b/>
          <w:bCs/>
          <w:sz w:val="24"/>
          <w:szCs w:val="24"/>
        </w:rPr>
        <w:t>、法定代表人身份证明书</w:t>
      </w:r>
    </w:p>
    <w:p w14:paraId="0B23D45E">
      <w:pPr>
        <w:widowControl/>
        <w:spacing w:line="320" w:lineRule="exact"/>
        <w:ind w:firstLine="480" w:firstLineChars="200"/>
        <w:jc w:val="left"/>
        <w:rPr>
          <w:rFonts w:ascii="Calibri" w:hAnsi="Calibri" w:eastAsia="仿宋_GB2312" w:cs="宋体"/>
          <w:sz w:val="24"/>
          <w:szCs w:val="24"/>
        </w:rPr>
      </w:pPr>
    </w:p>
    <w:p w14:paraId="28E81C37">
      <w:pPr>
        <w:tabs>
          <w:tab w:val="left" w:pos="6300"/>
        </w:tabs>
        <w:snapToGrid w:val="0"/>
        <w:ind w:firstLine="480"/>
        <w:jc w:val="center"/>
        <w:rPr>
          <w:rFonts w:ascii="方正仿宋_GBK" w:hAnsi="方正仿宋_GBK" w:eastAsia="方正仿宋_GBK" w:cs="方正仿宋_GBK"/>
          <w:sz w:val="28"/>
          <w:szCs w:val="20"/>
        </w:rPr>
      </w:pPr>
      <w:r>
        <w:rPr>
          <w:rFonts w:hint="eastAsia" w:ascii="方正仿宋_GBK" w:hAnsi="方正仿宋_GBK" w:eastAsia="方正仿宋_GBK" w:cs="方正仿宋_GBK"/>
          <w:b/>
          <w:bCs/>
          <w:sz w:val="24"/>
          <w:szCs w:val="24"/>
        </w:rPr>
        <w:t>法定代表人身份证明书</w:t>
      </w:r>
    </w:p>
    <w:p w14:paraId="6FA361B5">
      <w:pPr>
        <w:tabs>
          <w:tab w:val="left" w:pos="6300"/>
        </w:tabs>
        <w:snapToGrid w:val="0"/>
        <w:ind w:firstLine="480" w:firstLineChars="200"/>
        <w:rPr>
          <w:rFonts w:ascii="方正仿宋_GBK" w:hAnsi="方正仿宋_GBK" w:eastAsia="方正仿宋_GBK" w:cs="方正仿宋_GBK"/>
          <w:sz w:val="24"/>
          <w:szCs w:val="24"/>
        </w:rPr>
      </w:pPr>
    </w:p>
    <w:p w14:paraId="64A9BFEA">
      <w:pPr>
        <w:widowControl/>
        <w:ind w:firstLine="480" w:firstLineChars="200"/>
        <w:jc w:val="left"/>
        <w:rPr>
          <w:rFonts w:ascii="方正仿宋_GBK" w:hAnsi="方正仿宋_GBK" w:eastAsia="方正仿宋_GBK" w:cs="方正仿宋_GBK"/>
          <w:sz w:val="24"/>
          <w:szCs w:val="24"/>
          <w:u w:val="single"/>
        </w:rPr>
      </w:pPr>
      <w:r>
        <w:rPr>
          <w:rFonts w:hint="eastAsia" w:ascii="方正仿宋_GBK" w:hAnsi="方正仿宋_GBK" w:eastAsia="方正仿宋_GBK" w:cs="方正仿宋_GBK"/>
          <w:sz w:val="24"/>
          <w:szCs w:val="24"/>
        </w:rPr>
        <w:t>采购项目名称：</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 xml:space="preserve">                                               </w:t>
      </w:r>
    </w:p>
    <w:p w14:paraId="37A15FC2">
      <w:pPr>
        <w:widowControl/>
        <w:ind w:firstLine="480" w:firstLineChars="200"/>
        <w:jc w:val="left"/>
        <w:rPr>
          <w:rFonts w:ascii="方正仿宋_GBK" w:hAnsi="方正仿宋_GBK" w:eastAsia="方正仿宋_GBK" w:cs="方正仿宋_GBK"/>
          <w:sz w:val="24"/>
          <w:szCs w:val="24"/>
        </w:rPr>
      </w:pPr>
    </w:p>
    <w:p w14:paraId="0D9CCAEF">
      <w:pPr>
        <w:widowControl/>
        <w:ind w:firstLine="48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致：_________________（采购人名称）：</w:t>
      </w:r>
    </w:p>
    <w:p w14:paraId="2C04341A">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（法定代表人姓名）在</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（供应商名称）任</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（职务名称）职务，是（供应商名称）</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 xml:space="preserve"> 的法定代表人。</w:t>
      </w:r>
    </w:p>
    <w:p w14:paraId="43226EEF">
      <w:pPr>
        <w:widowControl/>
        <w:ind w:firstLine="480" w:firstLineChars="200"/>
        <w:jc w:val="left"/>
        <w:rPr>
          <w:rFonts w:ascii="方正仿宋_GBK" w:hAnsi="方正仿宋_GBK" w:eastAsia="方正仿宋_GBK" w:cs="方正仿宋_GBK"/>
          <w:sz w:val="24"/>
          <w:szCs w:val="24"/>
        </w:rPr>
      </w:pPr>
    </w:p>
    <w:p w14:paraId="5038904E">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特此证明。</w:t>
      </w:r>
    </w:p>
    <w:p w14:paraId="353C3B93">
      <w:pPr>
        <w:widowControl/>
        <w:ind w:firstLine="480" w:firstLineChars="200"/>
        <w:jc w:val="left"/>
        <w:rPr>
          <w:rFonts w:ascii="方正仿宋_GBK" w:hAnsi="方正仿宋_GBK" w:eastAsia="方正仿宋_GBK" w:cs="方正仿宋_GBK"/>
          <w:sz w:val="24"/>
          <w:szCs w:val="24"/>
        </w:rPr>
      </w:pPr>
    </w:p>
    <w:p w14:paraId="676BBC66">
      <w:pPr>
        <w:widowControl/>
        <w:ind w:firstLine="480" w:firstLineChars="200"/>
        <w:jc w:val="left"/>
        <w:rPr>
          <w:rFonts w:ascii="方正仿宋_GBK" w:hAnsi="方正仿宋_GBK" w:eastAsia="方正仿宋_GBK" w:cs="方正仿宋_GBK"/>
          <w:sz w:val="24"/>
          <w:szCs w:val="24"/>
        </w:rPr>
      </w:pPr>
    </w:p>
    <w:p w14:paraId="6E6F8D89">
      <w:pPr>
        <w:widowControl/>
        <w:ind w:firstLine="480" w:firstLineChars="200"/>
        <w:jc w:val="left"/>
        <w:rPr>
          <w:rFonts w:ascii="方正仿宋_GBK" w:hAnsi="方正仿宋_GBK" w:eastAsia="方正仿宋_GBK" w:cs="方正仿宋_GBK"/>
          <w:sz w:val="24"/>
          <w:szCs w:val="24"/>
        </w:rPr>
      </w:pPr>
    </w:p>
    <w:p w14:paraId="1A5011A0">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（供应商公章）</w:t>
      </w:r>
    </w:p>
    <w:p w14:paraId="0DFA7859">
      <w:pPr>
        <w:widowControl/>
        <w:ind w:firstLine="480" w:firstLineChars="200"/>
        <w:jc w:val="left"/>
        <w:rPr>
          <w:rFonts w:ascii="方正仿宋_GBK" w:hAnsi="方正仿宋_GBK" w:eastAsia="方正仿宋_GBK" w:cs="方正仿宋_GBK"/>
          <w:sz w:val="24"/>
          <w:szCs w:val="24"/>
        </w:rPr>
      </w:pPr>
    </w:p>
    <w:p w14:paraId="4796384F">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年   月   日</w:t>
      </w:r>
    </w:p>
    <w:p w14:paraId="48ADE09E">
      <w:pPr>
        <w:widowControl/>
        <w:tabs>
          <w:tab w:val="left" w:pos="6300"/>
        </w:tabs>
        <w:snapToGrid w:val="0"/>
        <w:ind w:firstLine="480" w:firstLineChars="200"/>
        <w:jc w:val="left"/>
        <w:rPr>
          <w:rFonts w:ascii="方正仿宋_GBK" w:hAnsi="方正仿宋_GBK" w:eastAsia="方正仿宋_GBK" w:cs="方正仿宋_GBK"/>
          <w:sz w:val="24"/>
          <w:szCs w:val="24"/>
        </w:rPr>
      </w:pPr>
    </w:p>
    <w:p w14:paraId="071B148F">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（附：法定代表人身份证正反面复印件）</w:t>
      </w:r>
    </w:p>
    <w:p w14:paraId="0035AE26">
      <w:pPr>
        <w:rPr>
          <w:rFonts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br w:type="page"/>
      </w:r>
    </w:p>
    <w:p w14:paraId="7D6FB791">
      <w:pPr>
        <w:tabs>
          <w:tab w:val="left" w:pos="6300"/>
        </w:tabs>
        <w:snapToGrid w:val="0"/>
        <w:rPr>
          <w:rFonts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lang w:val="en-US" w:eastAsia="zh-CN"/>
        </w:rPr>
        <w:t>七</w:t>
      </w:r>
      <w:r>
        <w:rPr>
          <w:rFonts w:hint="eastAsia" w:ascii="方正仿宋_GBK" w:hAnsi="方正仿宋_GBK" w:eastAsia="方正仿宋_GBK" w:cs="方正仿宋_GBK"/>
          <w:b/>
          <w:bCs/>
          <w:sz w:val="24"/>
          <w:szCs w:val="24"/>
        </w:rPr>
        <w:t>、法定代表人授权委托书</w:t>
      </w:r>
    </w:p>
    <w:p w14:paraId="54FB1970">
      <w:pPr>
        <w:tabs>
          <w:tab w:val="left" w:pos="6300"/>
        </w:tabs>
        <w:snapToGrid w:val="0"/>
        <w:jc w:val="center"/>
        <w:rPr>
          <w:rFonts w:ascii="方正仿宋_GBK" w:hAnsi="方正仿宋_GBK" w:eastAsia="方正仿宋_GBK" w:cs="方正仿宋_GBK"/>
          <w:sz w:val="24"/>
          <w:szCs w:val="24"/>
        </w:rPr>
      </w:pPr>
    </w:p>
    <w:p w14:paraId="66866EEB">
      <w:pPr>
        <w:keepNext/>
        <w:keepLines/>
        <w:widowControl/>
        <w:tabs>
          <w:tab w:val="left" w:pos="720"/>
        </w:tabs>
        <w:spacing w:before="31" w:beforeLines="10" w:after="31" w:afterLines="10"/>
        <w:ind w:firstLine="527" w:firstLineChars="210"/>
        <w:jc w:val="center"/>
        <w:outlineLvl w:val="3"/>
        <w:rPr>
          <w:rFonts w:ascii="方正仿宋_GBK" w:hAnsi="方正仿宋_GBK" w:eastAsia="方正仿宋_GBK" w:cs="方正仿宋_GBK"/>
          <w:b/>
          <w:sz w:val="25"/>
          <w:szCs w:val="24"/>
        </w:rPr>
      </w:pPr>
      <w:r>
        <w:rPr>
          <w:rFonts w:hint="eastAsia" w:ascii="方正仿宋_GBK" w:hAnsi="方正仿宋_GBK" w:eastAsia="方正仿宋_GBK" w:cs="方正仿宋_GBK"/>
          <w:b/>
          <w:sz w:val="25"/>
          <w:szCs w:val="24"/>
        </w:rPr>
        <w:t>法定代表人授权委托书</w:t>
      </w:r>
    </w:p>
    <w:p w14:paraId="4E81EFD0">
      <w:pPr>
        <w:widowControl/>
        <w:snapToGrid w:val="0"/>
        <w:ind w:firstLine="600" w:firstLineChars="200"/>
        <w:jc w:val="left"/>
        <w:rPr>
          <w:rFonts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 xml:space="preserve">    </w:t>
      </w:r>
    </w:p>
    <w:p w14:paraId="4AF29741">
      <w:pPr>
        <w:widowControl/>
        <w:ind w:firstLine="480" w:firstLineChars="200"/>
        <w:jc w:val="left"/>
        <w:rPr>
          <w:rFonts w:ascii="方正仿宋_GBK" w:hAnsi="方正仿宋_GBK" w:eastAsia="方正仿宋_GBK" w:cs="方正仿宋_GBK"/>
          <w:sz w:val="24"/>
          <w:szCs w:val="24"/>
          <w:u w:val="single"/>
        </w:rPr>
      </w:pPr>
      <w:r>
        <w:rPr>
          <w:rFonts w:hint="eastAsia" w:ascii="方正仿宋_GBK" w:hAnsi="方正仿宋_GBK" w:eastAsia="方正仿宋_GBK" w:cs="方正仿宋_GBK"/>
          <w:sz w:val="24"/>
          <w:szCs w:val="24"/>
        </w:rPr>
        <w:t>采购项目名称：</w:t>
      </w:r>
      <w:r>
        <w:rPr>
          <w:rFonts w:hint="eastAsia" w:ascii="方正仿宋_GBK" w:hAnsi="方正仿宋_GBK" w:eastAsia="方正仿宋_GBK" w:cs="方正仿宋_GBK"/>
          <w:sz w:val="24"/>
          <w:szCs w:val="24"/>
          <w:u w:val="single"/>
        </w:rPr>
        <w:t xml:space="preserve">                                         </w:t>
      </w:r>
    </w:p>
    <w:p w14:paraId="3EC99F7B">
      <w:pPr>
        <w:widowControl/>
        <w:ind w:firstLine="480" w:firstLineChars="200"/>
        <w:jc w:val="left"/>
        <w:rPr>
          <w:rFonts w:ascii="方正仿宋_GBK" w:hAnsi="方正仿宋_GBK" w:eastAsia="方正仿宋_GBK" w:cs="方正仿宋_GBK"/>
          <w:sz w:val="24"/>
          <w:szCs w:val="24"/>
        </w:rPr>
      </w:pPr>
    </w:p>
    <w:p w14:paraId="7B83A093">
      <w:pPr>
        <w:widowControl/>
        <w:ind w:firstLine="48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致：_________________（采购人名称）：</w:t>
      </w:r>
    </w:p>
    <w:p w14:paraId="22D510E2">
      <w:pPr>
        <w:widowControl/>
        <w:ind w:firstLine="48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（投标人法定代表人名称）是</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（投标人名称）的法定代表人，特授权</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（被授权人姓名及身份证代码）电话</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代表我单位全权办理上述项目的投标、询价、签约等具体工作，并签署全部有关文件、协议及合同。</w:t>
      </w:r>
    </w:p>
    <w:p w14:paraId="3F93DF63">
      <w:pPr>
        <w:widowControl/>
        <w:ind w:firstLine="48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我单位对被授权人的签名负全部责任。</w:t>
      </w:r>
    </w:p>
    <w:p w14:paraId="3389B259">
      <w:pPr>
        <w:widowControl/>
        <w:ind w:firstLine="48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在撤销授权的书面通知以前，本授权书一直有效。被授权人在授权书有效期内签署的所有文件不因授权的撤销而失效。</w:t>
      </w:r>
    </w:p>
    <w:p w14:paraId="37C63611">
      <w:pPr>
        <w:widowControl/>
        <w:ind w:left="480" w:hanging="480"/>
        <w:jc w:val="left"/>
        <w:rPr>
          <w:rFonts w:ascii="方正仿宋_GBK" w:hAnsi="方正仿宋_GBK" w:eastAsia="方正仿宋_GBK" w:cs="方正仿宋_GBK"/>
          <w:sz w:val="24"/>
          <w:szCs w:val="24"/>
        </w:rPr>
      </w:pPr>
    </w:p>
    <w:p w14:paraId="7027A390">
      <w:pPr>
        <w:widowControl/>
        <w:ind w:left="420" w:left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被授权人：                                 投标人法定代表人：</w:t>
      </w:r>
    </w:p>
    <w:p w14:paraId="54D95E02">
      <w:pPr>
        <w:widowControl/>
        <w:ind w:left="480" w:hanging="480"/>
        <w:jc w:val="left"/>
        <w:rPr>
          <w:rFonts w:ascii="方正仿宋_GBK" w:hAnsi="方正仿宋_GBK" w:eastAsia="方正仿宋_GBK" w:cs="方正仿宋_GBK"/>
          <w:sz w:val="24"/>
          <w:szCs w:val="28"/>
        </w:rPr>
      </w:pPr>
      <w:r>
        <w:rPr>
          <w:rFonts w:hint="eastAsia" w:ascii="方正仿宋_GBK" w:hAnsi="方正仿宋_GBK" w:eastAsia="方正仿宋_GBK" w:cs="方正仿宋_GBK"/>
          <w:sz w:val="24"/>
          <w:szCs w:val="28"/>
        </w:rPr>
        <w:t xml:space="preserve">     （签字或盖章）                                （签字或盖章）</w:t>
      </w:r>
    </w:p>
    <w:p w14:paraId="41A4D018">
      <w:pPr>
        <w:widowControl/>
        <w:ind w:firstLine="480" w:firstLineChars="200"/>
        <w:jc w:val="left"/>
        <w:rPr>
          <w:rFonts w:ascii="方正仿宋_GBK" w:hAnsi="方正仿宋_GBK" w:eastAsia="方正仿宋_GBK" w:cs="方正仿宋_GBK"/>
          <w:sz w:val="24"/>
          <w:szCs w:val="24"/>
        </w:rPr>
      </w:pPr>
    </w:p>
    <w:p w14:paraId="2CA25507">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8"/>
        </w:rPr>
        <w:t>（附：被授权人身份证正反面复印件）</w:t>
      </w:r>
      <w:r>
        <w:rPr>
          <w:rFonts w:hint="eastAsia" w:ascii="方正仿宋_GBK" w:hAnsi="方正仿宋_GBK" w:eastAsia="方正仿宋_GBK" w:cs="方正仿宋_GBK"/>
          <w:sz w:val="24"/>
          <w:szCs w:val="24"/>
        </w:rPr>
        <w:t xml:space="preserve">                             </w:t>
      </w:r>
    </w:p>
    <w:p w14:paraId="27864620">
      <w:pPr>
        <w:widowControl/>
        <w:ind w:firstLine="480" w:firstLineChars="200"/>
        <w:jc w:val="left"/>
        <w:rPr>
          <w:rFonts w:ascii="方正仿宋_GBK" w:hAnsi="方正仿宋_GBK" w:eastAsia="方正仿宋_GBK" w:cs="方正仿宋_GBK"/>
          <w:sz w:val="24"/>
          <w:szCs w:val="24"/>
        </w:rPr>
      </w:pPr>
    </w:p>
    <w:p w14:paraId="1C990BA5">
      <w:pPr>
        <w:widowControl/>
        <w:ind w:firstLine="6000" w:firstLineChars="25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（投标人公章）</w:t>
      </w:r>
    </w:p>
    <w:p w14:paraId="708B4E3F">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年   月   日</w:t>
      </w:r>
    </w:p>
    <w:p w14:paraId="4E035804">
      <w:pPr>
        <w:tabs>
          <w:tab w:val="left" w:pos="6300"/>
        </w:tabs>
        <w:snapToGrid w:val="0"/>
        <w:ind w:right="480" w:firstLine="570"/>
        <w:jc w:val="righ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w:t>
      </w:r>
    </w:p>
    <w:p w14:paraId="7B94880D">
      <w:pPr>
        <w:tabs>
          <w:tab w:val="left" w:pos="6300"/>
        </w:tabs>
        <w:snapToGrid w:val="0"/>
        <w:ind w:right="480" w:firstLine="570"/>
        <w:jc w:val="right"/>
        <w:rPr>
          <w:rFonts w:ascii="方正仿宋_GBK" w:hAnsi="方正仿宋_GBK" w:eastAsia="方正仿宋_GBK" w:cs="方正仿宋_GBK"/>
          <w:sz w:val="24"/>
          <w:szCs w:val="24"/>
        </w:rPr>
      </w:pPr>
    </w:p>
    <w:bookmarkEnd w:id="23"/>
    <w:p w14:paraId="0680E571">
      <w:pPr>
        <w:tabs>
          <w:tab w:val="left" w:pos="6300"/>
        </w:tabs>
        <w:snapToGrid w:val="0"/>
        <w:rPr>
          <w:rFonts w:ascii="方正仿宋_GBK" w:hAnsi="方正仿宋_GBK" w:eastAsia="方正仿宋_GBK" w:cs="方正仿宋_GBK"/>
          <w:b/>
          <w:sz w:val="24"/>
          <w:szCs w:val="24"/>
        </w:rPr>
      </w:pPr>
      <w:bookmarkStart w:id="24" w:name="_Toc9726"/>
      <w:bookmarkStart w:id="25" w:name="_Toc477027621"/>
      <w:bookmarkStart w:id="26" w:name="_Toc18094"/>
    </w:p>
    <w:p w14:paraId="77981190">
      <w:pPr>
        <w:tabs>
          <w:tab w:val="left" w:pos="6300"/>
        </w:tabs>
        <w:snapToGrid w:val="0"/>
        <w:rPr>
          <w:rFonts w:hint="eastAsia" w:ascii="方正仿宋_GBK" w:hAnsi="方正仿宋_GBK" w:eastAsia="方正仿宋_GBK" w:cs="方正仿宋_GBK"/>
          <w:b/>
          <w:sz w:val="24"/>
          <w:szCs w:val="24"/>
          <w:lang w:eastAsia="zh-CN"/>
        </w:rPr>
      </w:pPr>
      <w:r>
        <w:rPr>
          <w:rFonts w:hint="eastAsia" w:ascii="方正仿宋_GBK" w:hAnsi="方正仿宋_GBK" w:eastAsia="方正仿宋_GBK" w:cs="方正仿宋_GBK"/>
          <w:b/>
          <w:sz w:val="24"/>
          <w:szCs w:val="24"/>
          <w:lang w:val="en-US" w:eastAsia="zh-CN"/>
        </w:rPr>
        <w:t>八</w:t>
      </w:r>
      <w:r>
        <w:rPr>
          <w:rFonts w:hint="eastAsia" w:ascii="方正仿宋_GBK" w:hAnsi="方正仿宋_GBK" w:eastAsia="方正仿宋_GBK" w:cs="方正仿宋_GBK"/>
          <w:b/>
          <w:sz w:val="24"/>
          <w:szCs w:val="24"/>
        </w:rPr>
        <w:t>、技术</w:t>
      </w:r>
      <w:r>
        <w:rPr>
          <w:rFonts w:hint="eastAsia" w:ascii="方正仿宋_GBK" w:hAnsi="方正仿宋_GBK" w:eastAsia="方正仿宋_GBK" w:cs="方正仿宋_GBK"/>
          <w:b/>
          <w:sz w:val="24"/>
          <w:szCs w:val="24"/>
          <w:lang w:eastAsia="zh-CN"/>
        </w:rPr>
        <w:t>（</w:t>
      </w:r>
      <w:r>
        <w:rPr>
          <w:rFonts w:hint="eastAsia" w:ascii="方正仿宋_GBK" w:hAnsi="方正仿宋_GBK" w:eastAsia="方正仿宋_GBK" w:cs="方正仿宋_GBK"/>
          <w:b/>
          <w:sz w:val="24"/>
          <w:szCs w:val="24"/>
          <w:lang w:val="en-US" w:eastAsia="zh-CN"/>
        </w:rPr>
        <w:t>服务</w:t>
      </w:r>
      <w:r>
        <w:rPr>
          <w:rFonts w:hint="eastAsia" w:ascii="方正仿宋_GBK" w:hAnsi="方正仿宋_GBK" w:eastAsia="方正仿宋_GBK" w:cs="方正仿宋_GBK"/>
          <w:b/>
          <w:sz w:val="24"/>
          <w:szCs w:val="24"/>
          <w:lang w:eastAsia="zh-CN"/>
        </w:rPr>
        <w:t>）</w:t>
      </w:r>
      <w:r>
        <w:rPr>
          <w:rFonts w:hint="eastAsia" w:ascii="方正仿宋_GBK" w:hAnsi="方正仿宋_GBK" w:eastAsia="方正仿宋_GBK" w:cs="方正仿宋_GBK"/>
          <w:b/>
          <w:sz w:val="24"/>
          <w:szCs w:val="24"/>
        </w:rPr>
        <w:t>条款差异表</w:t>
      </w:r>
      <w:bookmarkEnd w:id="24"/>
    </w:p>
    <w:p w14:paraId="4916AAC3">
      <w:pPr>
        <w:keepNext/>
        <w:keepLines/>
        <w:widowControl/>
        <w:tabs>
          <w:tab w:val="left" w:pos="720"/>
        </w:tabs>
        <w:spacing w:before="31" w:beforeLines="10" w:after="31" w:afterLines="10"/>
        <w:ind w:firstLine="527" w:firstLineChars="210"/>
        <w:jc w:val="center"/>
        <w:outlineLvl w:val="3"/>
        <w:rPr>
          <w:rFonts w:ascii="方正仿宋_GBK" w:hAnsi="方正仿宋_GBK" w:eastAsia="方正仿宋_GBK" w:cs="方正仿宋_GBK"/>
          <w:b/>
          <w:sz w:val="25"/>
          <w:szCs w:val="24"/>
        </w:rPr>
      </w:pPr>
      <w:r>
        <w:rPr>
          <w:rFonts w:hint="eastAsia" w:ascii="方正仿宋_GBK" w:hAnsi="方正仿宋_GBK" w:eastAsia="方正仿宋_GBK" w:cs="方正仿宋_GBK"/>
          <w:b/>
          <w:sz w:val="25"/>
          <w:szCs w:val="24"/>
        </w:rPr>
        <w:t>技术</w:t>
      </w:r>
      <w:r>
        <w:rPr>
          <w:rFonts w:hint="eastAsia" w:ascii="方正仿宋_GBK" w:hAnsi="方正仿宋_GBK" w:eastAsia="方正仿宋_GBK" w:cs="方正仿宋_GBK"/>
          <w:b/>
          <w:sz w:val="24"/>
          <w:szCs w:val="24"/>
          <w:lang w:eastAsia="zh-CN"/>
        </w:rPr>
        <w:t>（</w:t>
      </w:r>
      <w:r>
        <w:rPr>
          <w:rFonts w:hint="eastAsia" w:ascii="方正仿宋_GBK" w:hAnsi="方正仿宋_GBK" w:eastAsia="方正仿宋_GBK" w:cs="方正仿宋_GBK"/>
          <w:b/>
          <w:sz w:val="24"/>
          <w:szCs w:val="24"/>
          <w:lang w:val="en-US" w:eastAsia="zh-CN"/>
        </w:rPr>
        <w:t>服务</w:t>
      </w:r>
      <w:r>
        <w:rPr>
          <w:rFonts w:hint="eastAsia" w:ascii="方正仿宋_GBK" w:hAnsi="方正仿宋_GBK" w:eastAsia="方正仿宋_GBK" w:cs="方正仿宋_GBK"/>
          <w:b/>
          <w:sz w:val="24"/>
          <w:szCs w:val="24"/>
          <w:lang w:eastAsia="zh-CN"/>
        </w:rPr>
        <w:t>）</w:t>
      </w:r>
      <w:r>
        <w:rPr>
          <w:rFonts w:hint="eastAsia" w:ascii="方正仿宋_GBK" w:hAnsi="方正仿宋_GBK" w:eastAsia="方正仿宋_GBK" w:cs="方正仿宋_GBK"/>
          <w:b/>
          <w:sz w:val="25"/>
          <w:szCs w:val="24"/>
        </w:rPr>
        <w:t>条款差异表</w:t>
      </w:r>
    </w:p>
    <w:p w14:paraId="672858B5">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采购项目名称：</w:t>
      </w:r>
    </w:p>
    <w:tbl>
      <w:tblPr>
        <w:tblStyle w:val="43"/>
        <w:tblW w:w="94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0"/>
        <w:gridCol w:w="2289"/>
        <w:gridCol w:w="2840"/>
        <w:gridCol w:w="1646"/>
        <w:gridCol w:w="1646"/>
      </w:tblGrid>
      <w:tr w14:paraId="78A9B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990" w:type="dxa"/>
            <w:vAlign w:val="center"/>
          </w:tcPr>
          <w:p w14:paraId="364E6767">
            <w:pPr>
              <w:tabs>
                <w:tab w:val="left" w:pos="6300"/>
              </w:tabs>
              <w:jc w:val="center"/>
              <w:rPr>
                <w:rFonts w:ascii="方正仿宋_GBK" w:hAnsi="方正仿宋_GBK" w:eastAsia="方正仿宋_GBK" w:cs="方正仿宋_GBK"/>
                <w:szCs w:val="21"/>
              </w:rPr>
            </w:pPr>
            <w:r>
              <w:rPr>
                <w:rFonts w:hint="eastAsia" w:ascii="方正仿宋_GBK" w:hAnsi="方正仿宋_GBK" w:eastAsia="方正仿宋_GBK" w:cs="方正仿宋_GBK"/>
                <w:szCs w:val="21"/>
              </w:rPr>
              <w:t>序号</w:t>
            </w:r>
          </w:p>
        </w:tc>
        <w:tc>
          <w:tcPr>
            <w:tcW w:w="2289" w:type="dxa"/>
            <w:vAlign w:val="center"/>
          </w:tcPr>
          <w:p w14:paraId="11B2BED6">
            <w:pPr>
              <w:tabs>
                <w:tab w:val="left" w:pos="6300"/>
              </w:tabs>
              <w:jc w:val="center"/>
              <w:rPr>
                <w:rFonts w:ascii="方正仿宋_GBK" w:hAnsi="方正仿宋_GBK" w:eastAsia="方正仿宋_GBK" w:cs="方正仿宋_GBK"/>
                <w:szCs w:val="21"/>
              </w:rPr>
            </w:pPr>
            <w:r>
              <w:rPr>
                <w:rFonts w:hint="eastAsia" w:ascii="方正仿宋_GBK" w:hAnsi="方正仿宋_GBK" w:eastAsia="方正仿宋_GBK" w:cs="方正仿宋_GBK"/>
                <w:szCs w:val="21"/>
              </w:rPr>
              <w:t>采购技术</w:t>
            </w:r>
            <w:r>
              <w:rPr>
                <w:rFonts w:hint="eastAsia" w:ascii="方正仿宋_GBK" w:hAnsi="方正仿宋_GBK" w:eastAsia="方正仿宋_GBK" w:cs="方正仿宋_GBK"/>
                <w:szCs w:val="21"/>
                <w:lang w:eastAsia="zh-CN"/>
              </w:rPr>
              <w:t>（</w:t>
            </w:r>
            <w:r>
              <w:rPr>
                <w:rFonts w:hint="eastAsia" w:ascii="方正仿宋_GBK" w:hAnsi="方正仿宋_GBK" w:eastAsia="方正仿宋_GBK" w:cs="方正仿宋_GBK"/>
                <w:szCs w:val="21"/>
                <w:lang w:val="en-US" w:eastAsia="zh-CN"/>
              </w:rPr>
              <w:t>服务</w:t>
            </w:r>
            <w:r>
              <w:rPr>
                <w:rFonts w:hint="eastAsia" w:ascii="方正仿宋_GBK" w:hAnsi="方正仿宋_GBK" w:eastAsia="方正仿宋_GBK" w:cs="方正仿宋_GBK"/>
                <w:szCs w:val="21"/>
                <w:lang w:eastAsia="zh-CN"/>
              </w:rPr>
              <w:t>）</w:t>
            </w:r>
            <w:r>
              <w:rPr>
                <w:rFonts w:hint="eastAsia" w:ascii="方正仿宋_GBK" w:hAnsi="方正仿宋_GBK" w:eastAsia="方正仿宋_GBK" w:cs="方正仿宋_GBK"/>
                <w:szCs w:val="21"/>
              </w:rPr>
              <w:t>要求</w:t>
            </w:r>
          </w:p>
        </w:tc>
        <w:tc>
          <w:tcPr>
            <w:tcW w:w="2840" w:type="dxa"/>
            <w:vAlign w:val="center"/>
          </w:tcPr>
          <w:p w14:paraId="2E04DCE4">
            <w:pPr>
              <w:tabs>
                <w:tab w:val="left" w:pos="6300"/>
              </w:tabs>
              <w:jc w:val="center"/>
              <w:rPr>
                <w:rFonts w:ascii="方正仿宋_GBK" w:hAnsi="方正仿宋_GBK" w:eastAsia="方正仿宋_GBK" w:cs="方正仿宋_GBK"/>
                <w:szCs w:val="21"/>
              </w:rPr>
            </w:pPr>
            <w:r>
              <w:rPr>
                <w:rFonts w:hint="eastAsia" w:ascii="方正仿宋_GBK" w:hAnsi="方正仿宋_GBK" w:eastAsia="方正仿宋_GBK" w:cs="方正仿宋_GBK"/>
                <w:szCs w:val="21"/>
              </w:rPr>
              <w:t>响应技术</w:t>
            </w:r>
            <w:r>
              <w:rPr>
                <w:rFonts w:hint="eastAsia" w:ascii="方正仿宋_GBK" w:hAnsi="方正仿宋_GBK" w:eastAsia="方正仿宋_GBK" w:cs="方正仿宋_GBK"/>
                <w:szCs w:val="21"/>
                <w:lang w:eastAsia="zh-CN"/>
              </w:rPr>
              <w:t>（</w:t>
            </w:r>
            <w:r>
              <w:rPr>
                <w:rFonts w:hint="eastAsia" w:ascii="方正仿宋_GBK" w:hAnsi="方正仿宋_GBK" w:eastAsia="方正仿宋_GBK" w:cs="方正仿宋_GBK"/>
                <w:szCs w:val="21"/>
                <w:lang w:val="en-US" w:eastAsia="zh-CN"/>
              </w:rPr>
              <w:t>服务</w:t>
            </w:r>
            <w:r>
              <w:rPr>
                <w:rFonts w:hint="eastAsia" w:ascii="方正仿宋_GBK" w:hAnsi="方正仿宋_GBK" w:eastAsia="方正仿宋_GBK" w:cs="方正仿宋_GBK"/>
                <w:szCs w:val="21"/>
                <w:lang w:eastAsia="zh-CN"/>
              </w:rPr>
              <w:t>）</w:t>
            </w:r>
            <w:r>
              <w:rPr>
                <w:rFonts w:hint="eastAsia" w:ascii="方正仿宋_GBK" w:hAnsi="方正仿宋_GBK" w:eastAsia="方正仿宋_GBK" w:cs="方正仿宋_GBK"/>
                <w:szCs w:val="21"/>
              </w:rPr>
              <w:t>应答</w:t>
            </w:r>
          </w:p>
        </w:tc>
        <w:tc>
          <w:tcPr>
            <w:tcW w:w="1646" w:type="dxa"/>
            <w:vAlign w:val="center"/>
          </w:tcPr>
          <w:p w14:paraId="61D4249C">
            <w:pPr>
              <w:tabs>
                <w:tab w:val="left" w:pos="6300"/>
              </w:tabs>
              <w:jc w:val="center"/>
              <w:rPr>
                <w:rFonts w:ascii="方正仿宋_GBK" w:hAnsi="方正仿宋_GBK" w:eastAsia="方正仿宋_GBK" w:cs="方正仿宋_GBK"/>
                <w:szCs w:val="21"/>
              </w:rPr>
            </w:pPr>
            <w:r>
              <w:rPr>
                <w:rFonts w:hint="eastAsia" w:ascii="方正仿宋_GBK" w:hAnsi="方正仿宋_GBK" w:eastAsia="方正仿宋_GBK" w:cs="方正仿宋_GBK"/>
                <w:szCs w:val="21"/>
              </w:rPr>
              <w:t>正负偏离情况</w:t>
            </w:r>
          </w:p>
        </w:tc>
        <w:tc>
          <w:tcPr>
            <w:tcW w:w="1646" w:type="dxa"/>
            <w:vAlign w:val="center"/>
          </w:tcPr>
          <w:p w14:paraId="05F36C6F">
            <w:pPr>
              <w:tabs>
                <w:tab w:val="left" w:pos="6300"/>
              </w:tabs>
              <w:jc w:val="center"/>
              <w:rPr>
                <w:rFonts w:ascii="方正仿宋_GBK" w:hAnsi="方正仿宋_GBK" w:eastAsia="方正仿宋_GBK" w:cs="方正仿宋_GBK"/>
                <w:szCs w:val="21"/>
              </w:rPr>
            </w:pPr>
            <w:r>
              <w:rPr>
                <w:rFonts w:hint="eastAsia" w:ascii="方正仿宋_GBK" w:hAnsi="方正仿宋_GBK" w:eastAsia="方正仿宋_GBK" w:cs="方正仿宋_GBK"/>
                <w:szCs w:val="21"/>
              </w:rPr>
              <w:t>差异说明</w:t>
            </w:r>
          </w:p>
        </w:tc>
      </w:tr>
      <w:tr w14:paraId="3D4BA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90" w:type="dxa"/>
            <w:vAlign w:val="center"/>
          </w:tcPr>
          <w:p w14:paraId="5B6CA9FC">
            <w:pPr>
              <w:tabs>
                <w:tab w:val="left" w:pos="6300"/>
              </w:tabs>
              <w:jc w:val="center"/>
              <w:rPr>
                <w:rFonts w:ascii="方正仿宋_GBK" w:hAnsi="方正仿宋_GBK" w:eastAsia="方正仿宋_GBK" w:cs="方正仿宋_GBK"/>
                <w:szCs w:val="21"/>
              </w:rPr>
            </w:pPr>
          </w:p>
        </w:tc>
        <w:tc>
          <w:tcPr>
            <w:tcW w:w="2289" w:type="dxa"/>
            <w:vAlign w:val="center"/>
          </w:tcPr>
          <w:p w14:paraId="14226BA0">
            <w:pPr>
              <w:tabs>
                <w:tab w:val="left" w:pos="6300"/>
              </w:tabs>
              <w:jc w:val="center"/>
              <w:rPr>
                <w:rFonts w:ascii="方正仿宋_GBK" w:hAnsi="方正仿宋_GBK" w:eastAsia="方正仿宋_GBK" w:cs="方正仿宋_GBK"/>
                <w:szCs w:val="21"/>
              </w:rPr>
            </w:pPr>
          </w:p>
        </w:tc>
        <w:tc>
          <w:tcPr>
            <w:tcW w:w="2840" w:type="dxa"/>
            <w:vAlign w:val="center"/>
          </w:tcPr>
          <w:p w14:paraId="110A1487">
            <w:pPr>
              <w:tabs>
                <w:tab w:val="left" w:pos="6300"/>
              </w:tabs>
              <w:jc w:val="center"/>
              <w:rPr>
                <w:rFonts w:ascii="方正仿宋_GBK" w:hAnsi="方正仿宋_GBK" w:eastAsia="方正仿宋_GBK" w:cs="方正仿宋_GBK"/>
                <w:szCs w:val="21"/>
              </w:rPr>
            </w:pPr>
          </w:p>
        </w:tc>
        <w:tc>
          <w:tcPr>
            <w:tcW w:w="1646" w:type="dxa"/>
            <w:vAlign w:val="center"/>
          </w:tcPr>
          <w:p w14:paraId="214E06C8">
            <w:pPr>
              <w:tabs>
                <w:tab w:val="left" w:pos="6300"/>
              </w:tabs>
              <w:jc w:val="center"/>
              <w:rPr>
                <w:rFonts w:ascii="方正仿宋_GBK" w:hAnsi="方正仿宋_GBK" w:eastAsia="方正仿宋_GBK" w:cs="方正仿宋_GBK"/>
                <w:szCs w:val="21"/>
              </w:rPr>
            </w:pPr>
          </w:p>
        </w:tc>
        <w:tc>
          <w:tcPr>
            <w:tcW w:w="1646" w:type="dxa"/>
            <w:vAlign w:val="center"/>
          </w:tcPr>
          <w:p w14:paraId="48910226">
            <w:pPr>
              <w:tabs>
                <w:tab w:val="left" w:pos="6300"/>
              </w:tabs>
              <w:jc w:val="center"/>
              <w:rPr>
                <w:rFonts w:ascii="方正仿宋_GBK" w:hAnsi="方正仿宋_GBK" w:eastAsia="方正仿宋_GBK" w:cs="方正仿宋_GBK"/>
                <w:szCs w:val="21"/>
              </w:rPr>
            </w:pPr>
          </w:p>
        </w:tc>
      </w:tr>
      <w:tr w14:paraId="6F026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90" w:type="dxa"/>
            <w:vAlign w:val="center"/>
          </w:tcPr>
          <w:p w14:paraId="5585EFDE">
            <w:pPr>
              <w:tabs>
                <w:tab w:val="left" w:pos="6300"/>
              </w:tabs>
              <w:jc w:val="center"/>
              <w:rPr>
                <w:rFonts w:ascii="方正仿宋_GBK" w:hAnsi="方正仿宋_GBK" w:eastAsia="方正仿宋_GBK" w:cs="方正仿宋_GBK"/>
                <w:szCs w:val="21"/>
              </w:rPr>
            </w:pPr>
          </w:p>
        </w:tc>
        <w:tc>
          <w:tcPr>
            <w:tcW w:w="2289" w:type="dxa"/>
            <w:vAlign w:val="center"/>
          </w:tcPr>
          <w:p w14:paraId="4E0D941F">
            <w:pPr>
              <w:tabs>
                <w:tab w:val="left" w:pos="6300"/>
              </w:tabs>
              <w:jc w:val="center"/>
              <w:rPr>
                <w:rFonts w:ascii="方正仿宋_GBK" w:hAnsi="方正仿宋_GBK" w:eastAsia="方正仿宋_GBK" w:cs="方正仿宋_GBK"/>
                <w:szCs w:val="21"/>
              </w:rPr>
            </w:pPr>
          </w:p>
        </w:tc>
        <w:tc>
          <w:tcPr>
            <w:tcW w:w="2840" w:type="dxa"/>
            <w:vAlign w:val="center"/>
          </w:tcPr>
          <w:p w14:paraId="625C6C97">
            <w:pPr>
              <w:tabs>
                <w:tab w:val="left" w:pos="6300"/>
              </w:tabs>
              <w:jc w:val="center"/>
              <w:rPr>
                <w:rFonts w:ascii="方正仿宋_GBK" w:hAnsi="方正仿宋_GBK" w:eastAsia="方正仿宋_GBK" w:cs="方正仿宋_GBK"/>
                <w:szCs w:val="21"/>
              </w:rPr>
            </w:pPr>
          </w:p>
        </w:tc>
        <w:tc>
          <w:tcPr>
            <w:tcW w:w="1646" w:type="dxa"/>
            <w:vAlign w:val="center"/>
          </w:tcPr>
          <w:p w14:paraId="738A0EAF">
            <w:pPr>
              <w:tabs>
                <w:tab w:val="left" w:pos="6300"/>
              </w:tabs>
              <w:jc w:val="center"/>
              <w:rPr>
                <w:rFonts w:ascii="方正仿宋_GBK" w:hAnsi="方正仿宋_GBK" w:eastAsia="方正仿宋_GBK" w:cs="方正仿宋_GBK"/>
                <w:szCs w:val="21"/>
              </w:rPr>
            </w:pPr>
          </w:p>
        </w:tc>
        <w:tc>
          <w:tcPr>
            <w:tcW w:w="1646" w:type="dxa"/>
            <w:vAlign w:val="center"/>
          </w:tcPr>
          <w:p w14:paraId="4CF9F6E4">
            <w:pPr>
              <w:tabs>
                <w:tab w:val="left" w:pos="6300"/>
              </w:tabs>
              <w:jc w:val="center"/>
              <w:rPr>
                <w:rFonts w:ascii="方正仿宋_GBK" w:hAnsi="方正仿宋_GBK" w:eastAsia="方正仿宋_GBK" w:cs="方正仿宋_GBK"/>
                <w:szCs w:val="21"/>
              </w:rPr>
            </w:pPr>
          </w:p>
        </w:tc>
      </w:tr>
      <w:tr w14:paraId="2EB97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90" w:type="dxa"/>
            <w:vAlign w:val="center"/>
          </w:tcPr>
          <w:p w14:paraId="3D9CE503">
            <w:pPr>
              <w:tabs>
                <w:tab w:val="left" w:pos="6300"/>
              </w:tabs>
              <w:jc w:val="center"/>
              <w:rPr>
                <w:rFonts w:ascii="方正仿宋_GBK" w:hAnsi="方正仿宋_GBK" w:eastAsia="方正仿宋_GBK" w:cs="方正仿宋_GBK"/>
                <w:szCs w:val="21"/>
              </w:rPr>
            </w:pPr>
          </w:p>
        </w:tc>
        <w:tc>
          <w:tcPr>
            <w:tcW w:w="2289" w:type="dxa"/>
            <w:vAlign w:val="center"/>
          </w:tcPr>
          <w:p w14:paraId="02EAFA83">
            <w:pPr>
              <w:tabs>
                <w:tab w:val="left" w:pos="6300"/>
              </w:tabs>
              <w:jc w:val="center"/>
              <w:rPr>
                <w:rFonts w:ascii="方正仿宋_GBK" w:hAnsi="方正仿宋_GBK" w:eastAsia="方正仿宋_GBK" w:cs="方正仿宋_GBK"/>
                <w:szCs w:val="21"/>
              </w:rPr>
            </w:pPr>
          </w:p>
        </w:tc>
        <w:tc>
          <w:tcPr>
            <w:tcW w:w="2840" w:type="dxa"/>
            <w:vAlign w:val="center"/>
          </w:tcPr>
          <w:p w14:paraId="3797F37D">
            <w:pPr>
              <w:tabs>
                <w:tab w:val="left" w:pos="6300"/>
              </w:tabs>
              <w:jc w:val="center"/>
              <w:rPr>
                <w:rFonts w:ascii="方正仿宋_GBK" w:hAnsi="方正仿宋_GBK" w:eastAsia="方正仿宋_GBK" w:cs="方正仿宋_GBK"/>
                <w:szCs w:val="21"/>
              </w:rPr>
            </w:pPr>
          </w:p>
        </w:tc>
        <w:tc>
          <w:tcPr>
            <w:tcW w:w="1646" w:type="dxa"/>
            <w:vAlign w:val="center"/>
          </w:tcPr>
          <w:p w14:paraId="61A83DAF">
            <w:pPr>
              <w:tabs>
                <w:tab w:val="left" w:pos="6300"/>
              </w:tabs>
              <w:jc w:val="center"/>
              <w:rPr>
                <w:rFonts w:ascii="方正仿宋_GBK" w:hAnsi="方正仿宋_GBK" w:eastAsia="方正仿宋_GBK" w:cs="方正仿宋_GBK"/>
                <w:szCs w:val="21"/>
              </w:rPr>
            </w:pPr>
          </w:p>
        </w:tc>
        <w:tc>
          <w:tcPr>
            <w:tcW w:w="1646" w:type="dxa"/>
            <w:vAlign w:val="center"/>
          </w:tcPr>
          <w:p w14:paraId="0783E78E">
            <w:pPr>
              <w:tabs>
                <w:tab w:val="left" w:pos="6300"/>
              </w:tabs>
              <w:jc w:val="center"/>
              <w:rPr>
                <w:rFonts w:ascii="方正仿宋_GBK" w:hAnsi="方正仿宋_GBK" w:eastAsia="方正仿宋_GBK" w:cs="方正仿宋_GBK"/>
                <w:szCs w:val="21"/>
              </w:rPr>
            </w:pPr>
          </w:p>
        </w:tc>
      </w:tr>
      <w:tr w14:paraId="2E08A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90" w:type="dxa"/>
            <w:vAlign w:val="center"/>
          </w:tcPr>
          <w:p w14:paraId="5948C223">
            <w:pPr>
              <w:tabs>
                <w:tab w:val="left" w:pos="6300"/>
              </w:tabs>
              <w:jc w:val="center"/>
              <w:rPr>
                <w:rFonts w:ascii="方正仿宋_GBK" w:hAnsi="方正仿宋_GBK" w:eastAsia="方正仿宋_GBK" w:cs="方正仿宋_GBK"/>
                <w:szCs w:val="21"/>
              </w:rPr>
            </w:pPr>
          </w:p>
        </w:tc>
        <w:tc>
          <w:tcPr>
            <w:tcW w:w="2289" w:type="dxa"/>
            <w:vAlign w:val="center"/>
          </w:tcPr>
          <w:p w14:paraId="1C3C2AD1">
            <w:pPr>
              <w:tabs>
                <w:tab w:val="left" w:pos="6300"/>
              </w:tabs>
              <w:jc w:val="center"/>
              <w:rPr>
                <w:rFonts w:ascii="方正仿宋_GBK" w:hAnsi="方正仿宋_GBK" w:eastAsia="方正仿宋_GBK" w:cs="方正仿宋_GBK"/>
                <w:szCs w:val="21"/>
              </w:rPr>
            </w:pPr>
          </w:p>
        </w:tc>
        <w:tc>
          <w:tcPr>
            <w:tcW w:w="2840" w:type="dxa"/>
            <w:vAlign w:val="center"/>
          </w:tcPr>
          <w:p w14:paraId="321AC156">
            <w:pPr>
              <w:tabs>
                <w:tab w:val="left" w:pos="6300"/>
              </w:tabs>
              <w:jc w:val="center"/>
              <w:rPr>
                <w:rFonts w:ascii="方正仿宋_GBK" w:hAnsi="方正仿宋_GBK" w:eastAsia="方正仿宋_GBK" w:cs="方正仿宋_GBK"/>
                <w:szCs w:val="21"/>
              </w:rPr>
            </w:pPr>
          </w:p>
        </w:tc>
        <w:tc>
          <w:tcPr>
            <w:tcW w:w="1646" w:type="dxa"/>
            <w:vAlign w:val="center"/>
          </w:tcPr>
          <w:p w14:paraId="0AE90D0F">
            <w:pPr>
              <w:tabs>
                <w:tab w:val="left" w:pos="6300"/>
              </w:tabs>
              <w:jc w:val="center"/>
              <w:rPr>
                <w:rFonts w:ascii="方正仿宋_GBK" w:hAnsi="方正仿宋_GBK" w:eastAsia="方正仿宋_GBK" w:cs="方正仿宋_GBK"/>
                <w:szCs w:val="21"/>
              </w:rPr>
            </w:pPr>
          </w:p>
        </w:tc>
        <w:tc>
          <w:tcPr>
            <w:tcW w:w="1646" w:type="dxa"/>
            <w:vAlign w:val="center"/>
          </w:tcPr>
          <w:p w14:paraId="44BA4298">
            <w:pPr>
              <w:tabs>
                <w:tab w:val="left" w:pos="6300"/>
              </w:tabs>
              <w:jc w:val="center"/>
              <w:rPr>
                <w:rFonts w:ascii="方正仿宋_GBK" w:hAnsi="方正仿宋_GBK" w:eastAsia="方正仿宋_GBK" w:cs="方正仿宋_GBK"/>
                <w:szCs w:val="21"/>
              </w:rPr>
            </w:pPr>
          </w:p>
        </w:tc>
      </w:tr>
      <w:tr w14:paraId="7FAF7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90" w:type="dxa"/>
            <w:vAlign w:val="center"/>
          </w:tcPr>
          <w:p w14:paraId="319D2687">
            <w:pPr>
              <w:tabs>
                <w:tab w:val="left" w:pos="6300"/>
              </w:tabs>
              <w:jc w:val="center"/>
              <w:rPr>
                <w:rFonts w:ascii="方正仿宋_GBK" w:hAnsi="方正仿宋_GBK" w:eastAsia="方正仿宋_GBK" w:cs="方正仿宋_GBK"/>
                <w:szCs w:val="21"/>
              </w:rPr>
            </w:pPr>
          </w:p>
        </w:tc>
        <w:tc>
          <w:tcPr>
            <w:tcW w:w="2289" w:type="dxa"/>
            <w:vAlign w:val="center"/>
          </w:tcPr>
          <w:p w14:paraId="36BF5579">
            <w:pPr>
              <w:tabs>
                <w:tab w:val="left" w:pos="6300"/>
              </w:tabs>
              <w:jc w:val="center"/>
              <w:rPr>
                <w:rFonts w:ascii="方正仿宋_GBK" w:hAnsi="方正仿宋_GBK" w:eastAsia="方正仿宋_GBK" w:cs="方正仿宋_GBK"/>
                <w:szCs w:val="21"/>
              </w:rPr>
            </w:pPr>
          </w:p>
        </w:tc>
        <w:tc>
          <w:tcPr>
            <w:tcW w:w="2840" w:type="dxa"/>
            <w:vAlign w:val="center"/>
          </w:tcPr>
          <w:p w14:paraId="5547EE68">
            <w:pPr>
              <w:tabs>
                <w:tab w:val="left" w:pos="6300"/>
              </w:tabs>
              <w:jc w:val="center"/>
              <w:rPr>
                <w:rFonts w:ascii="方正仿宋_GBK" w:hAnsi="方正仿宋_GBK" w:eastAsia="方正仿宋_GBK" w:cs="方正仿宋_GBK"/>
                <w:szCs w:val="21"/>
              </w:rPr>
            </w:pPr>
          </w:p>
        </w:tc>
        <w:tc>
          <w:tcPr>
            <w:tcW w:w="1646" w:type="dxa"/>
            <w:vAlign w:val="center"/>
          </w:tcPr>
          <w:p w14:paraId="4B679223">
            <w:pPr>
              <w:tabs>
                <w:tab w:val="left" w:pos="6300"/>
              </w:tabs>
              <w:jc w:val="center"/>
              <w:rPr>
                <w:rFonts w:ascii="方正仿宋_GBK" w:hAnsi="方正仿宋_GBK" w:eastAsia="方正仿宋_GBK" w:cs="方正仿宋_GBK"/>
                <w:szCs w:val="21"/>
              </w:rPr>
            </w:pPr>
          </w:p>
        </w:tc>
        <w:tc>
          <w:tcPr>
            <w:tcW w:w="1646" w:type="dxa"/>
            <w:vAlign w:val="center"/>
          </w:tcPr>
          <w:p w14:paraId="735EB2A2">
            <w:pPr>
              <w:tabs>
                <w:tab w:val="left" w:pos="6300"/>
              </w:tabs>
              <w:jc w:val="center"/>
              <w:rPr>
                <w:rFonts w:ascii="方正仿宋_GBK" w:hAnsi="方正仿宋_GBK" w:eastAsia="方正仿宋_GBK" w:cs="方正仿宋_GBK"/>
                <w:szCs w:val="21"/>
              </w:rPr>
            </w:pPr>
          </w:p>
        </w:tc>
      </w:tr>
      <w:tr w14:paraId="22FFA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90" w:type="dxa"/>
            <w:vAlign w:val="center"/>
          </w:tcPr>
          <w:p w14:paraId="51109939">
            <w:pPr>
              <w:tabs>
                <w:tab w:val="left" w:pos="6300"/>
              </w:tabs>
              <w:jc w:val="center"/>
              <w:rPr>
                <w:rFonts w:ascii="方正仿宋_GBK" w:hAnsi="方正仿宋_GBK" w:eastAsia="方正仿宋_GBK" w:cs="方正仿宋_GBK"/>
                <w:szCs w:val="21"/>
              </w:rPr>
            </w:pPr>
          </w:p>
        </w:tc>
        <w:tc>
          <w:tcPr>
            <w:tcW w:w="2289" w:type="dxa"/>
            <w:vAlign w:val="center"/>
          </w:tcPr>
          <w:p w14:paraId="2CAB19D6">
            <w:pPr>
              <w:tabs>
                <w:tab w:val="left" w:pos="6300"/>
              </w:tabs>
              <w:jc w:val="center"/>
              <w:rPr>
                <w:rFonts w:ascii="方正仿宋_GBK" w:hAnsi="方正仿宋_GBK" w:eastAsia="方正仿宋_GBK" w:cs="方正仿宋_GBK"/>
                <w:szCs w:val="21"/>
              </w:rPr>
            </w:pPr>
          </w:p>
        </w:tc>
        <w:tc>
          <w:tcPr>
            <w:tcW w:w="2840" w:type="dxa"/>
            <w:vAlign w:val="center"/>
          </w:tcPr>
          <w:p w14:paraId="1FF1DF85">
            <w:pPr>
              <w:tabs>
                <w:tab w:val="left" w:pos="6300"/>
              </w:tabs>
              <w:jc w:val="center"/>
              <w:rPr>
                <w:rFonts w:ascii="方正仿宋_GBK" w:hAnsi="方正仿宋_GBK" w:eastAsia="方正仿宋_GBK" w:cs="方正仿宋_GBK"/>
                <w:szCs w:val="21"/>
              </w:rPr>
            </w:pPr>
          </w:p>
        </w:tc>
        <w:tc>
          <w:tcPr>
            <w:tcW w:w="1646" w:type="dxa"/>
            <w:vAlign w:val="center"/>
          </w:tcPr>
          <w:p w14:paraId="1C9D5196">
            <w:pPr>
              <w:tabs>
                <w:tab w:val="left" w:pos="6300"/>
              </w:tabs>
              <w:jc w:val="center"/>
              <w:rPr>
                <w:rFonts w:ascii="方正仿宋_GBK" w:hAnsi="方正仿宋_GBK" w:eastAsia="方正仿宋_GBK" w:cs="方正仿宋_GBK"/>
                <w:szCs w:val="21"/>
              </w:rPr>
            </w:pPr>
          </w:p>
        </w:tc>
        <w:tc>
          <w:tcPr>
            <w:tcW w:w="1646" w:type="dxa"/>
            <w:vAlign w:val="center"/>
          </w:tcPr>
          <w:p w14:paraId="3A0BC73F">
            <w:pPr>
              <w:tabs>
                <w:tab w:val="left" w:pos="6300"/>
              </w:tabs>
              <w:jc w:val="center"/>
              <w:rPr>
                <w:rFonts w:ascii="方正仿宋_GBK" w:hAnsi="方正仿宋_GBK" w:eastAsia="方正仿宋_GBK" w:cs="方正仿宋_GBK"/>
                <w:szCs w:val="21"/>
              </w:rPr>
            </w:pPr>
          </w:p>
        </w:tc>
      </w:tr>
      <w:tr w14:paraId="40575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90" w:type="dxa"/>
            <w:vAlign w:val="center"/>
          </w:tcPr>
          <w:p w14:paraId="120BD41B">
            <w:pPr>
              <w:tabs>
                <w:tab w:val="left" w:pos="6300"/>
              </w:tabs>
              <w:jc w:val="center"/>
              <w:rPr>
                <w:rFonts w:ascii="方正仿宋_GBK" w:hAnsi="方正仿宋_GBK" w:eastAsia="方正仿宋_GBK" w:cs="方正仿宋_GBK"/>
                <w:szCs w:val="21"/>
              </w:rPr>
            </w:pPr>
          </w:p>
        </w:tc>
        <w:tc>
          <w:tcPr>
            <w:tcW w:w="2289" w:type="dxa"/>
            <w:vAlign w:val="center"/>
          </w:tcPr>
          <w:p w14:paraId="2927EF1D">
            <w:pPr>
              <w:tabs>
                <w:tab w:val="left" w:pos="6300"/>
              </w:tabs>
              <w:jc w:val="center"/>
              <w:rPr>
                <w:rFonts w:ascii="方正仿宋_GBK" w:hAnsi="方正仿宋_GBK" w:eastAsia="方正仿宋_GBK" w:cs="方正仿宋_GBK"/>
                <w:szCs w:val="21"/>
              </w:rPr>
            </w:pPr>
          </w:p>
        </w:tc>
        <w:tc>
          <w:tcPr>
            <w:tcW w:w="2840" w:type="dxa"/>
            <w:vAlign w:val="center"/>
          </w:tcPr>
          <w:p w14:paraId="13BBB4F5">
            <w:pPr>
              <w:tabs>
                <w:tab w:val="left" w:pos="6300"/>
              </w:tabs>
              <w:jc w:val="center"/>
              <w:rPr>
                <w:rFonts w:ascii="方正仿宋_GBK" w:hAnsi="方正仿宋_GBK" w:eastAsia="方正仿宋_GBK" w:cs="方正仿宋_GBK"/>
                <w:szCs w:val="21"/>
              </w:rPr>
            </w:pPr>
          </w:p>
        </w:tc>
        <w:tc>
          <w:tcPr>
            <w:tcW w:w="1646" w:type="dxa"/>
            <w:vAlign w:val="center"/>
          </w:tcPr>
          <w:p w14:paraId="42B3CED4">
            <w:pPr>
              <w:tabs>
                <w:tab w:val="left" w:pos="6300"/>
              </w:tabs>
              <w:jc w:val="center"/>
              <w:rPr>
                <w:rFonts w:ascii="方正仿宋_GBK" w:hAnsi="方正仿宋_GBK" w:eastAsia="方正仿宋_GBK" w:cs="方正仿宋_GBK"/>
                <w:szCs w:val="21"/>
              </w:rPr>
            </w:pPr>
          </w:p>
        </w:tc>
        <w:tc>
          <w:tcPr>
            <w:tcW w:w="1646" w:type="dxa"/>
            <w:vAlign w:val="center"/>
          </w:tcPr>
          <w:p w14:paraId="128A9472">
            <w:pPr>
              <w:tabs>
                <w:tab w:val="left" w:pos="6300"/>
              </w:tabs>
              <w:jc w:val="center"/>
              <w:rPr>
                <w:rFonts w:ascii="方正仿宋_GBK" w:hAnsi="方正仿宋_GBK" w:eastAsia="方正仿宋_GBK" w:cs="方正仿宋_GBK"/>
                <w:szCs w:val="21"/>
              </w:rPr>
            </w:pPr>
          </w:p>
        </w:tc>
      </w:tr>
      <w:tr w14:paraId="628C2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90" w:type="dxa"/>
            <w:vAlign w:val="center"/>
          </w:tcPr>
          <w:p w14:paraId="18034BA0">
            <w:pPr>
              <w:tabs>
                <w:tab w:val="left" w:pos="6300"/>
              </w:tabs>
              <w:jc w:val="center"/>
              <w:rPr>
                <w:rFonts w:ascii="方正仿宋_GBK" w:hAnsi="方正仿宋_GBK" w:eastAsia="方正仿宋_GBK" w:cs="方正仿宋_GBK"/>
                <w:szCs w:val="21"/>
              </w:rPr>
            </w:pPr>
          </w:p>
        </w:tc>
        <w:tc>
          <w:tcPr>
            <w:tcW w:w="2289" w:type="dxa"/>
            <w:vAlign w:val="center"/>
          </w:tcPr>
          <w:p w14:paraId="5AD48C47">
            <w:pPr>
              <w:tabs>
                <w:tab w:val="left" w:pos="6300"/>
              </w:tabs>
              <w:jc w:val="center"/>
              <w:rPr>
                <w:rFonts w:ascii="方正仿宋_GBK" w:hAnsi="方正仿宋_GBK" w:eastAsia="方正仿宋_GBK" w:cs="方正仿宋_GBK"/>
                <w:szCs w:val="21"/>
              </w:rPr>
            </w:pPr>
          </w:p>
        </w:tc>
        <w:tc>
          <w:tcPr>
            <w:tcW w:w="2840" w:type="dxa"/>
            <w:vAlign w:val="center"/>
          </w:tcPr>
          <w:p w14:paraId="18F708D3">
            <w:pPr>
              <w:tabs>
                <w:tab w:val="left" w:pos="6300"/>
              </w:tabs>
              <w:jc w:val="center"/>
              <w:rPr>
                <w:rFonts w:ascii="方正仿宋_GBK" w:hAnsi="方正仿宋_GBK" w:eastAsia="方正仿宋_GBK" w:cs="方正仿宋_GBK"/>
                <w:szCs w:val="21"/>
              </w:rPr>
            </w:pPr>
          </w:p>
        </w:tc>
        <w:tc>
          <w:tcPr>
            <w:tcW w:w="1646" w:type="dxa"/>
            <w:vAlign w:val="center"/>
          </w:tcPr>
          <w:p w14:paraId="21C8A074">
            <w:pPr>
              <w:tabs>
                <w:tab w:val="left" w:pos="6300"/>
              </w:tabs>
              <w:jc w:val="center"/>
              <w:rPr>
                <w:rFonts w:ascii="方正仿宋_GBK" w:hAnsi="方正仿宋_GBK" w:eastAsia="方正仿宋_GBK" w:cs="方正仿宋_GBK"/>
                <w:szCs w:val="21"/>
              </w:rPr>
            </w:pPr>
          </w:p>
        </w:tc>
        <w:tc>
          <w:tcPr>
            <w:tcW w:w="1646" w:type="dxa"/>
            <w:vAlign w:val="center"/>
          </w:tcPr>
          <w:p w14:paraId="2DB23111">
            <w:pPr>
              <w:tabs>
                <w:tab w:val="left" w:pos="6300"/>
              </w:tabs>
              <w:jc w:val="center"/>
              <w:rPr>
                <w:rFonts w:ascii="方正仿宋_GBK" w:hAnsi="方正仿宋_GBK" w:eastAsia="方正仿宋_GBK" w:cs="方正仿宋_GBK"/>
                <w:szCs w:val="21"/>
              </w:rPr>
            </w:pPr>
          </w:p>
        </w:tc>
      </w:tr>
      <w:tr w14:paraId="0057D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90" w:type="dxa"/>
            <w:vAlign w:val="center"/>
          </w:tcPr>
          <w:p w14:paraId="372213E7">
            <w:pPr>
              <w:tabs>
                <w:tab w:val="left" w:pos="6300"/>
              </w:tabs>
              <w:jc w:val="center"/>
              <w:rPr>
                <w:rFonts w:ascii="方正仿宋_GBK" w:hAnsi="方正仿宋_GBK" w:eastAsia="方正仿宋_GBK" w:cs="方正仿宋_GBK"/>
                <w:szCs w:val="21"/>
              </w:rPr>
            </w:pPr>
          </w:p>
        </w:tc>
        <w:tc>
          <w:tcPr>
            <w:tcW w:w="2289" w:type="dxa"/>
            <w:vAlign w:val="center"/>
          </w:tcPr>
          <w:p w14:paraId="52786A4A">
            <w:pPr>
              <w:tabs>
                <w:tab w:val="left" w:pos="6300"/>
              </w:tabs>
              <w:jc w:val="center"/>
              <w:rPr>
                <w:rFonts w:ascii="方正仿宋_GBK" w:hAnsi="方正仿宋_GBK" w:eastAsia="方正仿宋_GBK" w:cs="方正仿宋_GBK"/>
                <w:szCs w:val="21"/>
              </w:rPr>
            </w:pPr>
          </w:p>
        </w:tc>
        <w:tc>
          <w:tcPr>
            <w:tcW w:w="2840" w:type="dxa"/>
            <w:vAlign w:val="center"/>
          </w:tcPr>
          <w:p w14:paraId="3C9F40B6">
            <w:pPr>
              <w:tabs>
                <w:tab w:val="left" w:pos="6300"/>
              </w:tabs>
              <w:jc w:val="center"/>
              <w:rPr>
                <w:rFonts w:ascii="方正仿宋_GBK" w:hAnsi="方正仿宋_GBK" w:eastAsia="方正仿宋_GBK" w:cs="方正仿宋_GBK"/>
                <w:szCs w:val="21"/>
              </w:rPr>
            </w:pPr>
          </w:p>
        </w:tc>
        <w:tc>
          <w:tcPr>
            <w:tcW w:w="1646" w:type="dxa"/>
            <w:vAlign w:val="center"/>
          </w:tcPr>
          <w:p w14:paraId="7A45CDC2">
            <w:pPr>
              <w:tabs>
                <w:tab w:val="left" w:pos="6300"/>
              </w:tabs>
              <w:jc w:val="center"/>
              <w:rPr>
                <w:rFonts w:ascii="方正仿宋_GBK" w:hAnsi="方正仿宋_GBK" w:eastAsia="方正仿宋_GBK" w:cs="方正仿宋_GBK"/>
                <w:szCs w:val="21"/>
              </w:rPr>
            </w:pPr>
          </w:p>
        </w:tc>
        <w:tc>
          <w:tcPr>
            <w:tcW w:w="1646" w:type="dxa"/>
            <w:vAlign w:val="center"/>
          </w:tcPr>
          <w:p w14:paraId="1D9C098A">
            <w:pPr>
              <w:tabs>
                <w:tab w:val="left" w:pos="6300"/>
              </w:tabs>
              <w:jc w:val="center"/>
              <w:rPr>
                <w:rFonts w:ascii="方正仿宋_GBK" w:hAnsi="方正仿宋_GBK" w:eastAsia="方正仿宋_GBK" w:cs="方正仿宋_GBK"/>
                <w:szCs w:val="21"/>
              </w:rPr>
            </w:pPr>
          </w:p>
        </w:tc>
      </w:tr>
      <w:tr w14:paraId="66D8B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90" w:type="dxa"/>
            <w:vAlign w:val="center"/>
          </w:tcPr>
          <w:p w14:paraId="418C6C04">
            <w:pPr>
              <w:tabs>
                <w:tab w:val="left" w:pos="6300"/>
              </w:tabs>
              <w:jc w:val="center"/>
              <w:rPr>
                <w:rFonts w:ascii="方正仿宋_GBK" w:hAnsi="方正仿宋_GBK" w:eastAsia="方正仿宋_GBK" w:cs="方正仿宋_GBK"/>
                <w:szCs w:val="21"/>
              </w:rPr>
            </w:pPr>
          </w:p>
        </w:tc>
        <w:tc>
          <w:tcPr>
            <w:tcW w:w="2289" w:type="dxa"/>
            <w:vAlign w:val="center"/>
          </w:tcPr>
          <w:p w14:paraId="427280C3">
            <w:pPr>
              <w:tabs>
                <w:tab w:val="left" w:pos="6300"/>
              </w:tabs>
              <w:jc w:val="center"/>
              <w:rPr>
                <w:rFonts w:ascii="方正仿宋_GBK" w:hAnsi="方正仿宋_GBK" w:eastAsia="方正仿宋_GBK" w:cs="方正仿宋_GBK"/>
                <w:szCs w:val="21"/>
              </w:rPr>
            </w:pPr>
          </w:p>
        </w:tc>
        <w:tc>
          <w:tcPr>
            <w:tcW w:w="2840" w:type="dxa"/>
            <w:vAlign w:val="center"/>
          </w:tcPr>
          <w:p w14:paraId="6E490DF9">
            <w:pPr>
              <w:tabs>
                <w:tab w:val="left" w:pos="6300"/>
              </w:tabs>
              <w:jc w:val="center"/>
              <w:rPr>
                <w:rFonts w:ascii="方正仿宋_GBK" w:hAnsi="方正仿宋_GBK" w:eastAsia="方正仿宋_GBK" w:cs="方正仿宋_GBK"/>
                <w:szCs w:val="21"/>
              </w:rPr>
            </w:pPr>
          </w:p>
        </w:tc>
        <w:tc>
          <w:tcPr>
            <w:tcW w:w="1646" w:type="dxa"/>
            <w:vAlign w:val="center"/>
          </w:tcPr>
          <w:p w14:paraId="67D9BB8E">
            <w:pPr>
              <w:tabs>
                <w:tab w:val="left" w:pos="6300"/>
              </w:tabs>
              <w:jc w:val="center"/>
              <w:rPr>
                <w:rFonts w:ascii="方正仿宋_GBK" w:hAnsi="方正仿宋_GBK" w:eastAsia="方正仿宋_GBK" w:cs="方正仿宋_GBK"/>
                <w:szCs w:val="21"/>
              </w:rPr>
            </w:pPr>
          </w:p>
        </w:tc>
        <w:tc>
          <w:tcPr>
            <w:tcW w:w="1646" w:type="dxa"/>
            <w:vAlign w:val="center"/>
          </w:tcPr>
          <w:p w14:paraId="2360A65C">
            <w:pPr>
              <w:tabs>
                <w:tab w:val="left" w:pos="6300"/>
              </w:tabs>
              <w:jc w:val="center"/>
              <w:rPr>
                <w:rFonts w:ascii="方正仿宋_GBK" w:hAnsi="方正仿宋_GBK" w:eastAsia="方正仿宋_GBK" w:cs="方正仿宋_GBK"/>
                <w:szCs w:val="21"/>
              </w:rPr>
            </w:pPr>
          </w:p>
        </w:tc>
      </w:tr>
      <w:tr w14:paraId="67042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90" w:type="dxa"/>
            <w:vAlign w:val="center"/>
          </w:tcPr>
          <w:p w14:paraId="2270FA91">
            <w:pPr>
              <w:tabs>
                <w:tab w:val="left" w:pos="6300"/>
              </w:tabs>
              <w:jc w:val="center"/>
              <w:rPr>
                <w:rFonts w:ascii="方正仿宋_GBK" w:hAnsi="方正仿宋_GBK" w:eastAsia="方正仿宋_GBK" w:cs="方正仿宋_GBK"/>
                <w:szCs w:val="21"/>
              </w:rPr>
            </w:pPr>
          </w:p>
        </w:tc>
        <w:tc>
          <w:tcPr>
            <w:tcW w:w="2289" w:type="dxa"/>
            <w:vAlign w:val="center"/>
          </w:tcPr>
          <w:p w14:paraId="212739A5">
            <w:pPr>
              <w:tabs>
                <w:tab w:val="left" w:pos="6300"/>
              </w:tabs>
              <w:jc w:val="center"/>
              <w:rPr>
                <w:rFonts w:ascii="方正仿宋_GBK" w:hAnsi="方正仿宋_GBK" w:eastAsia="方正仿宋_GBK" w:cs="方正仿宋_GBK"/>
                <w:szCs w:val="21"/>
              </w:rPr>
            </w:pPr>
          </w:p>
        </w:tc>
        <w:tc>
          <w:tcPr>
            <w:tcW w:w="2840" w:type="dxa"/>
            <w:vAlign w:val="center"/>
          </w:tcPr>
          <w:p w14:paraId="18753BBA">
            <w:pPr>
              <w:tabs>
                <w:tab w:val="left" w:pos="6300"/>
              </w:tabs>
              <w:jc w:val="center"/>
              <w:rPr>
                <w:rFonts w:ascii="方正仿宋_GBK" w:hAnsi="方正仿宋_GBK" w:eastAsia="方正仿宋_GBK" w:cs="方正仿宋_GBK"/>
                <w:szCs w:val="21"/>
              </w:rPr>
            </w:pPr>
          </w:p>
        </w:tc>
        <w:tc>
          <w:tcPr>
            <w:tcW w:w="1646" w:type="dxa"/>
            <w:vAlign w:val="center"/>
          </w:tcPr>
          <w:p w14:paraId="260AE3A0">
            <w:pPr>
              <w:tabs>
                <w:tab w:val="left" w:pos="6300"/>
              </w:tabs>
              <w:jc w:val="center"/>
              <w:rPr>
                <w:rFonts w:ascii="方正仿宋_GBK" w:hAnsi="方正仿宋_GBK" w:eastAsia="方正仿宋_GBK" w:cs="方正仿宋_GBK"/>
                <w:szCs w:val="21"/>
              </w:rPr>
            </w:pPr>
          </w:p>
        </w:tc>
        <w:tc>
          <w:tcPr>
            <w:tcW w:w="1646" w:type="dxa"/>
            <w:vAlign w:val="center"/>
          </w:tcPr>
          <w:p w14:paraId="36AB9080">
            <w:pPr>
              <w:tabs>
                <w:tab w:val="left" w:pos="6300"/>
              </w:tabs>
              <w:jc w:val="center"/>
              <w:rPr>
                <w:rFonts w:ascii="方正仿宋_GBK" w:hAnsi="方正仿宋_GBK" w:eastAsia="方正仿宋_GBK" w:cs="方正仿宋_GBK"/>
                <w:szCs w:val="21"/>
              </w:rPr>
            </w:pPr>
          </w:p>
        </w:tc>
      </w:tr>
    </w:tbl>
    <w:p w14:paraId="3FBD6CD2">
      <w:pPr>
        <w:widowControl/>
        <w:ind w:firstLine="600" w:firstLineChars="25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投标人：                                      法定代表人或授权代表： </w:t>
      </w:r>
    </w:p>
    <w:p w14:paraId="1386BB1D">
      <w:pPr>
        <w:widowControl/>
        <w:ind w:firstLine="240" w:firstLineChars="1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（投标人公章）                                      （签字或盖章）</w:t>
      </w:r>
    </w:p>
    <w:p w14:paraId="38B473C4">
      <w:pPr>
        <w:widowControl/>
        <w:ind w:left="480" w:hanging="48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年     月     日</w:t>
      </w:r>
    </w:p>
    <w:p w14:paraId="7F90A83B">
      <w:pPr>
        <w:widowControl/>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注：</w:t>
      </w:r>
    </w:p>
    <w:p w14:paraId="4D75BDA2">
      <w:pPr>
        <w:widowControl/>
        <w:spacing w:line="280" w:lineRule="exact"/>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1</w:t>
      </w:r>
      <w:r>
        <w:rPr>
          <w:rFonts w:hint="eastAsia" w:ascii="方正仿宋_GBK" w:hAnsi="方正仿宋_GBK" w:eastAsia="方正仿宋_GBK" w:cs="方正仿宋_GBK"/>
          <w:sz w:val="24"/>
          <w:szCs w:val="24"/>
        </w:rPr>
        <w:t>、该表必须按照招标文件要求如实填写，根据投标情况在“正负偏离情况”项填写“无差异”、“正偏离”或“负偏离”，在“差异说明”项填写“无差异”或正负偏离说明；</w:t>
      </w:r>
    </w:p>
    <w:p w14:paraId="0BA24C02">
      <w:pPr>
        <w:widowControl/>
        <w:spacing w:line="280" w:lineRule="exact"/>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2</w:t>
      </w:r>
      <w:r>
        <w:rPr>
          <w:rFonts w:hint="eastAsia" w:ascii="方正仿宋_GBK" w:hAnsi="方正仿宋_GBK" w:eastAsia="方正仿宋_GBK" w:cs="方正仿宋_GBK"/>
          <w:sz w:val="24"/>
          <w:szCs w:val="24"/>
        </w:rPr>
        <w:t>、该表可扩展，并逐页签字或盖章</w:t>
      </w:r>
    </w:p>
    <w:p w14:paraId="44CAE929">
      <w:pPr>
        <w:widowControl/>
        <w:spacing w:line="280" w:lineRule="exact"/>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3</w:t>
      </w:r>
      <w:r>
        <w:rPr>
          <w:rFonts w:hint="eastAsia" w:ascii="方正仿宋_GBK" w:hAnsi="方正仿宋_GBK" w:eastAsia="方正仿宋_GBK" w:cs="方正仿宋_GBK"/>
          <w:sz w:val="24"/>
          <w:szCs w:val="24"/>
        </w:rPr>
        <w:t>、可附相关技术支撑材料。（格式自定）</w:t>
      </w:r>
    </w:p>
    <w:p w14:paraId="04B55236">
      <w:pPr>
        <w:widowControl/>
        <w:spacing w:line="280" w:lineRule="exact"/>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4</w:t>
      </w:r>
      <w:r>
        <w:rPr>
          <w:rFonts w:hint="eastAsia" w:ascii="方正仿宋_GBK" w:hAnsi="方正仿宋_GBK" w:eastAsia="方正仿宋_GBK" w:cs="方正仿宋_GBK"/>
          <w:sz w:val="24"/>
          <w:szCs w:val="24"/>
        </w:rPr>
        <w:t>、若“响应技术应答”栏中仅填写“无偏离”或“有偏离”等内容而未作实质性参数描述，该供应商将失去成为成交供应商的资格，仅保留其合格供应商的身份。</w:t>
      </w:r>
    </w:p>
    <w:p w14:paraId="0D388948">
      <w:pPr>
        <w:keepNext/>
        <w:keepLines/>
        <w:widowControl/>
        <w:spacing w:before="62" w:beforeLines="20" w:after="62" w:afterLines="20"/>
        <w:jc w:val="left"/>
        <w:outlineLvl w:val="2"/>
        <w:rPr>
          <w:rFonts w:hint="eastAsia" w:ascii="方正仿宋_GBK" w:hAnsi="方正仿宋_GBK" w:eastAsia="方正仿宋_GBK" w:cs="方正仿宋_GBK"/>
          <w:b/>
          <w:bCs/>
          <w:sz w:val="27"/>
          <w:szCs w:val="32"/>
          <w:lang w:eastAsia="zh-CN"/>
        </w:rPr>
      </w:pPr>
      <w:r>
        <w:rPr>
          <w:rFonts w:hint="eastAsia" w:ascii="方正仿宋_GBK" w:hAnsi="方正仿宋_GBK" w:eastAsia="方正仿宋_GBK" w:cs="方正仿宋_GBK"/>
          <w:b/>
          <w:bCs/>
          <w:sz w:val="27"/>
          <w:szCs w:val="32"/>
        </w:rPr>
        <w:br w:type="page"/>
      </w:r>
      <w:bookmarkStart w:id="27" w:name="_Toc4879"/>
      <w:r>
        <w:rPr>
          <w:rFonts w:hint="eastAsia" w:ascii="方正仿宋_GBK" w:hAnsi="方正仿宋_GBK" w:eastAsia="方正仿宋_GBK" w:cs="方正仿宋_GBK"/>
          <w:b/>
          <w:sz w:val="24"/>
          <w:szCs w:val="24"/>
          <w:lang w:val="en-US" w:eastAsia="zh-CN"/>
        </w:rPr>
        <w:t>九</w:t>
      </w:r>
      <w:r>
        <w:rPr>
          <w:rFonts w:hint="eastAsia" w:ascii="方正仿宋_GBK" w:hAnsi="方正仿宋_GBK" w:eastAsia="方正仿宋_GBK" w:cs="方正仿宋_GBK"/>
          <w:b/>
          <w:sz w:val="24"/>
          <w:szCs w:val="24"/>
        </w:rPr>
        <w:t>、商务条款差异表</w:t>
      </w:r>
      <w:bookmarkEnd w:id="27"/>
      <w:r>
        <w:rPr>
          <w:rFonts w:hint="eastAsia" w:ascii="方正仿宋_GBK" w:hAnsi="方正仿宋_GBK" w:eastAsia="方正仿宋_GBK" w:cs="方正仿宋_GBK"/>
          <w:b/>
          <w:sz w:val="24"/>
          <w:szCs w:val="24"/>
          <w:lang w:eastAsia="zh-CN"/>
        </w:rPr>
        <w:t>（</w:t>
      </w:r>
      <w:r>
        <w:rPr>
          <w:rFonts w:hint="eastAsia" w:ascii="方正仿宋_GBK" w:hAnsi="方正仿宋_GBK" w:eastAsia="方正仿宋_GBK" w:cs="方正仿宋_GBK"/>
          <w:b/>
          <w:sz w:val="24"/>
          <w:szCs w:val="24"/>
          <w:lang w:val="en-US" w:eastAsia="zh-CN"/>
        </w:rPr>
        <w:t>第四条及之后所有条款</w:t>
      </w:r>
      <w:r>
        <w:rPr>
          <w:rFonts w:hint="eastAsia" w:ascii="方正仿宋_GBK" w:hAnsi="方正仿宋_GBK" w:eastAsia="方正仿宋_GBK" w:cs="方正仿宋_GBK"/>
          <w:b/>
          <w:sz w:val="24"/>
          <w:szCs w:val="24"/>
          <w:lang w:eastAsia="zh-CN"/>
        </w:rPr>
        <w:t>）</w:t>
      </w:r>
    </w:p>
    <w:p w14:paraId="2B6C4EC1">
      <w:pPr>
        <w:keepNext/>
        <w:keepLines/>
        <w:widowControl/>
        <w:tabs>
          <w:tab w:val="left" w:pos="720"/>
        </w:tabs>
        <w:spacing w:before="31" w:beforeLines="10" w:after="31" w:afterLines="10"/>
        <w:ind w:firstLine="527" w:firstLineChars="210"/>
        <w:jc w:val="center"/>
        <w:outlineLvl w:val="3"/>
        <w:rPr>
          <w:rFonts w:ascii="方正仿宋_GBK" w:hAnsi="方正仿宋_GBK" w:eastAsia="方正仿宋_GBK" w:cs="方正仿宋_GBK"/>
          <w:b/>
          <w:sz w:val="25"/>
          <w:szCs w:val="24"/>
        </w:rPr>
      </w:pPr>
      <w:r>
        <w:rPr>
          <w:rFonts w:hint="eastAsia" w:ascii="方正仿宋_GBK" w:hAnsi="方正仿宋_GBK" w:eastAsia="方正仿宋_GBK" w:cs="方正仿宋_GBK"/>
          <w:b/>
          <w:sz w:val="25"/>
          <w:szCs w:val="24"/>
        </w:rPr>
        <w:t>商务条款差异表</w:t>
      </w:r>
    </w:p>
    <w:p w14:paraId="4243C645">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采购项目名称：</w:t>
      </w:r>
    </w:p>
    <w:tbl>
      <w:tblPr>
        <w:tblStyle w:val="43"/>
        <w:tblW w:w="96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7"/>
        <w:gridCol w:w="2338"/>
        <w:gridCol w:w="2902"/>
        <w:gridCol w:w="1680"/>
        <w:gridCol w:w="1680"/>
      </w:tblGrid>
      <w:tr w14:paraId="65D81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07" w:type="dxa"/>
            <w:vAlign w:val="center"/>
          </w:tcPr>
          <w:p w14:paraId="3AD2958A">
            <w:pPr>
              <w:tabs>
                <w:tab w:val="left" w:pos="6300"/>
              </w:tabs>
              <w:jc w:val="center"/>
              <w:rPr>
                <w:rFonts w:ascii="方正仿宋_GBK" w:hAnsi="方正仿宋_GBK" w:eastAsia="方正仿宋_GBK" w:cs="方正仿宋_GBK"/>
                <w:szCs w:val="21"/>
              </w:rPr>
            </w:pPr>
            <w:r>
              <w:rPr>
                <w:rFonts w:hint="eastAsia" w:ascii="方正仿宋_GBK" w:hAnsi="方正仿宋_GBK" w:eastAsia="方正仿宋_GBK" w:cs="方正仿宋_GBK"/>
                <w:szCs w:val="21"/>
              </w:rPr>
              <w:t>序号</w:t>
            </w:r>
          </w:p>
        </w:tc>
        <w:tc>
          <w:tcPr>
            <w:tcW w:w="2338" w:type="dxa"/>
            <w:vAlign w:val="center"/>
          </w:tcPr>
          <w:p w14:paraId="33CBA8E1">
            <w:pPr>
              <w:tabs>
                <w:tab w:val="left" w:pos="6300"/>
              </w:tabs>
              <w:ind w:firstLine="420"/>
              <w:jc w:val="center"/>
              <w:rPr>
                <w:rFonts w:ascii="方正仿宋_GBK" w:hAnsi="方正仿宋_GBK" w:eastAsia="方正仿宋_GBK" w:cs="方正仿宋_GBK"/>
                <w:szCs w:val="21"/>
              </w:rPr>
            </w:pPr>
            <w:r>
              <w:rPr>
                <w:rFonts w:hint="eastAsia" w:ascii="方正仿宋_GBK" w:hAnsi="方正仿宋_GBK" w:eastAsia="方正仿宋_GBK" w:cs="方正仿宋_GBK"/>
                <w:szCs w:val="21"/>
              </w:rPr>
              <w:t>采购商务要求</w:t>
            </w:r>
          </w:p>
        </w:tc>
        <w:tc>
          <w:tcPr>
            <w:tcW w:w="2902" w:type="dxa"/>
            <w:vAlign w:val="center"/>
          </w:tcPr>
          <w:p w14:paraId="55B1973D">
            <w:pPr>
              <w:tabs>
                <w:tab w:val="left" w:pos="6300"/>
              </w:tabs>
              <w:ind w:firstLine="420"/>
              <w:jc w:val="center"/>
              <w:rPr>
                <w:rFonts w:ascii="方正仿宋_GBK" w:hAnsi="方正仿宋_GBK" w:eastAsia="方正仿宋_GBK" w:cs="方正仿宋_GBK"/>
                <w:szCs w:val="21"/>
              </w:rPr>
            </w:pPr>
            <w:r>
              <w:rPr>
                <w:rFonts w:hint="eastAsia" w:ascii="方正仿宋_GBK" w:hAnsi="方正仿宋_GBK" w:eastAsia="方正仿宋_GBK" w:cs="方正仿宋_GBK"/>
                <w:szCs w:val="21"/>
              </w:rPr>
              <w:t>响应商务应答</w:t>
            </w:r>
          </w:p>
        </w:tc>
        <w:tc>
          <w:tcPr>
            <w:tcW w:w="1680" w:type="dxa"/>
            <w:vAlign w:val="center"/>
          </w:tcPr>
          <w:p w14:paraId="46EE08B8">
            <w:pPr>
              <w:tabs>
                <w:tab w:val="left" w:pos="6300"/>
              </w:tabs>
              <w:jc w:val="center"/>
              <w:rPr>
                <w:rFonts w:ascii="方正仿宋_GBK" w:hAnsi="方正仿宋_GBK" w:eastAsia="方正仿宋_GBK" w:cs="方正仿宋_GBK"/>
                <w:szCs w:val="21"/>
              </w:rPr>
            </w:pPr>
            <w:r>
              <w:rPr>
                <w:rFonts w:hint="eastAsia" w:ascii="方正仿宋_GBK" w:hAnsi="方正仿宋_GBK" w:eastAsia="方正仿宋_GBK" w:cs="方正仿宋_GBK"/>
                <w:szCs w:val="21"/>
              </w:rPr>
              <w:t>正负偏离情况</w:t>
            </w:r>
          </w:p>
        </w:tc>
        <w:tc>
          <w:tcPr>
            <w:tcW w:w="1680" w:type="dxa"/>
            <w:vAlign w:val="center"/>
          </w:tcPr>
          <w:p w14:paraId="043D5665">
            <w:pPr>
              <w:tabs>
                <w:tab w:val="left" w:pos="6300"/>
              </w:tabs>
              <w:ind w:firstLine="210"/>
              <w:jc w:val="center"/>
              <w:rPr>
                <w:rFonts w:ascii="方正仿宋_GBK" w:hAnsi="方正仿宋_GBK" w:eastAsia="方正仿宋_GBK" w:cs="方正仿宋_GBK"/>
                <w:szCs w:val="21"/>
              </w:rPr>
            </w:pPr>
            <w:r>
              <w:rPr>
                <w:rFonts w:hint="eastAsia" w:ascii="方正仿宋_GBK" w:hAnsi="方正仿宋_GBK" w:eastAsia="方正仿宋_GBK" w:cs="方正仿宋_GBK"/>
                <w:szCs w:val="21"/>
              </w:rPr>
              <w:t>差异说明</w:t>
            </w:r>
          </w:p>
        </w:tc>
      </w:tr>
      <w:tr w14:paraId="5195D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7" w:type="dxa"/>
            <w:vAlign w:val="center"/>
          </w:tcPr>
          <w:p w14:paraId="733BD82F">
            <w:pPr>
              <w:tabs>
                <w:tab w:val="left" w:pos="6300"/>
              </w:tabs>
              <w:ind w:firstLine="420"/>
              <w:jc w:val="center"/>
              <w:rPr>
                <w:rFonts w:ascii="方正仿宋_GBK" w:hAnsi="方正仿宋_GBK" w:eastAsia="方正仿宋_GBK" w:cs="方正仿宋_GBK"/>
                <w:szCs w:val="21"/>
              </w:rPr>
            </w:pPr>
          </w:p>
        </w:tc>
        <w:tc>
          <w:tcPr>
            <w:tcW w:w="2338" w:type="dxa"/>
            <w:vAlign w:val="center"/>
          </w:tcPr>
          <w:p w14:paraId="136F2A51">
            <w:pPr>
              <w:tabs>
                <w:tab w:val="left" w:pos="6300"/>
              </w:tabs>
              <w:ind w:firstLine="420"/>
              <w:jc w:val="center"/>
              <w:rPr>
                <w:rFonts w:ascii="方正仿宋_GBK" w:hAnsi="方正仿宋_GBK" w:eastAsia="方正仿宋_GBK" w:cs="方正仿宋_GBK"/>
                <w:szCs w:val="21"/>
              </w:rPr>
            </w:pPr>
          </w:p>
        </w:tc>
        <w:tc>
          <w:tcPr>
            <w:tcW w:w="2902" w:type="dxa"/>
            <w:vAlign w:val="center"/>
          </w:tcPr>
          <w:p w14:paraId="058E369C">
            <w:pPr>
              <w:tabs>
                <w:tab w:val="left" w:pos="6300"/>
              </w:tabs>
              <w:ind w:firstLine="420"/>
              <w:jc w:val="center"/>
              <w:rPr>
                <w:rFonts w:ascii="方正仿宋_GBK" w:hAnsi="方正仿宋_GBK" w:eastAsia="方正仿宋_GBK" w:cs="方正仿宋_GBK"/>
                <w:szCs w:val="21"/>
              </w:rPr>
            </w:pPr>
          </w:p>
        </w:tc>
        <w:tc>
          <w:tcPr>
            <w:tcW w:w="1680" w:type="dxa"/>
            <w:vAlign w:val="center"/>
          </w:tcPr>
          <w:p w14:paraId="41C7F8AE">
            <w:pPr>
              <w:tabs>
                <w:tab w:val="left" w:pos="6300"/>
              </w:tabs>
              <w:ind w:firstLine="420"/>
              <w:jc w:val="center"/>
              <w:rPr>
                <w:rFonts w:ascii="方正仿宋_GBK" w:hAnsi="方正仿宋_GBK" w:eastAsia="方正仿宋_GBK" w:cs="方正仿宋_GBK"/>
                <w:szCs w:val="21"/>
              </w:rPr>
            </w:pPr>
          </w:p>
        </w:tc>
        <w:tc>
          <w:tcPr>
            <w:tcW w:w="1680" w:type="dxa"/>
            <w:vAlign w:val="center"/>
          </w:tcPr>
          <w:p w14:paraId="47B96F8D">
            <w:pPr>
              <w:tabs>
                <w:tab w:val="left" w:pos="6300"/>
              </w:tabs>
              <w:ind w:firstLine="420"/>
              <w:jc w:val="center"/>
              <w:rPr>
                <w:rFonts w:ascii="方正仿宋_GBK" w:hAnsi="方正仿宋_GBK" w:eastAsia="方正仿宋_GBK" w:cs="方正仿宋_GBK"/>
                <w:szCs w:val="21"/>
              </w:rPr>
            </w:pPr>
          </w:p>
        </w:tc>
      </w:tr>
      <w:tr w14:paraId="4E3BE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7" w:type="dxa"/>
            <w:vAlign w:val="center"/>
          </w:tcPr>
          <w:p w14:paraId="792E28A3">
            <w:pPr>
              <w:tabs>
                <w:tab w:val="left" w:pos="6300"/>
              </w:tabs>
              <w:ind w:firstLine="420"/>
              <w:jc w:val="center"/>
              <w:rPr>
                <w:rFonts w:ascii="方正仿宋_GBK" w:hAnsi="方正仿宋_GBK" w:eastAsia="方正仿宋_GBK" w:cs="方正仿宋_GBK"/>
                <w:szCs w:val="21"/>
              </w:rPr>
            </w:pPr>
          </w:p>
        </w:tc>
        <w:tc>
          <w:tcPr>
            <w:tcW w:w="2338" w:type="dxa"/>
            <w:vAlign w:val="center"/>
          </w:tcPr>
          <w:p w14:paraId="168BAE77">
            <w:pPr>
              <w:tabs>
                <w:tab w:val="left" w:pos="6300"/>
              </w:tabs>
              <w:ind w:firstLine="420"/>
              <w:jc w:val="center"/>
              <w:rPr>
                <w:rFonts w:ascii="方正仿宋_GBK" w:hAnsi="方正仿宋_GBK" w:eastAsia="方正仿宋_GBK" w:cs="方正仿宋_GBK"/>
                <w:szCs w:val="21"/>
              </w:rPr>
            </w:pPr>
          </w:p>
        </w:tc>
        <w:tc>
          <w:tcPr>
            <w:tcW w:w="2902" w:type="dxa"/>
            <w:vAlign w:val="center"/>
          </w:tcPr>
          <w:p w14:paraId="186C361A">
            <w:pPr>
              <w:tabs>
                <w:tab w:val="left" w:pos="6300"/>
              </w:tabs>
              <w:ind w:firstLine="420"/>
              <w:jc w:val="center"/>
              <w:rPr>
                <w:rFonts w:ascii="方正仿宋_GBK" w:hAnsi="方正仿宋_GBK" w:eastAsia="方正仿宋_GBK" w:cs="方正仿宋_GBK"/>
                <w:szCs w:val="21"/>
              </w:rPr>
            </w:pPr>
          </w:p>
        </w:tc>
        <w:tc>
          <w:tcPr>
            <w:tcW w:w="1680" w:type="dxa"/>
            <w:vAlign w:val="center"/>
          </w:tcPr>
          <w:p w14:paraId="56FB2F7C">
            <w:pPr>
              <w:tabs>
                <w:tab w:val="left" w:pos="6300"/>
              </w:tabs>
              <w:ind w:firstLine="420"/>
              <w:jc w:val="center"/>
              <w:rPr>
                <w:rFonts w:ascii="方正仿宋_GBK" w:hAnsi="方正仿宋_GBK" w:eastAsia="方正仿宋_GBK" w:cs="方正仿宋_GBK"/>
                <w:szCs w:val="21"/>
              </w:rPr>
            </w:pPr>
          </w:p>
        </w:tc>
        <w:tc>
          <w:tcPr>
            <w:tcW w:w="1680" w:type="dxa"/>
            <w:vAlign w:val="center"/>
          </w:tcPr>
          <w:p w14:paraId="1804B4C3">
            <w:pPr>
              <w:tabs>
                <w:tab w:val="left" w:pos="6300"/>
              </w:tabs>
              <w:ind w:firstLine="420"/>
              <w:jc w:val="center"/>
              <w:rPr>
                <w:rFonts w:ascii="方正仿宋_GBK" w:hAnsi="方正仿宋_GBK" w:eastAsia="方正仿宋_GBK" w:cs="方正仿宋_GBK"/>
                <w:szCs w:val="21"/>
              </w:rPr>
            </w:pPr>
          </w:p>
        </w:tc>
      </w:tr>
      <w:tr w14:paraId="2A954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7" w:type="dxa"/>
            <w:vAlign w:val="center"/>
          </w:tcPr>
          <w:p w14:paraId="39047F21">
            <w:pPr>
              <w:tabs>
                <w:tab w:val="left" w:pos="6300"/>
              </w:tabs>
              <w:ind w:firstLine="420"/>
              <w:jc w:val="center"/>
              <w:rPr>
                <w:rFonts w:ascii="方正仿宋_GBK" w:hAnsi="方正仿宋_GBK" w:eastAsia="方正仿宋_GBK" w:cs="方正仿宋_GBK"/>
                <w:szCs w:val="21"/>
              </w:rPr>
            </w:pPr>
          </w:p>
        </w:tc>
        <w:tc>
          <w:tcPr>
            <w:tcW w:w="2338" w:type="dxa"/>
            <w:vAlign w:val="center"/>
          </w:tcPr>
          <w:p w14:paraId="146D10E1">
            <w:pPr>
              <w:tabs>
                <w:tab w:val="left" w:pos="6300"/>
              </w:tabs>
              <w:ind w:firstLine="420"/>
              <w:jc w:val="center"/>
              <w:rPr>
                <w:rFonts w:ascii="方正仿宋_GBK" w:hAnsi="方正仿宋_GBK" w:eastAsia="方正仿宋_GBK" w:cs="方正仿宋_GBK"/>
                <w:szCs w:val="21"/>
              </w:rPr>
            </w:pPr>
          </w:p>
        </w:tc>
        <w:tc>
          <w:tcPr>
            <w:tcW w:w="2902" w:type="dxa"/>
            <w:vAlign w:val="center"/>
          </w:tcPr>
          <w:p w14:paraId="0C09EE91">
            <w:pPr>
              <w:tabs>
                <w:tab w:val="left" w:pos="6300"/>
              </w:tabs>
              <w:ind w:firstLine="420"/>
              <w:jc w:val="center"/>
              <w:rPr>
                <w:rFonts w:ascii="方正仿宋_GBK" w:hAnsi="方正仿宋_GBK" w:eastAsia="方正仿宋_GBK" w:cs="方正仿宋_GBK"/>
                <w:szCs w:val="21"/>
              </w:rPr>
            </w:pPr>
          </w:p>
        </w:tc>
        <w:tc>
          <w:tcPr>
            <w:tcW w:w="1680" w:type="dxa"/>
            <w:vAlign w:val="center"/>
          </w:tcPr>
          <w:p w14:paraId="56EC41FD">
            <w:pPr>
              <w:tabs>
                <w:tab w:val="left" w:pos="6300"/>
              </w:tabs>
              <w:ind w:firstLine="420"/>
              <w:jc w:val="center"/>
              <w:rPr>
                <w:rFonts w:ascii="方正仿宋_GBK" w:hAnsi="方正仿宋_GBK" w:eastAsia="方正仿宋_GBK" w:cs="方正仿宋_GBK"/>
                <w:szCs w:val="21"/>
              </w:rPr>
            </w:pPr>
          </w:p>
        </w:tc>
        <w:tc>
          <w:tcPr>
            <w:tcW w:w="1680" w:type="dxa"/>
            <w:vAlign w:val="center"/>
          </w:tcPr>
          <w:p w14:paraId="02C2B5D6">
            <w:pPr>
              <w:tabs>
                <w:tab w:val="left" w:pos="6300"/>
              </w:tabs>
              <w:ind w:firstLine="420"/>
              <w:jc w:val="center"/>
              <w:rPr>
                <w:rFonts w:ascii="方正仿宋_GBK" w:hAnsi="方正仿宋_GBK" w:eastAsia="方正仿宋_GBK" w:cs="方正仿宋_GBK"/>
                <w:szCs w:val="21"/>
              </w:rPr>
            </w:pPr>
          </w:p>
        </w:tc>
      </w:tr>
      <w:tr w14:paraId="2C819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7" w:type="dxa"/>
            <w:vAlign w:val="center"/>
          </w:tcPr>
          <w:p w14:paraId="4287E86A">
            <w:pPr>
              <w:tabs>
                <w:tab w:val="left" w:pos="6300"/>
              </w:tabs>
              <w:ind w:firstLine="420"/>
              <w:jc w:val="center"/>
              <w:rPr>
                <w:rFonts w:ascii="方正仿宋_GBK" w:hAnsi="方正仿宋_GBK" w:eastAsia="方正仿宋_GBK" w:cs="方正仿宋_GBK"/>
                <w:szCs w:val="21"/>
              </w:rPr>
            </w:pPr>
          </w:p>
        </w:tc>
        <w:tc>
          <w:tcPr>
            <w:tcW w:w="2338" w:type="dxa"/>
            <w:vAlign w:val="center"/>
          </w:tcPr>
          <w:p w14:paraId="0067B458">
            <w:pPr>
              <w:tabs>
                <w:tab w:val="left" w:pos="6300"/>
              </w:tabs>
              <w:ind w:firstLine="420"/>
              <w:jc w:val="center"/>
              <w:rPr>
                <w:rFonts w:ascii="方正仿宋_GBK" w:hAnsi="方正仿宋_GBK" w:eastAsia="方正仿宋_GBK" w:cs="方正仿宋_GBK"/>
                <w:szCs w:val="21"/>
              </w:rPr>
            </w:pPr>
          </w:p>
        </w:tc>
        <w:tc>
          <w:tcPr>
            <w:tcW w:w="2902" w:type="dxa"/>
            <w:vAlign w:val="center"/>
          </w:tcPr>
          <w:p w14:paraId="5C8F1C3D">
            <w:pPr>
              <w:tabs>
                <w:tab w:val="left" w:pos="6300"/>
              </w:tabs>
              <w:ind w:firstLine="420"/>
              <w:jc w:val="center"/>
              <w:rPr>
                <w:rFonts w:ascii="方正仿宋_GBK" w:hAnsi="方正仿宋_GBK" w:eastAsia="方正仿宋_GBK" w:cs="方正仿宋_GBK"/>
                <w:szCs w:val="21"/>
              </w:rPr>
            </w:pPr>
          </w:p>
        </w:tc>
        <w:tc>
          <w:tcPr>
            <w:tcW w:w="1680" w:type="dxa"/>
            <w:vAlign w:val="center"/>
          </w:tcPr>
          <w:p w14:paraId="334A8223">
            <w:pPr>
              <w:tabs>
                <w:tab w:val="left" w:pos="6300"/>
              </w:tabs>
              <w:ind w:firstLine="420"/>
              <w:jc w:val="center"/>
              <w:rPr>
                <w:rFonts w:ascii="方正仿宋_GBK" w:hAnsi="方正仿宋_GBK" w:eastAsia="方正仿宋_GBK" w:cs="方正仿宋_GBK"/>
                <w:szCs w:val="21"/>
              </w:rPr>
            </w:pPr>
          </w:p>
        </w:tc>
        <w:tc>
          <w:tcPr>
            <w:tcW w:w="1680" w:type="dxa"/>
            <w:vAlign w:val="center"/>
          </w:tcPr>
          <w:p w14:paraId="5C451B9A">
            <w:pPr>
              <w:tabs>
                <w:tab w:val="left" w:pos="6300"/>
              </w:tabs>
              <w:ind w:firstLine="420"/>
              <w:jc w:val="center"/>
              <w:rPr>
                <w:rFonts w:ascii="方正仿宋_GBK" w:hAnsi="方正仿宋_GBK" w:eastAsia="方正仿宋_GBK" w:cs="方正仿宋_GBK"/>
                <w:szCs w:val="21"/>
              </w:rPr>
            </w:pPr>
          </w:p>
        </w:tc>
      </w:tr>
      <w:tr w14:paraId="10BBB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7" w:type="dxa"/>
            <w:vAlign w:val="center"/>
          </w:tcPr>
          <w:p w14:paraId="7179222C">
            <w:pPr>
              <w:tabs>
                <w:tab w:val="left" w:pos="6300"/>
              </w:tabs>
              <w:ind w:firstLine="420"/>
              <w:jc w:val="center"/>
              <w:rPr>
                <w:rFonts w:ascii="方正仿宋_GBK" w:hAnsi="方正仿宋_GBK" w:eastAsia="方正仿宋_GBK" w:cs="方正仿宋_GBK"/>
                <w:szCs w:val="21"/>
              </w:rPr>
            </w:pPr>
          </w:p>
        </w:tc>
        <w:tc>
          <w:tcPr>
            <w:tcW w:w="2338" w:type="dxa"/>
            <w:vAlign w:val="center"/>
          </w:tcPr>
          <w:p w14:paraId="21A18920">
            <w:pPr>
              <w:tabs>
                <w:tab w:val="left" w:pos="6300"/>
              </w:tabs>
              <w:ind w:firstLine="420"/>
              <w:jc w:val="center"/>
              <w:rPr>
                <w:rFonts w:ascii="方正仿宋_GBK" w:hAnsi="方正仿宋_GBK" w:eastAsia="方正仿宋_GBK" w:cs="方正仿宋_GBK"/>
                <w:szCs w:val="21"/>
              </w:rPr>
            </w:pPr>
          </w:p>
        </w:tc>
        <w:tc>
          <w:tcPr>
            <w:tcW w:w="2902" w:type="dxa"/>
            <w:vAlign w:val="center"/>
          </w:tcPr>
          <w:p w14:paraId="063956FB">
            <w:pPr>
              <w:tabs>
                <w:tab w:val="left" w:pos="6300"/>
              </w:tabs>
              <w:ind w:firstLine="420"/>
              <w:jc w:val="center"/>
              <w:rPr>
                <w:rFonts w:ascii="方正仿宋_GBK" w:hAnsi="方正仿宋_GBK" w:eastAsia="方正仿宋_GBK" w:cs="方正仿宋_GBK"/>
                <w:szCs w:val="21"/>
              </w:rPr>
            </w:pPr>
          </w:p>
        </w:tc>
        <w:tc>
          <w:tcPr>
            <w:tcW w:w="1680" w:type="dxa"/>
            <w:vAlign w:val="center"/>
          </w:tcPr>
          <w:p w14:paraId="5A3FBF84">
            <w:pPr>
              <w:tabs>
                <w:tab w:val="left" w:pos="6300"/>
              </w:tabs>
              <w:ind w:firstLine="420"/>
              <w:jc w:val="center"/>
              <w:rPr>
                <w:rFonts w:ascii="方正仿宋_GBK" w:hAnsi="方正仿宋_GBK" w:eastAsia="方正仿宋_GBK" w:cs="方正仿宋_GBK"/>
                <w:szCs w:val="21"/>
              </w:rPr>
            </w:pPr>
          </w:p>
        </w:tc>
        <w:tc>
          <w:tcPr>
            <w:tcW w:w="1680" w:type="dxa"/>
            <w:vAlign w:val="center"/>
          </w:tcPr>
          <w:p w14:paraId="416BD905">
            <w:pPr>
              <w:tabs>
                <w:tab w:val="left" w:pos="6300"/>
              </w:tabs>
              <w:ind w:firstLine="420"/>
              <w:jc w:val="center"/>
              <w:rPr>
                <w:rFonts w:ascii="方正仿宋_GBK" w:hAnsi="方正仿宋_GBK" w:eastAsia="方正仿宋_GBK" w:cs="方正仿宋_GBK"/>
                <w:szCs w:val="21"/>
              </w:rPr>
            </w:pPr>
          </w:p>
        </w:tc>
      </w:tr>
      <w:tr w14:paraId="58549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7" w:type="dxa"/>
            <w:vAlign w:val="center"/>
          </w:tcPr>
          <w:p w14:paraId="6A1D6A43">
            <w:pPr>
              <w:tabs>
                <w:tab w:val="left" w:pos="6300"/>
              </w:tabs>
              <w:ind w:firstLine="420"/>
              <w:jc w:val="center"/>
              <w:rPr>
                <w:rFonts w:ascii="方正仿宋_GBK" w:hAnsi="方正仿宋_GBK" w:eastAsia="方正仿宋_GBK" w:cs="方正仿宋_GBK"/>
                <w:szCs w:val="21"/>
              </w:rPr>
            </w:pPr>
          </w:p>
        </w:tc>
        <w:tc>
          <w:tcPr>
            <w:tcW w:w="2338" w:type="dxa"/>
            <w:vAlign w:val="center"/>
          </w:tcPr>
          <w:p w14:paraId="0C54DFB8">
            <w:pPr>
              <w:tabs>
                <w:tab w:val="left" w:pos="6300"/>
              </w:tabs>
              <w:ind w:firstLine="420"/>
              <w:jc w:val="center"/>
              <w:rPr>
                <w:rFonts w:ascii="方正仿宋_GBK" w:hAnsi="方正仿宋_GBK" w:eastAsia="方正仿宋_GBK" w:cs="方正仿宋_GBK"/>
                <w:szCs w:val="21"/>
              </w:rPr>
            </w:pPr>
          </w:p>
        </w:tc>
        <w:tc>
          <w:tcPr>
            <w:tcW w:w="2902" w:type="dxa"/>
            <w:vAlign w:val="center"/>
          </w:tcPr>
          <w:p w14:paraId="7ECF9F0F">
            <w:pPr>
              <w:tabs>
                <w:tab w:val="left" w:pos="6300"/>
              </w:tabs>
              <w:ind w:firstLine="420"/>
              <w:jc w:val="center"/>
              <w:rPr>
                <w:rFonts w:ascii="方正仿宋_GBK" w:hAnsi="方正仿宋_GBK" w:eastAsia="方正仿宋_GBK" w:cs="方正仿宋_GBK"/>
                <w:szCs w:val="21"/>
              </w:rPr>
            </w:pPr>
          </w:p>
        </w:tc>
        <w:tc>
          <w:tcPr>
            <w:tcW w:w="1680" w:type="dxa"/>
            <w:vAlign w:val="center"/>
          </w:tcPr>
          <w:p w14:paraId="161870AD">
            <w:pPr>
              <w:tabs>
                <w:tab w:val="left" w:pos="6300"/>
              </w:tabs>
              <w:ind w:firstLine="420"/>
              <w:jc w:val="center"/>
              <w:rPr>
                <w:rFonts w:ascii="方正仿宋_GBK" w:hAnsi="方正仿宋_GBK" w:eastAsia="方正仿宋_GBK" w:cs="方正仿宋_GBK"/>
                <w:szCs w:val="21"/>
              </w:rPr>
            </w:pPr>
          </w:p>
        </w:tc>
        <w:tc>
          <w:tcPr>
            <w:tcW w:w="1680" w:type="dxa"/>
            <w:vAlign w:val="center"/>
          </w:tcPr>
          <w:p w14:paraId="761C46CD">
            <w:pPr>
              <w:tabs>
                <w:tab w:val="left" w:pos="6300"/>
              </w:tabs>
              <w:ind w:firstLine="420"/>
              <w:jc w:val="center"/>
              <w:rPr>
                <w:rFonts w:ascii="方正仿宋_GBK" w:hAnsi="方正仿宋_GBK" w:eastAsia="方正仿宋_GBK" w:cs="方正仿宋_GBK"/>
                <w:szCs w:val="21"/>
              </w:rPr>
            </w:pPr>
          </w:p>
        </w:tc>
      </w:tr>
      <w:tr w14:paraId="76B36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7" w:type="dxa"/>
            <w:vAlign w:val="center"/>
          </w:tcPr>
          <w:p w14:paraId="505D70D2">
            <w:pPr>
              <w:tabs>
                <w:tab w:val="left" w:pos="6300"/>
              </w:tabs>
              <w:ind w:firstLine="420"/>
              <w:jc w:val="center"/>
              <w:rPr>
                <w:rFonts w:ascii="方正仿宋_GBK" w:hAnsi="方正仿宋_GBK" w:eastAsia="方正仿宋_GBK" w:cs="方正仿宋_GBK"/>
                <w:szCs w:val="21"/>
              </w:rPr>
            </w:pPr>
          </w:p>
        </w:tc>
        <w:tc>
          <w:tcPr>
            <w:tcW w:w="2338" w:type="dxa"/>
            <w:vAlign w:val="center"/>
          </w:tcPr>
          <w:p w14:paraId="0BEABC62">
            <w:pPr>
              <w:tabs>
                <w:tab w:val="left" w:pos="6300"/>
              </w:tabs>
              <w:ind w:firstLine="420"/>
              <w:jc w:val="center"/>
              <w:rPr>
                <w:rFonts w:ascii="方正仿宋_GBK" w:hAnsi="方正仿宋_GBK" w:eastAsia="方正仿宋_GBK" w:cs="方正仿宋_GBK"/>
                <w:szCs w:val="21"/>
              </w:rPr>
            </w:pPr>
          </w:p>
        </w:tc>
        <w:tc>
          <w:tcPr>
            <w:tcW w:w="2902" w:type="dxa"/>
            <w:vAlign w:val="center"/>
          </w:tcPr>
          <w:p w14:paraId="0345A5A7">
            <w:pPr>
              <w:tabs>
                <w:tab w:val="left" w:pos="6300"/>
              </w:tabs>
              <w:ind w:firstLine="420"/>
              <w:jc w:val="center"/>
              <w:rPr>
                <w:rFonts w:ascii="方正仿宋_GBK" w:hAnsi="方正仿宋_GBK" w:eastAsia="方正仿宋_GBK" w:cs="方正仿宋_GBK"/>
                <w:szCs w:val="21"/>
              </w:rPr>
            </w:pPr>
          </w:p>
        </w:tc>
        <w:tc>
          <w:tcPr>
            <w:tcW w:w="1680" w:type="dxa"/>
            <w:vAlign w:val="center"/>
          </w:tcPr>
          <w:p w14:paraId="14B6E042">
            <w:pPr>
              <w:tabs>
                <w:tab w:val="left" w:pos="6300"/>
              </w:tabs>
              <w:ind w:firstLine="420"/>
              <w:jc w:val="center"/>
              <w:rPr>
                <w:rFonts w:ascii="方正仿宋_GBK" w:hAnsi="方正仿宋_GBK" w:eastAsia="方正仿宋_GBK" w:cs="方正仿宋_GBK"/>
                <w:szCs w:val="21"/>
              </w:rPr>
            </w:pPr>
          </w:p>
        </w:tc>
        <w:tc>
          <w:tcPr>
            <w:tcW w:w="1680" w:type="dxa"/>
            <w:vAlign w:val="center"/>
          </w:tcPr>
          <w:p w14:paraId="75CBC33D">
            <w:pPr>
              <w:tabs>
                <w:tab w:val="left" w:pos="6300"/>
              </w:tabs>
              <w:ind w:firstLine="420"/>
              <w:jc w:val="center"/>
              <w:rPr>
                <w:rFonts w:ascii="方正仿宋_GBK" w:hAnsi="方正仿宋_GBK" w:eastAsia="方正仿宋_GBK" w:cs="方正仿宋_GBK"/>
                <w:szCs w:val="21"/>
              </w:rPr>
            </w:pPr>
          </w:p>
        </w:tc>
      </w:tr>
      <w:tr w14:paraId="24869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7" w:type="dxa"/>
            <w:vAlign w:val="center"/>
          </w:tcPr>
          <w:p w14:paraId="59C52E75">
            <w:pPr>
              <w:tabs>
                <w:tab w:val="left" w:pos="6300"/>
              </w:tabs>
              <w:ind w:firstLine="420"/>
              <w:jc w:val="center"/>
              <w:rPr>
                <w:rFonts w:ascii="方正仿宋_GBK" w:hAnsi="方正仿宋_GBK" w:eastAsia="方正仿宋_GBK" w:cs="方正仿宋_GBK"/>
                <w:szCs w:val="21"/>
              </w:rPr>
            </w:pPr>
          </w:p>
        </w:tc>
        <w:tc>
          <w:tcPr>
            <w:tcW w:w="2338" w:type="dxa"/>
            <w:vAlign w:val="center"/>
          </w:tcPr>
          <w:p w14:paraId="2A56E2BC">
            <w:pPr>
              <w:tabs>
                <w:tab w:val="left" w:pos="6300"/>
              </w:tabs>
              <w:ind w:firstLine="420"/>
              <w:jc w:val="center"/>
              <w:rPr>
                <w:rFonts w:ascii="方正仿宋_GBK" w:hAnsi="方正仿宋_GBK" w:eastAsia="方正仿宋_GBK" w:cs="方正仿宋_GBK"/>
                <w:szCs w:val="21"/>
              </w:rPr>
            </w:pPr>
          </w:p>
        </w:tc>
        <w:tc>
          <w:tcPr>
            <w:tcW w:w="2902" w:type="dxa"/>
            <w:vAlign w:val="center"/>
          </w:tcPr>
          <w:p w14:paraId="290BC892">
            <w:pPr>
              <w:tabs>
                <w:tab w:val="left" w:pos="6300"/>
              </w:tabs>
              <w:jc w:val="center"/>
              <w:rPr>
                <w:rFonts w:ascii="方正仿宋_GBK" w:hAnsi="方正仿宋_GBK" w:eastAsia="方正仿宋_GBK" w:cs="方正仿宋_GBK"/>
                <w:szCs w:val="21"/>
              </w:rPr>
            </w:pPr>
          </w:p>
        </w:tc>
        <w:tc>
          <w:tcPr>
            <w:tcW w:w="1680" w:type="dxa"/>
            <w:vAlign w:val="center"/>
          </w:tcPr>
          <w:p w14:paraId="43F7DA04">
            <w:pPr>
              <w:tabs>
                <w:tab w:val="left" w:pos="6300"/>
              </w:tabs>
              <w:jc w:val="center"/>
              <w:rPr>
                <w:rFonts w:ascii="方正仿宋_GBK" w:hAnsi="方正仿宋_GBK" w:eastAsia="方正仿宋_GBK" w:cs="方正仿宋_GBK"/>
                <w:szCs w:val="21"/>
              </w:rPr>
            </w:pPr>
          </w:p>
        </w:tc>
        <w:tc>
          <w:tcPr>
            <w:tcW w:w="1680" w:type="dxa"/>
            <w:vAlign w:val="center"/>
          </w:tcPr>
          <w:p w14:paraId="0701C3E8">
            <w:pPr>
              <w:tabs>
                <w:tab w:val="left" w:pos="6300"/>
              </w:tabs>
              <w:jc w:val="center"/>
              <w:rPr>
                <w:rFonts w:ascii="方正仿宋_GBK" w:hAnsi="方正仿宋_GBK" w:eastAsia="方正仿宋_GBK" w:cs="方正仿宋_GBK"/>
                <w:szCs w:val="21"/>
              </w:rPr>
            </w:pPr>
          </w:p>
        </w:tc>
      </w:tr>
      <w:tr w14:paraId="297D5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7" w:type="dxa"/>
            <w:vAlign w:val="center"/>
          </w:tcPr>
          <w:p w14:paraId="0EF67C4D">
            <w:pPr>
              <w:tabs>
                <w:tab w:val="left" w:pos="6300"/>
              </w:tabs>
              <w:jc w:val="center"/>
              <w:rPr>
                <w:rFonts w:ascii="方正仿宋_GBK" w:hAnsi="方正仿宋_GBK" w:eastAsia="方正仿宋_GBK" w:cs="方正仿宋_GBK"/>
                <w:szCs w:val="21"/>
              </w:rPr>
            </w:pPr>
          </w:p>
        </w:tc>
        <w:tc>
          <w:tcPr>
            <w:tcW w:w="2338" w:type="dxa"/>
            <w:vAlign w:val="center"/>
          </w:tcPr>
          <w:p w14:paraId="29B90728">
            <w:pPr>
              <w:tabs>
                <w:tab w:val="left" w:pos="6300"/>
              </w:tabs>
              <w:jc w:val="center"/>
              <w:rPr>
                <w:rFonts w:ascii="方正仿宋_GBK" w:hAnsi="方正仿宋_GBK" w:eastAsia="方正仿宋_GBK" w:cs="方正仿宋_GBK"/>
                <w:szCs w:val="21"/>
              </w:rPr>
            </w:pPr>
          </w:p>
        </w:tc>
        <w:tc>
          <w:tcPr>
            <w:tcW w:w="2902" w:type="dxa"/>
            <w:vAlign w:val="center"/>
          </w:tcPr>
          <w:p w14:paraId="154C206B">
            <w:pPr>
              <w:tabs>
                <w:tab w:val="left" w:pos="6300"/>
              </w:tabs>
              <w:jc w:val="center"/>
              <w:rPr>
                <w:rFonts w:ascii="方正仿宋_GBK" w:hAnsi="方正仿宋_GBK" w:eastAsia="方正仿宋_GBK" w:cs="方正仿宋_GBK"/>
                <w:szCs w:val="21"/>
              </w:rPr>
            </w:pPr>
          </w:p>
        </w:tc>
        <w:tc>
          <w:tcPr>
            <w:tcW w:w="1680" w:type="dxa"/>
            <w:vAlign w:val="center"/>
          </w:tcPr>
          <w:p w14:paraId="7C778B51">
            <w:pPr>
              <w:tabs>
                <w:tab w:val="left" w:pos="6300"/>
              </w:tabs>
              <w:jc w:val="center"/>
              <w:rPr>
                <w:rFonts w:ascii="方正仿宋_GBK" w:hAnsi="方正仿宋_GBK" w:eastAsia="方正仿宋_GBK" w:cs="方正仿宋_GBK"/>
                <w:szCs w:val="21"/>
              </w:rPr>
            </w:pPr>
          </w:p>
        </w:tc>
        <w:tc>
          <w:tcPr>
            <w:tcW w:w="1680" w:type="dxa"/>
            <w:vAlign w:val="center"/>
          </w:tcPr>
          <w:p w14:paraId="0B7D6403">
            <w:pPr>
              <w:tabs>
                <w:tab w:val="left" w:pos="6300"/>
              </w:tabs>
              <w:jc w:val="center"/>
              <w:rPr>
                <w:rFonts w:ascii="方正仿宋_GBK" w:hAnsi="方正仿宋_GBK" w:eastAsia="方正仿宋_GBK" w:cs="方正仿宋_GBK"/>
                <w:szCs w:val="21"/>
              </w:rPr>
            </w:pPr>
          </w:p>
        </w:tc>
      </w:tr>
      <w:tr w14:paraId="005DC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7" w:type="dxa"/>
            <w:vAlign w:val="center"/>
          </w:tcPr>
          <w:p w14:paraId="50A9D167">
            <w:pPr>
              <w:tabs>
                <w:tab w:val="left" w:pos="6300"/>
              </w:tabs>
              <w:jc w:val="center"/>
              <w:rPr>
                <w:rFonts w:ascii="方正仿宋_GBK" w:hAnsi="方正仿宋_GBK" w:eastAsia="方正仿宋_GBK" w:cs="方正仿宋_GBK"/>
                <w:szCs w:val="21"/>
              </w:rPr>
            </w:pPr>
          </w:p>
        </w:tc>
        <w:tc>
          <w:tcPr>
            <w:tcW w:w="2338" w:type="dxa"/>
            <w:vAlign w:val="center"/>
          </w:tcPr>
          <w:p w14:paraId="15181077">
            <w:pPr>
              <w:tabs>
                <w:tab w:val="left" w:pos="6300"/>
              </w:tabs>
              <w:jc w:val="center"/>
              <w:rPr>
                <w:rFonts w:ascii="方正仿宋_GBK" w:hAnsi="方正仿宋_GBK" w:eastAsia="方正仿宋_GBK" w:cs="方正仿宋_GBK"/>
                <w:szCs w:val="21"/>
              </w:rPr>
            </w:pPr>
          </w:p>
        </w:tc>
        <w:tc>
          <w:tcPr>
            <w:tcW w:w="2902" w:type="dxa"/>
            <w:vAlign w:val="center"/>
          </w:tcPr>
          <w:p w14:paraId="2B398EB8">
            <w:pPr>
              <w:tabs>
                <w:tab w:val="left" w:pos="6300"/>
              </w:tabs>
              <w:jc w:val="center"/>
              <w:rPr>
                <w:rFonts w:ascii="方正仿宋_GBK" w:hAnsi="方正仿宋_GBK" w:eastAsia="方正仿宋_GBK" w:cs="方正仿宋_GBK"/>
                <w:szCs w:val="21"/>
              </w:rPr>
            </w:pPr>
          </w:p>
        </w:tc>
        <w:tc>
          <w:tcPr>
            <w:tcW w:w="1680" w:type="dxa"/>
            <w:vAlign w:val="center"/>
          </w:tcPr>
          <w:p w14:paraId="67B15E82">
            <w:pPr>
              <w:tabs>
                <w:tab w:val="left" w:pos="6300"/>
              </w:tabs>
              <w:jc w:val="center"/>
              <w:rPr>
                <w:rFonts w:ascii="方正仿宋_GBK" w:hAnsi="方正仿宋_GBK" w:eastAsia="方正仿宋_GBK" w:cs="方正仿宋_GBK"/>
                <w:szCs w:val="21"/>
              </w:rPr>
            </w:pPr>
          </w:p>
        </w:tc>
        <w:tc>
          <w:tcPr>
            <w:tcW w:w="1680" w:type="dxa"/>
            <w:vAlign w:val="center"/>
          </w:tcPr>
          <w:p w14:paraId="0DAA1C0B">
            <w:pPr>
              <w:tabs>
                <w:tab w:val="left" w:pos="6300"/>
              </w:tabs>
              <w:jc w:val="center"/>
              <w:rPr>
                <w:rFonts w:ascii="方正仿宋_GBK" w:hAnsi="方正仿宋_GBK" w:eastAsia="方正仿宋_GBK" w:cs="方正仿宋_GBK"/>
                <w:szCs w:val="21"/>
              </w:rPr>
            </w:pPr>
          </w:p>
        </w:tc>
      </w:tr>
      <w:tr w14:paraId="41762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7" w:type="dxa"/>
            <w:vAlign w:val="center"/>
          </w:tcPr>
          <w:p w14:paraId="0E10184F">
            <w:pPr>
              <w:tabs>
                <w:tab w:val="left" w:pos="6300"/>
              </w:tabs>
              <w:jc w:val="center"/>
              <w:rPr>
                <w:rFonts w:ascii="方正仿宋_GBK" w:hAnsi="方正仿宋_GBK" w:eastAsia="方正仿宋_GBK" w:cs="方正仿宋_GBK"/>
                <w:szCs w:val="21"/>
              </w:rPr>
            </w:pPr>
          </w:p>
        </w:tc>
        <w:tc>
          <w:tcPr>
            <w:tcW w:w="2338" w:type="dxa"/>
            <w:vAlign w:val="center"/>
          </w:tcPr>
          <w:p w14:paraId="5ED3075E">
            <w:pPr>
              <w:tabs>
                <w:tab w:val="left" w:pos="6300"/>
              </w:tabs>
              <w:jc w:val="center"/>
              <w:rPr>
                <w:rFonts w:ascii="方正仿宋_GBK" w:hAnsi="方正仿宋_GBK" w:eastAsia="方正仿宋_GBK" w:cs="方正仿宋_GBK"/>
                <w:szCs w:val="21"/>
              </w:rPr>
            </w:pPr>
          </w:p>
        </w:tc>
        <w:tc>
          <w:tcPr>
            <w:tcW w:w="2902" w:type="dxa"/>
            <w:vAlign w:val="center"/>
          </w:tcPr>
          <w:p w14:paraId="759B11D8">
            <w:pPr>
              <w:tabs>
                <w:tab w:val="left" w:pos="6300"/>
              </w:tabs>
              <w:jc w:val="center"/>
              <w:rPr>
                <w:rFonts w:ascii="方正仿宋_GBK" w:hAnsi="方正仿宋_GBK" w:eastAsia="方正仿宋_GBK" w:cs="方正仿宋_GBK"/>
                <w:szCs w:val="21"/>
              </w:rPr>
            </w:pPr>
          </w:p>
        </w:tc>
        <w:tc>
          <w:tcPr>
            <w:tcW w:w="1680" w:type="dxa"/>
            <w:vAlign w:val="center"/>
          </w:tcPr>
          <w:p w14:paraId="2227E79B">
            <w:pPr>
              <w:tabs>
                <w:tab w:val="left" w:pos="6300"/>
              </w:tabs>
              <w:jc w:val="center"/>
              <w:rPr>
                <w:rFonts w:ascii="方正仿宋_GBK" w:hAnsi="方正仿宋_GBK" w:eastAsia="方正仿宋_GBK" w:cs="方正仿宋_GBK"/>
                <w:szCs w:val="21"/>
              </w:rPr>
            </w:pPr>
          </w:p>
        </w:tc>
        <w:tc>
          <w:tcPr>
            <w:tcW w:w="1680" w:type="dxa"/>
            <w:vAlign w:val="center"/>
          </w:tcPr>
          <w:p w14:paraId="6B411201">
            <w:pPr>
              <w:tabs>
                <w:tab w:val="left" w:pos="6300"/>
              </w:tabs>
              <w:jc w:val="center"/>
              <w:rPr>
                <w:rFonts w:ascii="方正仿宋_GBK" w:hAnsi="方正仿宋_GBK" w:eastAsia="方正仿宋_GBK" w:cs="方正仿宋_GBK"/>
                <w:szCs w:val="21"/>
              </w:rPr>
            </w:pPr>
          </w:p>
        </w:tc>
      </w:tr>
    </w:tbl>
    <w:p w14:paraId="21BD3CA8">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投标人：                                  法定代表人或授权代表： </w:t>
      </w:r>
    </w:p>
    <w:p w14:paraId="5B3D47C0">
      <w:pPr>
        <w:widowControl/>
        <w:ind w:firstLine="240" w:firstLineChars="1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（投标人公章）                                  （签字或盖章）</w:t>
      </w:r>
    </w:p>
    <w:p w14:paraId="0B505F50">
      <w:pPr>
        <w:widowControl/>
        <w:ind w:left="480" w:hanging="48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年     月     日</w:t>
      </w:r>
    </w:p>
    <w:p w14:paraId="2CB71DCB">
      <w:pPr>
        <w:widowControl/>
        <w:spacing w:line="280" w:lineRule="exact"/>
        <w:ind w:left="420" w:left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注：</w:t>
      </w:r>
    </w:p>
    <w:p w14:paraId="69923212">
      <w:pPr>
        <w:widowControl/>
        <w:spacing w:line="280" w:lineRule="exact"/>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1、该表必须按照招标文件要求如实填写，根据投标情况在“正负偏离情况”项填写“无差异”、“正偏离”或“负偏离”，在“差异说明”项填写“无差异”或正负偏离说明。</w:t>
      </w:r>
    </w:p>
    <w:p w14:paraId="3A41F723">
      <w:pPr>
        <w:widowControl/>
        <w:spacing w:line="280" w:lineRule="exact"/>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2</w:t>
      </w:r>
      <w:r>
        <w:rPr>
          <w:rFonts w:hint="eastAsia" w:ascii="方正仿宋_GBK" w:hAnsi="方正仿宋_GBK" w:eastAsia="方正仿宋_GBK" w:cs="方正仿宋_GBK"/>
          <w:sz w:val="24"/>
          <w:szCs w:val="24"/>
        </w:rPr>
        <w:t>、该表可扩展，并逐页签字或盖章</w:t>
      </w:r>
    </w:p>
    <w:p w14:paraId="431465EB">
      <w:pPr>
        <w:widowControl/>
        <w:spacing w:line="280" w:lineRule="exact"/>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3</w:t>
      </w:r>
      <w:r>
        <w:rPr>
          <w:rFonts w:hint="eastAsia" w:ascii="方正仿宋_GBK" w:hAnsi="方正仿宋_GBK" w:eastAsia="方正仿宋_GBK" w:cs="方正仿宋_GBK"/>
          <w:sz w:val="24"/>
          <w:szCs w:val="24"/>
        </w:rPr>
        <w:t>.可附相关支撑材料。（格式自定）</w:t>
      </w:r>
    </w:p>
    <w:p w14:paraId="20E4FEE3">
      <w:pPr>
        <w:widowControl/>
        <w:spacing w:line="280" w:lineRule="exact"/>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4</w:t>
      </w:r>
      <w:r>
        <w:rPr>
          <w:rFonts w:hint="eastAsia" w:ascii="方正仿宋_GBK" w:hAnsi="方正仿宋_GBK" w:eastAsia="方正仿宋_GBK" w:cs="方正仿宋_GBK"/>
          <w:sz w:val="24"/>
          <w:szCs w:val="24"/>
        </w:rPr>
        <w:t>.若“响应商务应答”栏中仅填写“无偏离”或“有偏离”等内容而未作实质性描述，该供应商将失去成为成交供应商的资格，仅保留其合格供应商的身份。</w:t>
      </w:r>
    </w:p>
    <w:p w14:paraId="4480095A">
      <w:pPr>
        <w:keepNext/>
        <w:keepLines/>
        <w:widowControl/>
        <w:spacing w:before="62" w:beforeLines="20" w:after="62" w:afterLines="20"/>
        <w:ind w:firstLine="182" w:firstLineChars="67"/>
        <w:jc w:val="left"/>
        <w:outlineLvl w:val="2"/>
        <w:rPr>
          <w:rFonts w:ascii="方正仿宋_GBK" w:hAnsi="方正仿宋_GBK" w:eastAsia="方正仿宋_GBK" w:cs="方正仿宋_GBK"/>
          <w:b/>
          <w:bCs/>
          <w:sz w:val="27"/>
          <w:szCs w:val="32"/>
        </w:rPr>
      </w:pPr>
      <w:r>
        <w:rPr>
          <w:rFonts w:hint="eastAsia" w:ascii="方正仿宋_GBK" w:hAnsi="方正仿宋_GBK" w:eastAsia="方正仿宋_GBK" w:cs="方正仿宋_GBK"/>
          <w:b/>
          <w:bCs/>
          <w:sz w:val="27"/>
          <w:szCs w:val="32"/>
        </w:rPr>
        <w:br w:type="page"/>
      </w:r>
      <w:bookmarkStart w:id="28" w:name="_Toc16943"/>
      <w:r>
        <w:rPr>
          <w:rFonts w:hint="eastAsia" w:ascii="方正仿宋_GBK" w:hAnsi="方正仿宋_GBK" w:eastAsia="方正仿宋_GBK" w:cs="方正仿宋_GBK"/>
          <w:b/>
          <w:sz w:val="24"/>
          <w:szCs w:val="24"/>
          <w:lang w:val="en-US" w:eastAsia="zh-CN"/>
        </w:rPr>
        <w:t>十</w:t>
      </w:r>
      <w:r>
        <w:rPr>
          <w:rFonts w:hint="eastAsia" w:ascii="方正仿宋_GBK" w:hAnsi="方正仿宋_GBK" w:eastAsia="方正仿宋_GBK" w:cs="方正仿宋_GBK"/>
          <w:b/>
          <w:sz w:val="24"/>
          <w:szCs w:val="24"/>
        </w:rPr>
        <w:t>、书面声明</w:t>
      </w:r>
      <w:bookmarkEnd w:id="28"/>
    </w:p>
    <w:p w14:paraId="5516E7BC">
      <w:pPr>
        <w:widowControl/>
        <w:tabs>
          <w:tab w:val="left" w:pos="6300"/>
        </w:tabs>
        <w:snapToGrid w:val="0"/>
        <w:ind w:firstLine="480" w:firstLineChars="200"/>
        <w:jc w:val="left"/>
        <w:rPr>
          <w:rFonts w:ascii="方正仿宋_GBK" w:hAnsi="方正仿宋_GBK" w:eastAsia="方正仿宋_GBK" w:cs="方正仿宋_GBK"/>
          <w:sz w:val="24"/>
          <w:szCs w:val="24"/>
        </w:rPr>
      </w:pPr>
    </w:p>
    <w:p w14:paraId="7641633D">
      <w:pPr>
        <w:widowControl/>
        <w:ind w:firstLine="480" w:firstLineChars="200"/>
        <w:jc w:val="left"/>
        <w:rPr>
          <w:rFonts w:ascii="方正仿宋_GBK" w:hAnsi="方正仿宋_GBK" w:eastAsia="方正仿宋_GBK" w:cs="方正仿宋_GBK"/>
          <w:sz w:val="24"/>
          <w:szCs w:val="24"/>
          <w:u w:val="single"/>
        </w:rPr>
      </w:pPr>
      <w:r>
        <w:rPr>
          <w:rFonts w:hint="eastAsia" w:ascii="方正仿宋_GBK" w:hAnsi="方正仿宋_GBK" w:eastAsia="方正仿宋_GBK" w:cs="方正仿宋_GBK"/>
          <w:sz w:val="24"/>
          <w:szCs w:val="28"/>
        </w:rPr>
        <w:t>招标项目名称</w:t>
      </w:r>
      <w:r>
        <w:rPr>
          <w:rFonts w:hint="eastAsia" w:ascii="方正仿宋_GBK" w:hAnsi="方正仿宋_GBK" w:eastAsia="方正仿宋_GBK" w:cs="方正仿宋_GBK"/>
          <w:sz w:val="24"/>
          <w:szCs w:val="24"/>
        </w:rPr>
        <w:t>：</w:t>
      </w:r>
      <w:r>
        <w:rPr>
          <w:rFonts w:hint="eastAsia" w:ascii="方正仿宋_GBK" w:hAnsi="方正仿宋_GBK" w:eastAsia="方正仿宋_GBK" w:cs="方正仿宋_GBK"/>
          <w:sz w:val="24"/>
          <w:szCs w:val="24"/>
          <w:u w:val="single"/>
        </w:rPr>
        <w:t xml:space="preserve">                                                </w:t>
      </w:r>
    </w:p>
    <w:p w14:paraId="55C9C7F6">
      <w:pPr>
        <w:widowControl/>
        <w:ind w:firstLine="480" w:firstLineChars="200"/>
        <w:jc w:val="left"/>
        <w:rPr>
          <w:rFonts w:ascii="方正仿宋_GBK" w:hAnsi="方正仿宋_GBK" w:eastAsia="方正仿宋_GBK" w:cs="方正仿宋_GBK"/>
          <w:sz w:val="24"/>
          <w:szCs w:val="24"/>
        </w:rPr>
      </w:pPr>
    </w:p>
    <w:p w14:paraId="11DF2576">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致：_________________（采购人名称）：</w:t>
      </w:r>
    </w:p>
    <w:p w14:paraId="608D0DD8">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投标人名称）郑重声明，我公司具有良好的商业信誉和健全的财务会计制度，具有履行合同所必需的设备和专业技术能力，有依法缴纳税收和社会保障金的良好记录，在合同签订前后随时愿意提供相关证明材料；我公司还同时声明参加本项目采购活动前三年内无重大违法活动记录，符合法律、行政法规规定的其他条件。我方对以上声明负全部法律责任。</w:t>
      </w:r>
    </w:p>
    <w:p w14:paraId="205EFFDA">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特此声明。</w:t>
      </w:r>
    </w:p>
    <w:p w14:paraId="4BE2F2B2">
      <w:pPr>
        <w:widowControl/>
        <w:ind w:firstLine="480" w:firstLineChars="200"/>
        <w:jc w:val="left"/>
        <w:rPr>
          <w:rFonts w:ascii="方正仿宋_GBK" w:hAnsi="方正仿宋_GBK" w:eastAsia="方正仿宋_GBK" w:cs="方正仿宋_GBK"/>
          <w:sz w:val="24"/>
          <w:szCs w:val="24"/>
        </w:rPr>
      </w:pPr>
    </w:p>
    <w:p w14:paraId="63824E12">
      <w:pPr>
        <w:widowControl/>
        <w:ind w:firstLine="480" w:firstLineChars="200"/>
        <w:jc w:val="left"/>
        <w:rPr>
          <w:rFonts w:ascii="方正仿宋_GBK" w:hAnsi="方正仿宋_GBK" w:eastAsia="方正仿宋_GBK" w:cs="方正仿宋_GBK"/>
          <w:sz w:val="24"/>
          <w:szCs w:val="24"/>
        </w:rPr>
      </w:pPr>
    </w:p>
    <w:p w14:paraId="69435D55">
      <w:pPr>
        <w:widowControl/>
        <w:ind w:firstLine="480" w:firstLineChars="200"/>
        <w:jc w:val="left"/>
        <w:rPr>
          <w:rFonts w:ascii="方正仿宋_GBK" w:hAnsi="方正仿宋_GBK" w:eastAsia="方正仿宋_GBK" w:cs="方正仿宋_GBK"/>
          <w:sz w:val="24"/>
          <w:szCs w:val="24"/>
        </w:rPr>
      </w:pPr>
    </w:p>
    <w:p w14:paraId="1FD6E1BD">
      <w:pPr>
        <w:widowControl/>
        <w:ind w:firstLine="480" w:firstLineChars="200"/>
        <w:jc w:val="left"/>
        <w:rPr>
          <w:rFonts w:ascii="方正仿宋_GBK" w:hAnsi="方正仿宋_GBK" w:eastAsia="方正仿宋_GBK" w:cs="方正仿宋_GBK"/>
          <w:sz w:val="24"/>
          <w:szCs w:val="24"/>
        </w:rPr>
      </w:pPr>
    </w:p>
    <w:p w14:paraId="5728409C">
      <w:pPr>
        <w:widowControl/>
        <w:ind w:firstLine="480" w:firstLineChars="200"/>
        <w:jc w:val="left"/>
        <w:rPr>
          <w:rFonts w:ascii="方正仿宋_GBK" w:hAnsi="方正仿宋_GBK" w:eastAsia="方正仿宋_GBK" w:cs="方正仿宋_GBK"/>
          <w:sz w:val="24"/>
          <w:szCs w:val="24"/>
        </w:rPr>
      </w:pPr>
    </w:p>
    <w:p w14:paraId="5DA434BE">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（投标人公章）</w:t>
      </w:r>
    </w:p>
    <w:p w14:paraId="32367A3C">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年   月   日</w:t>
      </w:r>
    </w:p>
    <w:p w14:paraId="48C003BD">
      <w:pPr>
        <w:widowControl/>
        <w:spacing w:line="320" w:lineRule="exact"/>
        <w:ind w:firstLine="480" w:firstLineChars="200"/>
        <w:jc w:val="left"/>
        <w:rPr>
          <w:rFonts w:ascii="Calibri" w:hAnsi="Calibri" w:eastAsia="仿宋_GB2312" w:cs="宋体"/>
          <w:sz w:val="24"/>
          <w:szCs w:val="24"/>
        </w:rPr>
      </w:pPr>
    </w:p>
    <w:bookmarkEnd w:id="25"/>
    <w:bookmarkEnd w:id="26"/>
    <w:p w14:paraId="73BC0E77">
      <w:pPr>
        <w:widowControl/>
        <w:tabs>
          <w:tab w:val="right" w:leader="dot" w:pos="9402"/>
        </w:tabs>
        <w:spacing w:line="400" w:lineRule="exact"/>
        <w:jc w:val="center"/>
        <w:outlineLvl w:val="0"/>
        <w:rPr>
          <w:rFonts w:ascii="Calibri" w:hAnsi="Calibri" w:eastAsia="方正黑体_GBK" w:cs="宋体"/>
          <w:b/>
          <w:bCs/>
          <w:smallCaps/>
          <w:sz w:val="28"/>
        </w:rPr>
      </w:pPr>
    </w:p>
    <w:p w14:paraId="079CE5E5">
      <w:pPr>
        <w:widowControl/>
        <w:snapToGrid w:val="0"/>
        <w:ind w:firstLine="480" w:firstLineChars="200"/>
        <w:contextualSpacing/>
        <w:jc w:val="left"/>
        <w:rPr>
          <w:rFonts w:ascii="方正仿宋_GBK" w:hAnsi="方正仿宋_GBK" w:eastAsia="方正仿宋_GBK" w:cs="方正仿宋_GBK"/>
          <w:sz w:val="24"/>
          <w:szCs w:val="24"/>
        </w:rPr>
      </w:pPr>
    </w:p>
    <w:p w14:paraId="1FD99263">
      <w:pPr>
        <w:widowControl/>
        <w:snapToGrid w:val="0"/>
        <w:ind w:firstLine="480" w:firstLineChars="200"/>
        <w:contextualSpacing/>
        <w:jc w:val="left"/>
        <w:rPr>
          <w:rFonts w:ascii="方正仿宋_GBK" w:hAnsi="方正仿宋_GBK" w:eastAsia="方正仿宋_GBK" w:cs="方正仿宋_GBK"/>
          <w:sz w:val="24"/>
          <w:szCs w:val="24"/>
        </w:rPr>
      </w:pPr>
    </w:p>
    <w:p w14:paraId="3DC0E50D">
      <w:pPr>
        <w:widowControl/>
        <w:snapToGrid w:val="0"/>
        <w:ind w:firstLine="480" w:firstLineChars="200"/>
        <w:contextualSpacing/>
        <w:jc w:val="left"/>
        <w:rPr>
          <w:rFonts w:ascii="方正仿宋_GBK" w:hAnsi="方正仿宋_GBK" w:eastAsia="方正仿宋_GBK" w:cs="方正仿宋_GBK"/>
          <w:sz w:val="24"/>
          <w:szCs w:val="24"/>
        </w:rPr>
      </w:pPr>
    </w:p>
    <w:sectPr>
      <w:pgSz w:w="11906" w:h="16838"/>
      <w:pgMar w:top="1134" w:right="1191" w:bottom="1134" w:left="130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长城仿宋">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Segoe UI">
    <w:panose1 w:val="020B0502040204020203"/>
    <w:charset w:val="00"/>
    <w:family w:val="swiss"/>
    <w:pitch w:val="default"/>
    <w:sig w:usb0="E4002EFF" w:usb1="C000E47F" w:usb2="00000009" w:usb3="00000000" w:csb0="200001FF" w:csb1="00000000"/>
  </w:font>
  <w:font w:name="Latha">
    <w:altName w:val="Segoe Print"/>
    <w:panose1 w:val="020B0604020202020204"/>
    <w:charset w:val="00"/>
    <w:family w:val="swiss"/>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GulimChe">
    <w:altName w:val="Malgun Gothic"/>
    <w:panose1 w:val="020B0609000101010101"/>
    <w:charset w:val="81"/>
    <w:family w:val="modern"/>
    <w:pitch w:val="default"/>
    <w:sig w:usb0="00000000" w:usb1="00000000" w:usb2="00000030" w:usb3="00000000" w:csb0="4008009F" w:csb1="DFD70000"/>
  </w:font>
  <w:font w:name="Malgun Gothic">
    <w:panose1 w:val="020B0503020000020004"/>
    <w:charset w:val="81"/>
    <w:family w:val="auto"/>
    <w:pitch w:val="default"/>
    <w:sig w:usb0="9000002F" w:usb1="29D77CFB" w:usb2="00000012" w:usb3="00000000" w:csb0="0008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pingfang sc">
    <w:altName w:val="宋体"/>
    <w:panose1 w:val="00000000000000000000"/>
    <w:charset w:val="86"/>
    <w:family w:val="auto"/>
    <w:pitch w:val="default"/>
    <w:sig w:usb0="00000000" w:usb1="00000000" w:usb2="00000000" w:usb3="00000000" w:csb0="00160000" w:csb1="00000000"/>
  </w:font>
  <w:font w:name="Helvetica Neue">
    <w:altName w:val="Times New Roman"/>
    <w:panose1 w:val="00000000000000000000"/>
    <w:charset w:val="00"/>
    <w:family w:val="auto"/>
    <w:pitch w:val="default"/>
    <w:sig w:usb0="00000000" w:usb1="00000000" w:usb2="00000000" w:usb3="00000000" w:csb0="00000000" w:csb1="00000000"/>
  </w:font>
  <w:font w:name="var(--monospace)">
    <w:altName w:val="Segoe Print"/>
    <w:panose1 w:val="00000000000000000000"/>
    <w:charset w:val="00"/>
    <w:family w:val="auto"/>
    <w:pitch w:val="default"/>
    <w:sig w:usb0="00000000" w:usb1="00000000" w:usb2="00000000" w:usb3="00000000" w:csb0="00000000" w:csb1="00000000"/>
  </w:font>
  <w:font w:name="仿宋_GB2312">
    <w:altName w:val="仿宋"/>
    <w:panose1 w:val="02010609030101010101"/>
    <w:charset w:val="86"/>
    <w:family w:val="auto"/>
    <w:pitch w:val="default"/>
    <w:sig w:usb0="00000000" w:usb1="00000000" w:usb2="00000000" w:usb3="00000000" w:csb0="00040000" w:csb1="00000000"/>
  </w:font>
  <w:font w:name="华文仿宋">
    <w:altName w:val="仿宋"/>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7E5426">
    <w:pPr>
      <w:pStyle w:val="26"/>
      <w:ind w:firstLine="422"/>
    </w:pPr>
    <w:r>
      <mc:AlternateContent>
        <mc:Choice Requires="wps">
          <w:drawing>
            <wp:anchor distT="0" distB="0" distL="0" distR="0" simplePos="0" relativeHeight="251660288" behindDoc="0" locked="0" layoutInCell="1" allowOverlap="1">
              <wp:simplePos x="0" y="0"/>
              <wp:positionH relativeFrom="margin">
                <wp:posOffset>2838450</wp:posOffset>
              </wp:positionH>
              <wp:positionV relativeFrom="paragraph">
                <wp:posOffset>-1905</wp:posOffset>
              </wp:positionV>
              <wp:extent cx="428625" cy="1828800"/>
              <wp:effectExtent l="0" t="0" r="0" b="0"/>
              <wp:wrapNone/>
              <wp:docPr id="1" name="文本框 1"/>
              <wp:cNvGraphicFramePr/>
              <a:graphic xmlns:a="http://schemas.openxmlformats.org/drawingml/2006/main">
                <a:graphicData uri="http://schemas.microsoft.com/office/word/2010/wordprocessingShape">
                  <wps:wsp>
                    <wps:cNvSpPr/>
                    <wps:spPr>
                      <a:xfrm>
                        <a:off x="0" y="0"/>
                        <a:ext cx="428625" cy="1828800"/>
                      </a:xfrm>
                      <a:prstGeom prst="rect">
                        <a:avLst/>
                      </a:prstGeom>
                      <a:ln>
                        <a:noFill/>
                      </a:ln>
                    </wps:spPr>
                    <wps:txbx>
                      <w:txbxContent>
                        <w:p w14:paraId="28B42D0B">
                          <w:pPr>
                            <w:ind w:firstLine="480"/>
                          </w:pPr>
                        </w:p>
                      </w:txbxContent>
                    </wps:txbx>
                    <wps:bodyPr wrap="square" lIns="0" tIns="0" rIns="0" bIns="0">
                      <a:spAutoFit/>
                    </wps:bodyPr>
                  </wps:wsp>
                </a:graphicData>
              </a:graphic>
            </wp:anchor>
          </w:drawing>
        </mc:Choice>
        <mc:Fallback>
          <w:pict>
            <v:rect id="文本框 1" o:spid="_x0000_s1026" o:spt="1" style="position:absolute;left:0pt;margin-left:223.5pt;margin-top:-0.15pt;height:144pt;width:33.75pt;mso-position-horizontal-relative:margin;z-index:251660288;mso-width-relative:page;mso-height-relative:page;" filled="f" stroked="f" coordsize="21600,21600" o:gfxdata="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PuxTWTZAAAACQEAAA8AAAAAAAAAAQAgAAAAIgAAAGRycy9kb3ducmV2Lnht&#10;bFBLAQIUABQAAAAIAIdO4kAc92uVvwEAAHkDAAAOAAAAAAAAAAEAIAAAACgBAABkcnMvZTJvRG9j&#10;LnhtbFBLBQYAAAAABgAGAFkBAABZBQAAAAA=&#10;">
              <v:fill on="f" focussize="0,0"/>
              <v:stroke on="f"/>
              <v:imagedata o:title=""/>
              <o:lock v:ext="edit" aspectratio="f"/>
              <v:textbox inset="0mm,0mm,0mm,0mm" style="mso-fit-shape-to-text:t;">
                <w:txbxContent>
                  <w:p w14:paraId="28B42D0B">
                    <w:pPr>
                      <w:ind w:firstLine="480"/>
                    </w:pP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2F52F">
    <w:pPr>
      <w:pStyle w:val="26"/>
      <w:ind w:firstLine="42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DA4427">
    <w:pPr>
      <w:pStyle w:val="26"/>
      <w:ind w:firstLine="42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BA2BD1">
    <w:pPr>
      <w:snapToGrid w:val="0"/>
      <w:ind w:firstLine="360"/>
      <w:rPr>
        <w:rFonts w:eastAsia="宋体"/>
        <w:sz w:val="18"/>
        <w:szCs w:val="20"/>
      </w:rPr>
    </w:pPr>
    <w:r>
      <w:rPr>
        <w:sz w:val="18"/>
      </w:rPr>
      <mc:AlternateContent>
        <mc:Choice Requires="wps">
          <w:drawing>
            <wp:anchor distT="0" distB="0" distL="0" distR="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38BAF416">
                          <w:pPr>
                            <w:ind w:firstLine="480"/>
                          </w:pPr>
                        </w:p>
                      </w:txbxContent>
                    </wps:txbx>
                    <wps:bodyPr wrap="none" lIns="0" tIns="0" rIns="0" bIns="0">
                      <a:spAutoFit/>
                    </wps:bodyPr>
                  </wps:wsp>
                </a:graphicData>
              </a:graphic>
            </wp:anchor>
          </w:drawing>
        </mc:Choice>
        <mc:Fallback>
          <w:pict>
            <v:rect id="文本框 2" o:spid="_x0000_s1026" o:spt="1"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Ll1&#10;uVLQAAAABQEAAA8AAAAAAAAAAQAgAAAAIgAAAGRycy9kb3ducmV2LnhtbFBLAQIUABQAAAAIAIdO&#10;4kBJo94JuQEAAHgDAAAOAAAAAAAAAAEAIAAAAB8BAABkcnMvZTJvRG9jLnhtbFBLBQYAAAAABgAG&#10;AFkBAABKBQAAAAA=&#10;">
              <v:fill on="f" focussize="0,0"/>
              <v:stroke on="f"/>
              <v:imagedata o:title=""/>
              <o:lock v:ext="edit" aspectratio="f"/>
              <v:textbox inset="0mm,0mm,0mm,0mm" style="mso-fit-shape-to-text:t;">
                <w:txbxContent>
                  <w:p w14:paraId="38BAF416">
                    <w:pPr>
                      <w:ind w:firstLine="480"/>
                    </w:pP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184E9E">
    <w:pPr>
      <w:pStyle w:val="27"/>
      <w:pBdr>
        <w:top w:val="none" w:color="auto" w:sz="0" w:space="1"/>
        <w:left w:val="none" w:color="auto" w:sz="0" w:space="4"/>
        <w:bottom w:val="none" w:color="auto" w:sz="0" w:space="1"/>
        <w:right w:val="none" w:color="auto" w:sz="0" w:space="4"/>
      </w:pBdr>
      <w:ind w:firstLine="64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754D5A">
    <w:pPr>
      <w:pStyle w:val="27"/>
      <w:ind w:firstLine="64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4AE4C8">
    <w:pPr>
      <w:pStyle w:val="27"/>
      <w:ind w:firstLine="64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CA0A8F">
    <w:pPr>
      <w:snapToGrid w:val="0"/>
      <w:ind w:firstLine="420"/>
      <w:rPr>
        <w:rFonts w:ascii="方正仿宋_GBK" w:eastAsia="方正仿宋_GBK"/>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bullet"/>
      <w:pStyle w:val="274"/>
      <w:lvlText w:val=""/>
      <w:lvlJc w:val="left"/>
      <w:pPr>
        <w:ind w:left="420" w:hanging="420"/>
      </w:pPr>
      <w:rPr>
        <w:rFonts w:hint="default" w:ascii="Wingdings" w:hAnsi="Wingdings"/>
      </w:rPr>
    </w:lvl>
  </w:abstractNum>
  <w:abstractNum w:abstractNumId="1">
    <w:nsid w:val="00000001"/>
    <w:multiLevelType w:val="singleLevel"/>
    <w:tmpl w:val="00000001"/>
    <w:lvl w:ilvl="0" w:tentative="0">
      <w:start w:val="1"/>
      <w:numFmt w:val="decimal"/>
      <w:suff w:val="nothing"/>
      <w:lvlText w:val="%1、"/>
      <w:lvlJc w:val="left"/>
    </w:lvl>
  </w:abstractNum>
  <w:abstractNum w:abstractNumId="2">
    <w:nsid w:val="04EC7742"/>
    <w:multiLevelType w:val="multilevel"/>
    <w:tmpl w:val="04EC7742"/>
    <w:lvl w:ilvl="0" w:tentative="0">
      <w:start w:val="1"/>
      <w:numFmt w:val="decimal"/>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pStyle w:val="258"/>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abstractNum w:abstractNumId="3">
    <w:nsid w:val="05357E8B"/>
    <w:multiLevelType w:val="multilevel"/>
    <w:tmpl w:val="05357E8B"/>
    <w:lvl w:ilvl="0" w:tentative="0">
      <w:start w:val="1"/>
      <w:numFmt w:val="bullet"/>
      <w:pStyle w:val="160"/>
      <w:lvlText w:val=""/>
      <w:lvlJc w:val="left"/>
      <w:pPr>
        <w:ind w:left="420" w:hanging="420"/>
      </w:pPr>
      <w:rPr>
        <w:rFonts w:hint="default" w:ascii="Wingdings" w:hAnsi="Wingdings"/>
      </w:rPr>
    </w:lvl>
    <w:lvl w:ilvl="1" w:tentative="0">
      <w:start w:val="1"/>
      <w:numFmt w:val="bullet"/>
      <w:pStyle w:val="162"/>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07056B75"/>
    <w:multiLevelType w:val="multilevel"/>
    <w:tmpl w:val="07056B75"/>
    <w:lvl w:ilvl="0" w:tentative="0">
      <w:start w:val="1"/>
      <w:numFmt w:val="decimal"/>
      <w:lvlText w:val="%1"/>
      <w:lvlJc w:val="left"/>
      <w:pPr>
        <w:ind w:left="0" w:firstLine="0"/>
      </w:pPr>
      <w:rPr>
        <w:rFonts w:hint="eastAsia"/>
      </w:rPr>
    </w:lvl>
    <w:lvl w:ilvl="1" w:tentative="0">
      <w:start w:val="1"/>
      <w:numFmt w:val="decimal"/>
      <w:lvlText w:val="%1.%2"/>
      <w:lvlJc w:val="left"/>
      <w:pPr>
        <w:ind w:left="57" w:hanging="57"/>
      </w:pPr>
      <w:rPr>
        <w:rFonts w:hint="eastAsia"/>
      </w:rPr>
    </w:lvl>
    <w:lvl w:ilvl="2" w:tentative="0">
      <w:start w:val="1"/>
      <w:numFmt w:val="decimal"/>
      <w:pStyle w:val="256"/>
      <w:lvlText w:val="%1.%2.%3"/>
      <w:lvlJc w:val="left"/>
      <w:pPr>
        <w:ind w:left="113" w:hanging="113"/>
      </w:pPr>
      <w:rPr>
        <w:rFonts w:hint="eastAsia"/>
      </w:rPr>
    </w:lvl>
    <w:lvl w:ilvl="3" w:tentative="0">
      <w:start w:val="1"/>
      <w:numFmt w:val="decimal"/>
      <w:lvlText w:val="%1.%2.%3.%4"/>
      <w:lvlJc w:val="left"/>
      <w:pPr>
        <w:ind w:left="170" w:hanging="170"/>
      </w:pPr>
      <w:rPr>
        <w:rFonts w:hint="eastAsia"/>
      </w:rPr>
    </w:lvl>
    <w:lvl w:ilvl="4" w:tentative="0">
      <w:start w:val="1"/>
      <w:numFmt w:val="decimal"/>
      <w:pStyle w:val="260"/>
      <w:lvlText w:val="%1.%2.%3.%4.%5"/>
      <w:lvlJc w:val="left"/>
      <w:pPr>
        <w:ind w:left="227" w:hanging="227"/>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5">
    <w:nsid w:val="1FC91163"/>
    <w:multiLevelType w:val="multilevel"/>
    <w:tmpl w:val="1FC91163"/>
    <w:lvl w:ilvl="0" w:tentative="0">
      <w:start w:val="1"/>
      <w:numFmt w:val="decimal"/>
      <w:pStyle w:val="91"/>
      <w:suff w:val="nothing"/>
      <w:lvlText w:val="%1　"/>
      <w:lvlJc w:val="left"/>
      <w:pPr>
        <w:ind w:left="0" w:firstLine="0"/>
      </w:pPr>
      <w:rPr>
        <w:rFonts w:hint="eastAsia" w:ascii="黑体" w:hAnsi="Times New Roman" w:eastAsia="黑体"/>
        <w:b w:val="0"/>
        <w:i w:val="0"/>
        <w:sz w:val="21"/>
        <w:szCs w:val="21"/>
      </w:rPr>
    </w:lvl>
    <w:lvl w:ilvl="1" w:tentative="0">
      <w:start w:val="1"/>
      <w:numFmt w:val="decimal"/>
      <w:suff w:val="nothing"/>
      <w:lvlText w:val="%1.%2　"/>
      <w:lvlJc w:val="left"/>
      <w:pPr>
        <w:ind w:left="0" w:firstLine="0"/>
      </w:pPr>
      <w:rPr>
        <w:rFonts w:hint="eastAsia"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suff w:val="nothing"/>
      <w:lvlText w:val="%1.%2.%3　"/>
      <w:lvlJc w:val="left"/>
      <w:pPr>
        <w:ind w:left="567"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6">
    <w:nsid w:val="269C559D"/>
    <w:multiLevelType w:val="multilevel"/>
    <w:tmpl w:val="269C559D"/>
    <w:lvl w:ilvl="0" w:tentative="0">
      <w:start w:val="1"/>
      <w:numFmt w:val="decimal"/>
      <w:lvlText w:val="%1."/>
      <w:lvlJc w:val="left"/>
      <w:pPr>
        <w:ind w:left="425" w:hanging="425"/>
      </w:pPr>
      <w:rPr>
        <w:rFonts w:hint="eastAsia"/>
      </w:rPr>
    </w:lvl>
    <w:lvl w:ilvl="1" w:tentative="0">
      <w:start w:val="1"/>
      <w:numFmt w:val="decimal"/>
      <w:lvlText w:val="%1.%2."/>
      <w:lvlJc w:val="left"/>
      <w:pPr>
        <w:ind w:left="567" w:hanging="567"/>
      </w:pPr>
      <w:rPr>
        <w:rFonts w:hint="eastAsia"/>
      </w:rPr>
    </w:lvl>
    <w:lvl w:ilvl="2" w:tentative="0">
      <w:start w:val="1"/>
      <w:numFmt w:val="decimal"/>
      <w:pStyle w:val="235"/>
      <w:lvlText w:val="%1.%2.%3."/>
      <w:lvlJc w:val="left"/>
      <w:pPr>
        <w:ind w:left="709" w:hanging="709"/>
      </w:pPr>
      <w:rPr>
        <w:rFonts w:hint="eastAsia"/>
      </w:rPr>
    </w:lvl>
    <w:lvl w:ilvl="3" w:tentative="0">
      <w:start w:val="1"/>
      <w:numFmt w:val="decimal"/>
      <w:lvlText w:val="%2%1%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7">
    <w:nsid w:val="2A2217B6"/>
    <w:multiLevelType w:val="multilevel"/>
    <w:tmpl w:val="2A2217B6"/>
    <w:lvl w:ilvl="0" w:tentative="0">
      <w:start w:val="1"/>
      <w:numFmt w:val="decimal"/>
      <w:pStyle w:val="273"/>
      <w:lvlText w:val="%1."/>
      <w:lvlJc w:val="left"/>
      <w:pPr>
        <w:ind w:left="840" w:hanging="420"/>
      </w:pPr>
      <w:rPr>
        <w:rFonts w:hint="eastAsia"/>
        <w:b w:val="0"/>
        <w:bCs w:val="0"/>
        <w:i w:val="0"/>
        <w:iCs w:val="0"/>
        <w:caps w:val="0"/>
        <w:smallCaps w:val="0"/>
        <w:strike w:val="0"/>
        <w:dstrike w:val="0"/>
        <w:vanish w:val="0"/>
        <w:color w:val="00000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8">
    <w:nsid w:val="395C472D"/>
    <w:multiLevelType w:val="multilevel"/>
    <w:tmpl w:val="395C472D"/>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pStyle w:val="110"/>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9">
    <w:nsid w:val="3EBB3C91"/>
    <w:multiLevelType w:val="multilevel"/>
    <w:tmpl w:val="3EBB3C91"/>
    <w:lvl w:ilvl="0" w:tentative="0">
      <w:start w:val="1"/>
      <w:numFmt w:val="chineseCountingThousand"/>
      <w:pStyle w:val="171"/>
      <w:suff w:val="space"/>
      <w:lvlText w:val="%1. "/>
      <w:lvlJc w:val="left"/>
      <w:pPr>
        <w:ind w:left="907" w:hanging="907"/>
      </w:pPr>
      <w:rPr>
        <w:rFonts w:hint="eastAsia"/>
      </w:rPr>
    </w:lvl>
    <w:lvl w:ilvl="1" w:tentative="0">
      <w:start w:val="1"/>
      <w:numFmt w:val="decimal"/>
      <w:pStyle w:val="172"/>
      <w:isLgl/>
      <w:suff w:val="space"/>
      <w:lvlText w:val="%1.%2 "/>
      <w:lvlJc w:val="left"/>
      <w:pPr>
        <w:ind w:left="1274" w:hanging="794"/>
      </w:pPr>
      <w:rPr>
        <w:rFonts w:hint="eastAsia"/>
      </w:rPr>
    </w:lvl>
    <w:lvl w:ilvl="2" w:tentative="0">
      <w:start w:val="1"/>
      <w:numFmt w:val="decimal"/>
      <w:pStyle w:val="173"/>
      <w:isLgl/>
      <w:suff w:val="space"/>
      <w:lvlText w:val="%1.%2.%3 "/>
      <w:lvlJc w:val="left"/>
      <w:pPr>
        <w:ind w:left="907" w:hanging="907"/>
      </w:pPr>
      <w:rPr>
        <w:rFonts w:hint="eastAsia"/>
      </w:rPr>
    </w:lvl>
    <w:lvl w:ilvl="3" w:tentative="0">
      <w:start w:val="1"/>
      <w:numFmt w:val="decimal"/>
      <w:pStyle w:val="174"/>
      <w:isLgl/>
      <w:suff w:val="space"/>
      <w:lvlText w:val="%1.%2.%3.%4 "/>
      <w:lvlJc w:val="left"/>
      <w:pPr>
        <w:ind w:left="1021" w:hanging="1021"/>
      </w:pPr>
      <w:rPr>
        <w:rFonts w:hint="eastAsia"/>
      </w:rPr>
    </w:lvl>
    <w:lvl w:ilvl="4" w:tentative="0">
      <w:start w:val="1"/>
      <w:numFmt w:val="decimal"/>
      <w:pStyle w:val="175"/>
      <w:isLgl/>
      <w:suff w:val="space"/>
      <w:lvlText w:val="%1.%2.%3.%4.%5 "/>
      <w:lvlJc w:val="left"/>
      <w:pPr>
        <w:ind w:left="1134" w:hanging="1134"/>
      </w:pPr>
      <w:rPr>
        <w:rFonts w:hint="eastAsia"/>
      </w:rPr>
    </w:lvl>
    <w:lvl w:ilvl="5" w:tentative="0">
      <w:start w:val="1"/>
      <w:numFmt w:val="decimal"/>
      <w:pStyle w:val="176"/>
      <w:isLgl/>
      <w:suff w:val="space"/>
      <w:lvlText w:val="%1.%2.%3.%4.%5.%6 "/>
      <w:lvlJc w:val="left"/>
      <w:pPr>
        <w:ind w:left="1247" w:hanging="1247"/>
      </w:pPr>
      <w:rPr>
        <w:rFonts w:hint="eastAsia"/>
      </w:rPr>
    </w:lvl>
    <w:lvl w:ilvl="6" w:tentative="0">
      <w:start w:val="1"/>
      <w:numFmt w:val="decimal"/>
      <w:lvlRestart w:val="1"/>
      <w:pStyle w:val="177"/>
      <w:isLgl/>
      <w:suff w:val="space"/>
      <w:lvlText w:val="图 %1.%7 "/>
      <w:lvlJc w:val="left"/>
      <w:pPr>
        <w:ind w:left="0" w:firstLine="0"/>
      </w:pPr>
      <w:rPr>
        <w:rFonts w:ascii="Times New Roman" w:hAnsi="Times New Roman" w:cs="Times New Roman"/>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7" w:tentative="0">
      <w:start w:val="1"/>
      <w:numFmt w:val="decimal"/>
      <w:lvlRestart w:val="1"/>
      <w:pStyle w:val="178"/>
      <w:isLgl/>
      <w:suff w:val="space"/>
      <w:lvlText w:val="表 %1.%8 "/>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10">
    <w:nsid w:val="42FE570A"/>
    <w:multiLevelType w:val="multilevel"/>
    <w:tmpl w:val="42FE570A"/>
    <w:lvl w:ilvl="0" w:tentative="0">
      <w:start w:val="1"/>
      <w:numFmt w:val="decimal"/>
      <w:suff w:val="nothing"/>
      <w:lvlText w:val="%1  "/>
      <w:lvlJc w:val="left"/>
      <w:pPr>
        <w:ind w:left="0" w:firstLine="0"/>
      </w:pPr>
      <w:rPr>
        <w:rFonts w:hint="default" w:ascii="Arial" w:hAnsi="Arial" w:eastAsia="黑体"/>
        <w:b w:val="0"/>
        <w:i w:val="0"/>
        <w:sz w:val="36"/>
        <w:szCs w:val="36"/>
      </w:rPr>
    </w:lvl>
    <w:lvl w:ilvl="1" w:tentative="0">
      <w:start w:val="1"/>
      <w:numFmt w:val="decimal"/>
      <w:suff w:val="nothing"/>
      <w:lvlText w:val="%1.%2  "/>
      <w:lvlJc w:val="left"/>
      <w:pPr>
        <w:ind w:left="0" w:firstLine="0"/>
      </w:pPr>
      <w:rPr>
        <w:rFonts w:hint="default" w:ascii="Arial" w:hAnsi="Arial"/>
        <w:b w:val="0"/>
        <w:i w:val="0"/>
        <w:sz w:val="30"/>
        <w:szCs w:val="30"/>
      </w:rPr>
    </w:lvl>
    <w:lvl w:ilvl="2" w:tentative="0">
      <w:start w:val="1"/>
      <w:numFmt w:val="decimal"/>
      <w:suff w:val="nothing"/>
      <w:lvlText w:val="%1.%2.%3  "/>
      <w:lvlJc w:val="left"/>
      <w:pPr>
        <w:ind w:left="0" w:firstLine="0"/>
      </w:pPr>
      <w:rPr>
        <w:rFonts w:hint="default" w:ascii="Arial" w:hAnsi="Arial"/>
        <w:b w:val="0"/>
        <w:i w:val="0"/>
        <w:sz w:val="24"/>
        <w:szCs w:val="24"/>
      </w:rPr>
    </w:lvl>
    <w:lvl w:ilvl="3" w:tentative="0">
      <w:start w:val="1"/>
      <w:numFmt w:val="decimal"/>
      <w:suff w:val="nothing"/>
      <w:lvlText w:val="%1.%2.%3.%4  "/>
      <w:lvlJc w:val="left"/>
      <w:pPr>
        <w:ind w:left="0" w:firstLine="0"/>
      </w:pPr>
      <w:rPr>
        <w:rFonts w:hint="default" w:ascii="Arial" w:hAnsi="Arial"/>
        <w:b w:val="0"/>
        <w:i w:val="0"/>
        <w:sz w:val="21"/>
        <w:szCs w:val="21"/>
      </w:rPr>
    </w:lvl>
    <w:lvl w:ilvl="4" w:tentative="0">
      <w:start w:val="1"/>
      <w:numFmt w:val="decimal"/>
      <w:lvlText w:val="%5."/>
      <w:lvlJc w:val="left"/>
      <w:pPr>
        <w:tabs>
          <w:tab w:val="left" w:pos="1134"/>
        </w:tabs>
        <w:ind w:left="1134" w:hanging="312"/>
      </w:pPr>
      <w:rPr>
        <w:rFonts w:hint="default" w:ascii="Arial" w:hAnsi="Arial"/>
        <w:b w:val="0"/>
        <w:i w:val="0"/>
        <w:sz w:val="21"/>
        <w:szCs w:val="21"/>
      </w:rPr>
    </w:lvl>
    <w:lvl w:ilvl="5" w:tentative="0">
      <w:start w:val="1"/>
      <w:numFmt w:val="decimal"/>
      <w:lvlText w:val="%6)"/>
      <w:lvlJc w:val="left"/>
      <w:pPr>
        <w:tabs>
          <w:tab w:val="left" w:pos="1134"/>
        </w:tabs>
        <w:ind w:left="1134" w:hanging="312"/>
      </w:pPr>
      <w:rPr>
        <w:rFonts w:hint="default" w:ascii="Arial" w:hAnsi="Arial"/>
        <w:b w:val="0"/>
        <w:i w:val="0"/>
        <w:sz w:val="21"/>
        <w:szCs w:val="21"/>
      </w:rPr>
    </w:lvl>
    <w:lvl w:ilvl="6" w:tentative="0">
      <w:start w:val="1"/>
      <w:numFmt w:val="lowerLetter"/>
      <w:lvlText w:val="%7."/>
      <w:lvlJc w:val="left"/>
      <w:pPr>
        <w:tabs>
          <w:tab w:val="left" w:pos="1134"/>
        </w:tabs>
        <w:ind w:left="1134" w:hanging="312"/>
      </w:pPr>
      <w:rPr>
        <w:rFonts w:hint="default" w:ascii="Arial" w:hAnsi="Arial"/>
        <w:b w:val="0"/>
        <w:i w:val="0"/>
        <w:sz w:val="21"/>
        <w:szCs w:val="21"/>
      </w:rPr>
    </w:lvl>
    <w:lvl w:ilvl="7" w:tentative="0">
      <w:start w:val="1"/>
      <w:numFmt w:val="decimal"/>
      <w:lvlRestart w:val="0"/>
      <w:pStyle w:val="147"/>
      <w:suff w:val="space"/>
      <w:lvlText w:val="图%8"/>
      <w:lvlJc w:val="center"/>
      <w:pPr>
        <w:ind w:left="0" w:firstLine="0"/>
      </w:pPr>
      <w:rPr>
        <w:rFonts w:hint="default" w:ascii="Arial" w:hAnsi="Arial" w:eastAsia="黑体"/>
        <w:b w:val="0"/>
        <w:i w:val="0"/>
        <w:color w:val="auto"/>
        <w:sz w:val="18"/>
        <w:szCs w:val="18"/>
      </w:rPr>
    </w:lvl>
    <w:lvl w:ilvl="8" w:tentative="0">
      <w:start w:val="1"/>
      <w:numFmt w:val="decimal"/>
      <w:lvlRestart w:val="0"/>
      <w:pStyle w:val="146"/>
      <w:suff w:val="space"/>
      <w:lvlText w:val="表%9"/>
      <w:lvlJc w:val="center"/>
      <w:pPr>
        <w:ind w:left="0" w:firstLine="0"/>
      </w:pPr>
      <w:rPr>
        <w:rFonts w:hint="default" w:ascii="Arial" w:hAnsi="Arial" w:eastAsia="黑体"/>
        <w:b w:val="0"/>
        <w:i w:val="0"/>
        <w:sz w:val="18"/>
        <w:szCs w:val="18"/>
      </w:rPr>
    </w:lvl>
  </w:abstractNum>
  <w:abstractNum w:abstractNumId="11">
    <w:nsid w:val="4B9D13A2"/>
    <w:multiLevelType w:val="multilevel"/>
    <w:tmpl w:val="4B9D13A2"/>
    <w:lvl w:ilvl="0" w:tentative="0">
      <w:start w:val="1"/>
      <w:numFmt w:val="bullet"/>
      <w:pStyle w:val="170"/>
      <w:lvlText w:val=""/>
      <w:lvlJc w:val="left"/>
      <w:pPr>
        <w:tabs>
          <w:tab w:val="left" w:pos="840"/>
        </w:tabs>
        <w:ind w:left="84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2">
    <w:nsid w:val="55BA088D"/>
    <w:multiLevelType w:val="multilevel"/>
    <w:tmpl w:val="55BA088D"/>
    <w:lvl w:ilvl="0" w:tentative="0">
      <w:start w:val="1"/>
      <w:numFmt w:val="decimal"/>
      <w:pStyle w:val="208"/>
      <w:lvlText w:val="%1."/>
      <w:lvlJc w:val="left"/>
      <w:pPr>
        <w:ind w:left="830" w:hanging="420"/>
      </w:pPr>
    </w:lvl>
    <w:lvl w:ilvl="1" w:tentative="0">
      <w:start w:val="1"/>
      <w:numFmt w:val="lowerLetter"/>
      <w:lvlText w:val="%2)"/>
      <w:lvlJc w:val="left"/>
      <w:pPr>
        <w:ind w:left="1250" w:hanging="420"/>
      </w:pPr>
    </w:lvl>
    <w:lvl w:ilvl="2" w:tentative="0">
      <w:start w:val="1"/>
      <w:numFmt w:val="lowerRoman"/>
      <w:lvlText w:val="%3."/>
      <w:lvlJc w:val="right"/>
      <w:pPr>
        <w:ind w:left="1670" w:hanging="420"/>
      </w:pPr>
    </w:lvl>
    <w:lvl w:ilvl="3" w:tentative="0">
      <w:start w:val="1"/>
      <w:numFmt w:val="decimal"/>
      <w:lvlText w:val="%4."/>
      <w:lvlJc w:val="left"/>
      <w:pPr>
        <w:ind w:left="2090" w:hanging="420"/>
      </w:pPr>
    </w:lvl>
    <w:lvl w:ilvl="4" w:tentative="0">
      <w:start w:val="1"/>
      <w:numFmt w:val="lowerLetter"/>
      <w:lvlText w:val="%5)"/>
      <w:lvlJc w:val="left"/>
      <w:pPr>
        <w:ind w:left="2510" w:hanging="420"/>
      </w:pPr>
    </w:lvl>
    <w:lvl w:ilvl="5" w:tentative="0">
      <w:start w:val="1"/>
      <w:numFmt w:val="lowerRoman"/>
      <w:lvlText w:val="%6."/>
      <w:lvlJc w:val="right"/>
      <w:pPr>
        <w:ind w:left="2930" w:hanging="420"/>
      </w:pPr>
    </w:lvl>
    <w:lvl w:ilvl="6" w:tentative="0">
      <w:start w:val="1"/>
      <w:numFmt w:val="decimal"/>
      <w:lvlText w:val="%7."/>
      <w:lvlJc w:val="left"/>
      <w:pPr>
        <w:ind w:left="3350" w:hanging="420"/>
      </w:pPr>
    </w:lvl>
    <w:lvl w:ilvl="7" w:tentative="0">
      <w:start w:val="1"/>
      <w:numFmt w:val="lowerLetter"/>
      <w:lvlText w:val="%8)"/>
      <w:lvlJc w:val="left"/>
      <w:pPr>
        <w:ind w:left="3770" w:hanging="420"/>
      </w:pPr>
    </w:lvl>
    <w:lvl w:ilvl="8" w:tentative="0">
      <w:start w:val="1"/>
      <w:numFmt w:val="lowerRoman"/>
      <w:lvlText w:val="%9."/>
      <w:lvlJc w:val="right"/>
      <w:pPr>
        <w:ind w:left="4190" w:hanging="420"/>
      </w:pPr>
    </w:lvl>
  </w:abstractNum>
  <w:abstractNum w:abstractNumId="13">
    <w:nsid w:val="62010ED9"/>
    <w:multiLevelType w:val="multilevel"/>
    <w:tmpl w:val="62010ED9"/>
    <w:lvl w:ilvl="0" w:tentative="0">
      <w:start w:val="1"/>
      <w:numFmt w:val="bullet"/>
      <w:pStyle w:val="206"/>
      <w:lvlText w:val=""/>
      <w:lvlJc w:val="left"/>
      <w:pPr>
        <w:ind w:left="830" w:hanging="420"/>
      </w:pPr>
      <w:rPr>
        <w:rFonts w:hint="default" w:ascii="Wingdings" w:hAnsi="Wingdings"/>
      </w:rPr>
    </w:lvl>
    <w:lvl w:ilvl="1" w:tentative="0">
      <w:start w:val="1"/>
      <w:numFmt w:val="bullet"/>
      <w:lvlText w:val=""/>
      <w:lvlJc w:val="left"/>
      <w:pPr>
        <w:ind w:left="1250" w:hanging="420"/>
      </w:pPr>
      <w:rPr>
        <w:rFonts w:hint="default" w:ascii="Wingdings" w:hAnsi="Wingdings"/>
      </w:rPr>
    </w:lvl>
    <w:lvl w:ilvl="2" w:tentative="0">
      <w:start w:val="1"/>
      <w:numFmt w:val="bullet"/>
      <w:lvlText w:val=""/>
      <w:lvlJc w:val="left"/>
      <w:pPr>
        <w:ind w:left="1670" w:hanging="420"/>
      </w:pPr>
      <w:rPr>
        <w:rFonts w:hint="default" w:ascii="Wingdings" w:hAnsi="Wingdings"/>
      </w:rPr>
    </w:lvl>
    <w:lvl w:ilvl="3" w:tentative="0">
      <w:start w:val="1"/>
      <w:numFmt w:val="bullet"/>
      <w:lvlText w:val=""/>
      <w:lvlJc w:val="left"/>
      <w:pPr>
        <w:ind w:left="2090" w:hanging="420"/>
      </w:pPr>
      <w:rPr>
        <w:rFonts w:hint="default" w:ascii="Wingdings" w:hAnsi="Wingdings"/>
      </w:rPr>
    </w:lvl>
    <w:lvl w:ilvl="4" w:tentative="0">
      <w:start w:val="1"/>
      <w:numFmt w:val="bullet"/>
      <w:lvlText w:val=""/>
      <w:lvlJc w:val="left"/>
      <w:pPr>
        <w:ind w:left="2510" w:hanging="420"/>
      </w:pPr>
      <w:rPr>
        <w:rFonts w:hint="default" w:ascii="Wingdings" w:hAnsi="Wingdings"/>
      </w:rPr>
    </w:lvl>
    <w:lvl w:ilvl="5" w:tentative="0">
      <w:start w:val="1"/>
      <w:numFmt w:val="bullet"/>
      <w:lvlText w:val=""/>
      <w:lvlJc w:val="left"/>
      <w:pPr>
        <w:ind w:left="2930" w:hanging="420"/>
      </w:pPr>
      <w:rPr>
        <w:rFonts w:hint="default" w:ascii="Wingdings" w:hAnsi="Wingdings"/>
      </w:rPr>
    </w:lvl>
    <w:lvl w:ilvl="6" w:tentative="0">
      <w:start w:val="1"/>
      <w:numFmt w:val="bullet"/>
      <w:lvlText w:val=""/>
      <w:lvlJc w:val="left"/>
      <w:pPr>
        <w:ind w:left="3350" w:hanging="420"/>
      </w:pPr>
      <w:rPr>
        <w:rFonts w:hint="default" w:ascii="Wingdings" w:hAnsi="Wingdings"/>
      </w:rPr>
    </w:lvl>
    <w:lvl w:ilvl="7" w:tentative="0">
      <w:start w:val="1"/>
      <w:numFmt w:val="bullet"/>
      <w:lvlText w:val=""/>
      <w:lvlJc w:val="left"/>
      <w:pPr>
        <w:ind w:left="3770" w:hanging="420"/>
      </w:pPr>
      <w:rPr>
        <w:rFonts w:hint="default" w:ascii="Wingdings" w:hAnsi="Wingdings"/>
      </w:rPr>
    </w:lvl>
    <w:lvl w:ilvl="8" w:tentative="0">
      <w:start w:val="1"/>
      <w:numFmt w:val="bullet"/>
      <w:lvlText w:val=""/>
      <w:lvlJc w:val="left"/>
      <w:pPr>
        <w:ind w:left="4190" w:hanging="420"/>
      </w:pPr>
      <w:rPr>
        <w:rFonts w:hint="default" w:ascii="Wingdings" w:hAnsi="Wingdings"/>
      </w:rPr>
    </w:lvl>
  </w:abstractNum>
  <w:abstractNum w:abstractNumId="14">
    <w:nsid w:val="750879AD"/>
    <w:multiLevelType w:val="multilevel"/>
    <w:tmpl w:val="750879AD"/>
    <w:lvl w:ilvl="0" w:tentative="0">
      <w:start w:val="1"/>
      <w:numFmt w:val="decimal"/>
      <w:pStyle w:val="250"/>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abstractNum w:abstractNumId="15">
    <w:nsid w:val="7A75374D"/>
    <w:multiLevelType w:val="multilevel"/>
    <w:tmpl w:val="7A75374D"/>
    <w:lvl w:ilvl="0" w:tentative="0">
      <w:start w:val="1"/>
      <w:numFmt w:val="decimal"/>
      <w:lvlText w:val="%1"/>
      <w:lvlJc w:val="left"/>
      <w:pPr>
        <w:ind w:left="425" w:hanging="425"/>
      </w:pPr>
      <w:rPr>
        <w:rFonts w:hint="eastAsia"/>
      </w:rPr>
    </w:lvl>
    <w:lvl w:ilvl="1" w:tentative="0">
      <w:start w:val="1"/>
      <w:numFmt w:val="decimal"/>
      <w:lvlText w:val="%1.%2"/>
      <w:lvlJc w:val="left"/>
      <w:pPr>
        <w:ind w:left="567" w:hanging="142"/>
      </w:pPr>
      <w:rPr>
        <w:rFonts w:hint="eastAsia"/>
      </w:rPr>
    </w:lvl>
    <w:lvl w:ilvl="2" w:tentative="0">
      <w:start w:val="1"/>
      <w:numFmt w:val="decimal"/>
      <w:lvlText w:val="%1.%2.%3"/>
      <w:lvlJc w:val="left"/>
      <w:pPr>
        <w:ind w:left="680" w:hanging="113"/>
      </w:pPr>
      <w:rPr>
        <w:rFonts w:hint="eastAsia"/>
      </w:rPr>
    </w:lvl>
    <w:lvl w:ilvl="3" w:tentative="0">
      <w:start w:val="1"/>
      <w:numFmt w:val="decimal"/>
      <w:lvlText w:val="%1.%2.%3.%4"/>
      <w:lvlJc w:val="left"/>
      <w:pPr>
        <w:ind w:left="851" w:hanging="171"/>
      </w:pPr>
      <w:rPr>
        <w:rFonts w:hint="eastAsia"/>
      </w:rPr>
    </w:lvl>
    <w:lvl w:ilvl="4" w:tentative="0">
      <w:start w:val="1"/>
      <w:numFmt w:val="decimal"/>
      <w:lvlText w:val="%1.%2.%3.%4.%5"/>
      <w:lvlJc w:val="left"/>
      <w:pPr>
        <w:ind w:left="1021" w:hanging="170"/>
      </w:pPr>
      <w:rPr>
        <w:rFonts w:hint="eastAsia"/>
      </w:rPr>
    </w:lvl>
    <w:lvl w:ilvl="5" w:tentative="0">
      <w:start w:val="1"/>
      <w:numFmt w:val="decimal"/>
      <w:lvlText w:val="%1.%2.%3.%4.%5.%6"/>
      <w:lvlJc w:val="left"/>
      <w:pPr>
        <w:ind w:left="3260" w:hanging="1134"/>
      </w:pPr>
      <w:rPr>
        <w:rFonts w:hint="eastAsia"/>
      </w:rPr>
    </w:lvl>
    <w:lvl w:ilvl="6" w:tentative="0">
      <w:start w:val="1"/>
      <w:numFmt w:val="decimal"/>
      <w:pStyle w:val="8"/>
      <w:lvlText w:val="%1.%2.%3.%4.%5.%6.%7"/>
      <w:lvlJc w:val="left"/>
      <w:pPr>
        <w:ind w:left="3827" w:hanging="1276"/>
      </w:pPr>
      <w:rPr>
        <w:rFonts w:hint="eastAsia"/>
      </w:rPr>
    </w:lvl>
    <w:lvl w:ilvl="7" w:tentative="0">
      <w:start w:val="1"/>
      <w:numFmt w:val="decimal"/>
      <w:pStyle w:val="9"/>
      <w:lvlText w:val="%1.%2.%3.%4.%5.%6.%7.%8"/>
      <w:lvlJc w:val="left"/>
      <w:pPr>
        <w:ind w:left="4394" w:hanging="1418"/>
      </w:pPr>
      <w:rPr>
        <w:rFonts w:hint="eastAsia"/>
      </w:rPr>
    </w:lvl>
    <w:lvl w:ilvl="8" w:tentative="0">
      <w:start w:val="1"/>
      <w:numFmt w:val="decimal"/>
      <w:pStyle w:val="10"/>
      <w:lvlText w:val="%1.%2.%3.%4.%5.%6.%7.%8.%9"/>
      <w:lvlJc w:val="left"/>
      <w:pPr>
        <w:ind w:left="5102" w:hanging="1700"/>
      </w:pPr>
      <w:rPr>
        <w:rFonts w:hint="eastAsia"/>
      </w:rPr>
    </w:lvl>
  </w:abstractNum>
  <w:abstractNum w:abstractNumId="16">
    <w:nsid w:val="7D8C3FD8"/>
    <w:multiLevelType w:val="multilevel"/>
    <w:tmpl w:val="7D8C3FD8"/>
    <w:lvl w:ilvl="0" w:tentative="0">
      <w:start w:val="1"/>
      <w:numFmt w:val="decimal"/>
      <w:pStyle w:val="98"/>
      <w:suff w:val="space"/>
      <w:lvlText w:val="%1"/>
      <w:lvlJc w:val="left"/>
      <w:pPr>
        <w:ind w:left="0" w:firstLine="0"/>
      </w:pPr>
      <w:rPr>
        <w:rFonts w:hint="eastAsia"/>
      </w:rPr>
    </w:lvl>
    <w:lvl w:ilvl="1" w:tentative="0">
      <w:start w:val="1"/>
      <w:numFmt w:val="decimal"/>
      <w:pStyle w:val="100"/>
      <w:lvlText w:val="%1.%2"/>
      <w:lvlJc w:val="left"/>
      <w:pPr>
        <w:ind w:left="992" w:hanging="567"/>
      </w:pPr>
      <w:rPr>
        <w:rFonts w:hint="eastAsia"/>
      </w:rPr>
    </w:lvl>
    <w:lvl w:ilvl="2" w:tentative="0">
      <w:start w:val="1"/>
      <w:numFmt w:val="decimal"/>
      <w:pStyle w:val="102"/>
      <w:suff w:val="space"/>
      <w:lvlText w:val="%1.%2.%3"/>
      <w:lvlJc w:val="left"/>
      <w:pPr>
        <w:ind w:left="0" w:firstLine="0"/>
      </w:pPr>
      <w:rPr>
        <w:rFonts w:hint="eastAsia"/>
      </w:rPr>
    </w:lvl>
    <w:lvl w:ilvl="3" w:tentative="0">
      <w:start w:val="1"/>
      <w:numFmt w:val="decimal"/>
      <w:pStyle w:val="104"/>
      <w:lvlText w:val="%1.%2.%3.%4"/>
      <w:lvlJc w:val="left"/>
      <w:pPr>
        <w:ind w:left="1988" w:hanging="708"/>
      </w:pPr>
      <w:rPr>
        <w:rFonts w:hint="eastAsia"/>
      </w:rPr>
    </w:lvl>
    <w:lvl w:ilvl="4" w:tentative="0">
      <w:start w:val="1"/>
      <w:numFmt w:val="decimal"/>
      <w:lvlRestart w:val="1"/>
      <w:pStyle w:val="106"/>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num w:numId="1">
    <w:abstractNumId w:val="15"/>
  </w:num>
  <w:num w:numId="2">
    <w:abstractNumId w:val="5"/>
  </w:num>
  <w:num w:numId="3">
    <w:abstractNumId w:val="16"/>
  </w:num>
  <w:num w:numId="4">
    <w:abstractNumId w:val="8"/>
  </w:num>
  <w:num w:numId="5">
    <w:abstractNumId w:val="10"/>
  </w:num>
  <w:num w:numId="6">
    <w:abstractNumId w:val="3"/>
  </w:num>
  <w:num w:numId="7">
    <w:abstractNumId w:val="11"/>
  </w:num>
  <w:num w:numId="8">
    <w:abstractNumId w:val="9"/>
  </w:num>
  <w:num w:numId="9">
    <w:abstractNumId w:val="13"/>
  </w:num>
  <w:num w:numId="10">
    <w:abstractNumId w:val="12"/>
  </w:num>
  <w:num w:numId="11">
    <w:abstractNumId w:val="6"/>
  </w:num>
  <w:num w:numId="12">
    <w:abstractNumId w:val="14"/>
  </w:num>
  <w:num w:numId="13">
    <w:abstractNumId w:val="4"/>
  </w:num>
  <w:num w:numId="14">
    <w:abstractNumId w:val="2"/>
  </w:num>
  <w:num w:numId="15">
    <w:abstractNumId w:val="7"/>
  </w:num>
  <w:num w:numId="16">
    <w:abstractNumId w:val="0"/>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Y1YmViMGYzYjc0MTYwNGJiNjlkODQ3YjZmYzIyZGYifQ=="/>
  </w:docVars>
  <w:rsids>
    <w:rsidRoot w:val="00F34D92"/>
    <w:rsid w:val="00020400"/>
    <w:rsid w:val="000209E4"/>
    <w:rsid w:val="00032359"/>
    <w:rsid w:val="000D674B"/>
    <w:rsid w:val="000D6E80"/>
    <w:rsid w:val="001278D7"/>
    <w:rsid w:val="00146EE9"/>
    <w:rsid w:val="00155825"/>
    <w:rsid w:val="001569A6"/>
    <w:rsid w:val="00165EF7"/>
    <w:rsid w:val="00166986"/>
    <w:rsid w:val="001A04CD"/>
    <w:rsid w:val="001B77EA"/>
    <w:rsid w:val="001E2FC7"/>
    <w:rsid w:val="001F42A1"/>
    <w:rsid w:val="001F647F"/>
    <w:rsid w:val="0020146C"/>
    <w:rsid w:val="002124FE"/>
    <w:rsid w:val="00226FFC"/>
    <w:rsid w:val="002403FA"/>
    <w:rsid w:val="00266593"/>
    <w:rsid w:val="00272F62"/>
    <w:rsid w:val="0029525E"/>
    <w:rsid w:val="002B3803"/>
    <w:rsid w:val="002B42CA"/>
    <w:rsid w:val="002D3470"/>
    <w:rsid w:val="002F75D3"/>
    <w:rsid w:val="00316662"/>
    <w:rsid w:val="00333F60"/>
    <w:rsid w:val="00394656"/>
    <w:rsid w:val="00396FF2"/>
    <w:rsid w:val="003E13B8"/>
    <w:rsid w:val="003E38AB"/>
    <w:rsid w:val="003E7BAB"/>
    <w:rsid w:val="003F2D13"/>
    <w:rsid w:val="00415F57"/>
    <w:rsid w:val="00433705"/>
    <w:rsid w:val="0044245E"/>
    <w:rsid w:val="00473FB0"/>
    <w:rsid w:val="0047648F"/>
    <w:rsid w:val="0049427F"/>
    <w:rsid w:val="00514E56"/>
    <w:rsid w:val="00554C0A"/>
    <w:rsid w:val="0058738E"/>
    <w:rsid w:val="005C5CBD"/>
    <w:rsid w:val="005F7128"/>
    <w:rsid w:val="00622CFC"/>
    <w:rsid w:val="0062584B"/>
    <w:rsid w:val="00665600"/>
    <w:rsid w:val="006A2927"/>
    <w:rsid w:val="006C48BF"/>
    <w:rsid w:val="006C647A"/>
    <w:rsid w:val="006E062C"/>
    <w:rsid w:val="006F1A90"/>
    <w:rsid w:val="006F1E8F"/>
    <w:rsid w:val="006F62F2"/>
    <w:rsid w:val="0072349A"/>
    <w:rsid w:val="00757907"/>
    <w:rsid w:val="00762F74"/>
    <w:rsid w:val="007B28DE"/>
    <w:rsid w:val="00833842"/>
    <w:rsid w:val="00891AAB"/>
    <w:rsid w:val="00915A80"/>
    <w:rsid w:val="009857C4"/>
    <w:rsid w:val="009A4F9A"/>
    <w:rsid w:val="009C3D44"/>
    <w:rsid w:val="009E5CB9"/>
    <w:rsid w:val="009F16C1"/>
    <w:rsid w:val="009F43B3"/>
    <w:rsid w:val="00A065DE"/>
    <w:rsid w:val="00A15586"/>
    <w:rsid w:val="00A25707"/>
    <w:rsid w:val="00AB3AE4"/>
    <w:rsid w:val="00AC082C"/>
    <w:rsid w:val="00AC5C71"/>
    <w:rsid w:val="00AE51E7"/>
    <w:rsid w:val="00B0313A"/>
    <w:rsid w:val="00B23EC4"/>
    <w:rsid w:val="00B35DA2"/>
    <w:rsid w:val="00B77080"/>
    <w:rsid w:val="00BD10E0"/>
    <w:rsid w:val="00BE0066"/>
    <w:rsid w:val="00BF1B45"/>
    <w:rsid w:val="00C013CE"/>
    <w:rsid w:val="00C43014"/>
    <w:rsid w:val="00C57ACD"/>
    <w:rsid w:val="00CB0654"/>
    <w:rsid w:val="00CB3615"/>
    <w:rsid w:val="00CD78AE"/>
    <w:rsid w:val="00D44277"/>
    <w:rsid w:val="00D820B9"/>
    <w:rsid w:val="00D846C3"/>
    <w:rsid w:val="00DB740D"/>
    <w:rsid w:val="00DD4E90"/>
    <w:rsid w:val="00DE653E"/>
    <w:rsid w:val="00E16C7F"/>
    <w:rsid w:val="00E23820"/>
    <w:rsid w:val="00E65BF2"/>
    <w:rsid w:val="00E866E9"/>
    <w:rsid w:val="00EA0BA8"/>
    <w:rsid w:val="00EA3000"/>
    <w:rsid w:val="00EB3AE9"/>
    <w:rsid w:val="00EC2FA2"/>
    <w:rsid w:val="00ED1652"/>
    <w:rsid w:val="00ED1E2A"/>
    <w:rsid w:val="00EE0CF0"/>
    <w:rsid w:val="00F34D92"/>
    <w:rsid w:val="00F41204"/>
    <w:rsid w:val="00FD4830"/>
    <w:rsid w:val="021D34AE"/>
    <w:rsid w:val="03886894"/>
    <w:rsid w:val="040D3015"/>
    <w:rsid w:val="04D74A36"/>
    <w:rsid w:val="050246A7"/>
    <w:rsid w:val="06420522"/>
    <w:rsid w:val="075C35E2"/>
    <w:rsid w:val="07A715C4"/>
    <w:rsid w:val="07F537BE"/>
    <w:rsid w:val="08040D90"/>
    <w:rsid w:val="09293C1C"/>
    <w:rsid w:val="0B3010BA"/>
    <w:rsid w:val="0B642CE9"/>
    <w:rsid w:val="0B732CEA"/>
    <w:rsid w:val="0B8C422C"/>
    <w:rsid w:val="0BAE757D"/>
    <w:rsid w:val="0C5F4BC1"/>
    <w:rsid w:val="0C6F257F"/>
    <w:rsid w:val="0D492212"/>
    <w:rsid w:val="0D592931"/>
    <w:rsid w:val="0E141B26"/>
    <w:rsid w:val="0E774B37"/>
    <w:rsid w:val="0F156FF2"/>
    <w:rsid w:val="0F916572"/>
    <w:rsid w:val="105C0433"/>
    <w:rsid w:val="123D05AB"/>
    <w:rsid w:val="12EE078C"/>
    <w:rsid w:val="13857CA0"/>
    <w:rsid w:val="14030067"/>
    <w:rsid w:val="14795A57"/>
    <w:rsid w:val="155A3AD6"/>
    <w:rsid w:val="158150F1"/>
    <w:rsid w:val="16565924"/>
    <w:rsid w:val="16DB77CE"/>
    <w:rsid w:val="16FB751D"/>
    <w:rsid w:val="18115FA7"/>
    <w:rsid w:val="18CD3816"/>
    <w:rsid w:val="19633274"/>
    <w:rsid w:val="1AF52E92"/>
    <w:rsid w:val="1B8E228E"/>
    <w:rsid w:val="1C7865F4"/>
    <w:rsid w:val="1D2815CA"/>
    <w:rsid w:val="1D2D2E81"/>
    <w:rsid w:val="1D2E3365"/>
    <w:rsid w:val="1E6B720A"/>
    <w:rsid w:val="1EF86EC7"/>
    <w:rsid w:val="1FBC1B1D"/>
    <w:rsid w:val="20287628"/>
    <w:rsid w:val="203749B0"/>
    <w:rsid w:val="20D65FDF"/>
    <w:rsid w:val="21BB3A7E"/>
    <w:rsid w:val="21FF50C2"/>
    <w:rsid w:val="222E39F2"/>
    <w:rsid w:val="224C2CC3"/>
    <w:rsid w:val="22E22B91"/>
    <w:rsid w:val="27070CA1"/>
    <w:rsid w:val="270F3FF9"/>
    <w:rsid w:val="271E6FA9"/>
    <w:rsid w:val="28077B81"/>
    <w:rsid w:val="28321D4D"/>
    <w:rsid w:val="293F3BD0"/>
    <w:rsid w:val="2A344B97"/>
    <w:rsid w:val="2ADB5CCE"/>
    <w:rsid w:val="2B3247EE"/>
    <w:rsid w:val="2BF437BD"/>
    <w:rsid w:val="2CAC08A7"/>
    <w:rsid w:val="2D941861"/>
    <w:rsid w:val="2DA41B2C"/>
    <w:rsid w:val="2DB11966"/>
    <w:rsid w:val="2E505C0F"/>
    <w:rsid w:val="2E8452CD"/>
    <w:rsid w:val="2ED44778"/>
    <w:rsid w:val="309D4424"/>
    <w:rsid w:val="31C808B4"/>
    <w:rsid w:val="33EC42A6"/>
    <w:rsid w:val="34181C02"/>
    <w:rsid w:val="3423303B"/>
    <w:rsid w:val="35B17B91"/>
    <w:rsid w:val="35BD7BAA"/>
    <w:rsid w:val="38106BE9"/>
    <w:rsid w:val="387C16D5"/>
    <w:rsid w:val="3B6F4DCA"/>
    <w:rsid w:val="3C13751A"/>
    <w:rsid w:val="3C2B6D87"/>
    <w:rsid w:val="3C2D6367"/>
    <w:rsid w:val="3EC66A70"/>
    <w:rsid w:val="406E2D1D"/>
    <w:rsid w:val="40F84A00"/>
    <w:rsid w:val="412874F2"/>
    <w:rsid w:val="415215C9"/>
    <w:rsid w:val="42955FAB"/>
    <w:rsid w:val="43707776"/>
    <w:rsid w:val="45975B2F"/>
    <w:rsid w:val="46A55988"/>
    <w:rsid w:val="47D91D8D"/>
    <w:rsid w:val="48EA42C6"/>
    <w:rsid w:val="496F022F"/>
    <w:rsid w:val="4970155D"/>
    <w:rsid w:val="49A62DA4"/>
    <w:rsid w:val="4A3930F3"/>
    <w:rsid w:val="4AED7BC5"/>
    <w:rsid w:val="4C3E42DF"/>
    <w:rsid w:val="4CC052C7"/>
    <w:rsid w:val="4D155616"/>
    <w:rsid w:val="4DDD0570"/>
    <w:rsid w:val="4DFC79FB"/>
    <w:rsid w:val="4E3450A1"/>
    <w:rsid w:val="4E4F4B24"/>
    <w:rsid w:val="4ECF7A46"/>
    <w:rsid w:val="50897E60"/>
    <w:rsid w:val="50D5061B"/>
    <w:rsid w:val="519A3A0B"/>
    <w:rsid w:val="52640910"/>
    <w:rsid w:val="52944E16"/>
    <w:rsid w:val="532479B4"/>
    <w:rsid w:val="54CA6783"/>
    <w:rsid w:val="54ED2B20"/>
    <w:rsid w:val="552C6CE7"/>
    <w:rsid w:val="57A74DE0"/>
    <w:rsid w:val="57B1418D"/>
    <w:rsid w:val="57D367F9"/>
    <w:rsid w:val="57F2715C"/>
    <w:rsid w:val="584F3B55"/>
    <w:rsid w:val="595D1A5F"/>
    <w:rsid w:val="5A0E2EF6"/>
    <w:rsid w:val="5AA62E48"/>
    <w:rsid w:val="5B3F4610"/>
    <w:rsid w:val="5B433E2C"/>
    <w:rsid w:val="5B8B0992"/>
    <w:rsid w:val="5BC20118"/>
    <w:rsid w:val="5C9B1B86"/>
    <w:rsid w:val="5D755C5D"/>
    <w:rsid w:val="5E140461"/>
    <w:rsid w:val="5F44375C"/>
    <w:rsid w:val="5FA82319"/>
    <w:rsid w:val="600E201D"/>
    <w:rsid w:val="60190F6D"/>
    <w:rsid w:val="602F210D"/>
    <w:rsid w:val="611D6D37"/>
    <w:rsid w:val="61865E2A"/>
    <w:rsid w:val="61BF5F91"/>
    <w:rsid w:val="61C56B56"/>
    <w:rsid w:val="6214341C"/>
    <w:rsid w:val="62AB64C0"/>
    <w:rsid w:val="62B341DC"/>
    <w:rsid w:val="63C92918"/>
    <w:rsid w:val="64623876"/>
    <w:rsid w:val="64A53C67"/>
    <w:rsid w:val="64B12E90"/>
    <w:rsid w:val="64FE2BB3"/>
    <w:rsid w:val="656C5B97"/>
    <w:rsid w:val="65F56CEC"/>
    <w:rsid w:val="65FE2E3E"/>
    <w:rsid w:val="662750D1"/>
    <w:rsid w:val="679B2764"/>
    <w:rsid w:val="679F2A2E"/>
    <w:rsid w:val="67EC4D0C"/>
    <w:rsid w:val="67F44AC4"/>
    <w:rsid w:val="67FB1A94"/>
    <w:rsid w:val="684014B1"/>
    <w:rsid w:val="68DE65B8"/>
    <w:rsid w:val="69CE37CD"/>
    <w:rsid w:val="6B217DBD"/>
    <w:rsid w:val="6B3E788E"/>
    <w:rsid w:val="6BF2253C"/>
    <w:rsid w:val="6C123CD9"/>
    <w:rsid w:val="6C303DC2"/>
    <w:rsid w:val="6C466C05"/>
    <w:rsid w:val="6D3A4132"/>
    <w:rsid w:val="6E6935BC"/>
    <w:rsid w:val="6EE23B3E"/>
    <w:rsid w:val="6F653D83"/>
    <w:rsid w:val="704F4517"/>
    <w:rsid w:val="70730722"/>
    <w:rsid w:val="70C25921"/>
    <w:rsid w:val="710B35D9"/>
    <w:rsid w:val="72807126"/>
    <w:rsid w:val="72DC2F85"/>
    <w:rsid w:val="751A5716"/>
    <w:rsid w:val="754E7067"/>
    <w:rsid w:val="7620086F"/>
    <w:rsid w:val="76714C77"/>
    <w:rsid w:val="76A81460"/>
    <w:rsid w:val="7852034C"/>
    <w:rsid w:val="78A8232B"/>
    <w:rsid w:val="79497752"/>
    <w:rsid w:val="795A0C9B"/>
    <w:rsid w:val="79A13C0A"/>
    <w:rsid w:val="79C964C0"/>
    <w:rsid w:val="79E2472F"/>
    <w:rsid w:val="7A235449"/>
    <w:rsid w:val="7A7E5C42"/>
    <w:rsid w:val="7A8A28F0"/>
    <w:rsid w:val="7A8A7445"/>
    <w:rsid w:val="7A9A5207"/>
    <w:rsid w:val="7B91123C"/>
    <w:rsid w:val="7BC745A4"/>
    <w:rsid w:val="7D2232B3"/>
    <w:rsid w:val="7D444201"/>
    <w:rsid w:val="7DCE3739"/>
    <w:rsid w:val="7E447146"/>
    <w:rsid w:val="7EB111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qFormat="1"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name="footnote text"/>
    <w:lsdException w:qFormat="1" w:uiPriority="99" w:semiHidden="0" w:name="annotation text"/>
    <w:lsdException w:qFormat="1" w:uiPriority="99" w:semiHidden="0" w:name="header"/>
    <w:lsdException w:qFormat="1" w:uiPriority="99" w:semiHidden="0" w:name="footer"/>
    <w:lsdException w:qFormat="1" w:unhideWhenUsed="0" w:uiPriority="0" w:semiHidden="0"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qFormat="1" w:uiPriority="99" w:semiHidden="0"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iPriority="99"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59" w:semiHidden="0" w:name="Table Grid"/>
    <w:lsdException w:uiPriority="99" w:name="Table Theme"/>
    <w:lsdException w:qFormat="1"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qFormat="1"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qFormat="1"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66"/>
    <w:autoRedefine/>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59"/>
    <w:autoRedefine/>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60"/>
    <w:autoRedefine/>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61"/>
    <w:autoRedefine/>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75"/>
    <w:autoRedefine/>
    <w:unhideWhenUsed/>
    <w:qFormat/>
    <w:uiPriority w:val="9"/>
    <w:pPr>
      <w:keepNext/>
      <w:keepLines/>
      <w:spacing w:before="100" w:after="100"/>
      <w:ind w:left="454"/>
      <w:jc w:val="left"/>
      <w:outlineLvl w:val="4"/>
    </w:pPr>
    <w:rPr>
      <w:rFonts w:ascii="Times New Roman" w:hAnsi="Times New Roman" w:eastAsia="方正仿宋_GBK"/>
      <w:b/>
      <w:bCs/>
      <w:sz w:val="24"/>
      <w:szCs w:val="21"/>
    </w:rPr>
  </w:style>
  <w:style w:type="paragraph" w:styleId="7">
    <w:name w:val="heading 6"/>
    <w:basedOn w:val="1"/>
    <w:next w:val="1"/>
    <w:link w:val="76"/>
    <w:autoRedefine/>
    <w:unhideWhenUsed/>
    <w:qFormat/>
    <w:uiPriority w:val="9"/>
    <w:pPr>
      <w:keepNext/>
      <w:keepLines/>
      <w:spacing w:before="240" w:after="64" w:line="320" w:lineRule="auto"/>
      <w:ind w:left="567"/>
      <w:jc w:val="left"/>
      <w:outlineLvl w:val="5"/>
    </w:pPr>
    <w:rPr>
      <w:rFonts w:asciiTheme="majorHAnsi" w:hAnsiTheme="majorHAnsi" w:eastAsiaTheme="majorEastAsia" w:cstheme="majorBidi"/>
      <w:b/>
      <w:bCs/>
      <w:sz w:val="32"/>
      <w:szCs w:val="24"/>
    </w:rPr>
  </w:style>
  <w:style w:type="paragraph" w:styleId="8">
    <w:name w:val="heading 7"/>
    <w:basedOn w:val="1"/>
    <w:next w:val="1"/>
    <w:link w:val="77"/>
    <w:autoRedefine/>
    <w:unhideWhenUsed/>
    <w:qFormat/>
    <w:uiPriority w:val="9"/>
    <w:pPr>
      <w:keepNext/>
      <w:keepLines/>
      <w:numPr>
        <w:ilvl w:val="6"/>
        <w:numId w:val="1"/>
      </w:numPr>
      <w:spacing w:before="240" w:after="64" w:line="320" w:lineRule="auto"/>
      <w:ind w:firstLine="0"/>
      <w:jc w:val="left"/>
      <w:outlineLvl w:val="6"/>
    </w:pPr>
    <w:rPr>
      <w:rFonts w:ascii="Times New Roman" w:hAnsi="Times New Roman" w:eastAsia="方正仿宋_GBK"/>
      <w:b/>
      <w:bCs/>
      <w:sz w:val="32"/>
      <w:szCs w:val="24"/>
    </w:rPr>
  </w:style>
  <w:style w:type="paragraph" w:styleId="9">
    <w:name w:val="heading 8"/>
    <w:basedOn w:val="1"/>
    <w:next w:val="1"/>
    <w:link w:val="78"/>
    <w:autoRedefine/>
    <w:unhideWhenUsed/>
    <w:qFormat/>
    <w:uiPriority w:val="9"/>
    <w:pPr>
      <w:keepNext/>
      <w:keepLines/>
      <w:numPr>
        <w:ilvl w:val="7"/>
        <w:numId w:val="1"/>
      </w:numPr>
      <w:spacing w:before="240" w:after="64" w:line="320" w:lineRule="auto"/>
      <w:ind w:firstLine="0"/>
      <w:jc w:val="left"/>
      <w:outlineLvl w:val="7"/>
    </w:pPr>
    <w:rPr>
      <w:rFonts w:asciiTheme="majorHAnsi" w:hAnsiTheme="majorHAnsi" w:eastAsiaTheme="majorEastAsia" w:cstheme="majorBidi"/>
      <w:sz w:val="32"/>
      <w:szCs w:val="24"/>
    </w:rPr>
  </w:style>
  <w:style w:type="paragraph" w:styleId="10">
    <w:name w:val="heading 9"/>
    <w:basedOn w:val="1"/>
    <w:next w:val="1"/>
    <w:link w:val="79"/>
    <w:autoRedefine/>
    <w:unhideWhenUsed/>
    <w:qFormat/>
    <w:uiPriority w:val="9"/>
    <w:pPr>
      <w:keepNext/>
      <w:keepLines/>
      <w:numPr>
        <w:ilvl w:val="8"/>
        <w:numId w:val="1"/>
      </w:numPr>
      <w:spacing w:before="240" w:after="64" w:line="320" w:lineRule="auto"/>
      <w:ind w:firstLine="0"/>
      <w:jc w:val="left"/>
      <w:outlineLvl w:val="8"/>
    </w:pPr>
    <w:rPr>
      <w:rFonts w:asciiTheme="majorHAnsi" w:hAnsiTheme="majorHAnsi" w:eastAsiaTheme="majorEastAsia" w:cstheme="majorBidi"/>
      <w:sz w:val="32"/>
      <w:szCs w:val="21"/>
    </w:rPr>
  </w:style>
  <w:style w:type="character" w:default="1" w:styleId="48">
    <w:name w:val="Default Paragraph Font"/>
    <w:autoRedefine/>
    <w:semiHidden/>
    <w:unhideWhenUsed/>
    <w:qFormat/>
    <w:uiPriority w:val="1"/>
  </w:style>
  <w:style w:type="table" w:default="1" w:styleId="43">
    <w:name w:val="Normal Table"/>
    <w:autoRedefine/>
    <w:semiHidden/>
    <w:unhideWhenUsed/>
    <w:qFormat/>
    <w:uiPriority w:val="99"/>
    <w:tblPr>
      <w:tblCellMar>
        <w:top w:w="0" w:type="dxa"/>
        <w:left w:w="108" w:type="dxa"/>
        <w:bottom w:w="0" w:type="dxa"/>
        <w:right w:w="108" w:type="dxa"/>
      </w:tblCellMar>
    </w:tblPr>
  </w:style>
  <w:style w:type="paragraph" w:styleId="11">
    <w:name w:val="toc 7"/>
    <w:basedOn w:val="1"/>
    <w:next w:val="1"/>
    <w:autoRedefine/>
    <w:qFormat/>
    <w:uiPriority w:val="0"/>
    <w:pPr>
      <w:spacing w:beforeLines="50" w:afterLines="50" w:line="560" w:lineRule="exact"/>
      <w:ind w:left="1440" w:firstLine="200" w:firstLineChars="200"/>
      <w:jc w:val="left"/>
    </w:pPr>
    <w:rPr>
      <w:rFonts w:ascii="Times New Roman" w:hAnsi="Times New Roman" w:eastAsia="方正仿宋_GBK"/>
      <w:sz w:val="18"/>
      <w:szCs w:val="18"/>
    </w:rPr>
  </w:style>
  <w:style w:type="paragraph" w:styleId="12">
    <w:name w:val="Normal Indent"/>
    <w:basedOn w:val="1"/>
    <w:link w:val="118"/>
    <w:autoRedefine/>
    <w:qFormat/>
    <w:uiPriority w:val="0"/>
    <w:pPr>
      <w:spacing w:line="560" w:lineRule="exact"/>
      <w:ind w:firstLine="420" w:firstLineChars="200"/>
      <w:jc w:val="left"/>
    </w:pPr>
    <w:rPr>
      <w:rFonts w:ascii="Times New Roman" w:hAnsi="Times New Roman" w:eastAsia="方正仿宋_GBK"/>
      <w:sz w:val="32"/>
      <w:szCs w:val="20"/>
    </w:rPr>
  </w:style>
  <w:style w:type="paragraph" w:styleId="13">
    <w:name w:val="caption"/>
    <w:basedOn w:val="1"/>
    <w:next w:val="1"/>
    <w:link w:val="271"/>
    <w:autoRedefine/>
    <w:unhideWhenUsed/>
    <w:qFormat/>
    <w:uiPriority w:val="35"/>
    <w:pPr>
      <w:spacing w:line="560" w:lineRule="exact"/>
      <w:ind w:firstLine="200" w:firstLineChars="200"/>
      <w:jc w:val="left"/>
    </w:pPr>
    <w:rPr>
      <w:rFonts w:eastAsia="黑体" w:asciiTheme="majorHAnsi" w:hAnsiTheme="majorHAnsi" w:cstheme="majorBidi"/>
      <w:sz w:val="20"/>
      <w:szCs w:val="20"/>
    </w:rPr>
  </w:style>
  <w:style w:type="paragraph" w:styleId="14">
    <w:name w:val="Document Map"/>
    <w:basedOn w:val="1"/>
    <w:link w:val="80"/>
    <w:autoRedefine/>
    <w:qFormat/>
    <w:uiPriority w:val="0"/>
    <w:pPr>
      <w:shd w:val="clear" w:color="auto" w:fill="000080"/>
      <w:spacing w:beforeLines="50" w:afterLines="50" w:line="560" w:lineRule="exact"/>
      <w:ind w:firstLine="200" w:firstLineChars="200"/>
      <w:jc w:val="left"/>
    </w:pPr>
    <w:rPr>
      <w:rFonts w:ascii="Times New Roman" w:hAnsi="Times New Roman" w:eastAsia="方正仿宋_GBK"/>
      <w:sz w:val="32"/>
      <w:szCs w:val="21"/>
    </w:rPr>
  </w:style>
  <w:style w:type="paragraph" w:styleId="15">
    <w:name w:val="annotation text"/>
    <w:basedOn w:val="1"/>
    <w:link w:val="81"/>
    <w:autoRedefine/>
    <w:unhideWhenUsed/>
    <w:qFormat/>
    <w:uiPriority w:val="99"/>
    <w:pPr>
      <w:spacing w:line="560" w:lineRule="exact"/>
      <w:ind w:firstLine="200" w:firstLineChars="200"/>
      <w:jc w:val="left"/>
    </w:pPr>
    <w:rPr>
      <w:rFonts w:ascii="Times New Roman" w:hAnsi="Times New Roman" w:eastAsia="方正仿宋_GBK"/>
      <w:sz w:val="32"/>
      <w:szCs w:val="21"/>
    </w:rPr>
  </w:style>
  <w:style w:type="paragraph" w:styleId="16">
    <w:name w:val="Body Text"/>
    <w:basedOn w:val="1"/>
    <w:next w:val="17"/>
    <w:link w:val="69"/>
    <w:autoRedefine/>
    <w:unhideWhenUsed/>
    <w:qFormat/>
    <w:uiPriority w:val="99"/>
    <w:pPr>
      <w:spacing w:after="120"/>
    </w:pPr>
  </w:style>
  <w:style w:type="paragraph" w:styleId="17">
    <w:name w:val="Body Text 2"/>
    <w:basedOn w:val="1"/>
    <w:autoRedefine/>
    <w:qFormat/>
    <w:uiPriority w:val="0"/>
    <w:pPr>
      <w:adjustRightInd w:val="0"/>
      <w:snapToGrid w:val="0"/>
      <w:spacing w:after="120" w:line="480" w:lineRule="auto"/>
    </w:pPr>
    <w:rPr>
      <w:sz w:val="24"/>
    </w:rPr>
  </w:style>
  <w:style w:type="paragraph" w:styleId="18">
    <w:name w:val="Body Text Indent"/>
    <w:basedOn w:val="1"/>
    <w:link w:val="62"/>
    <w:autoRedefine/>
    <w:qFormat/>
    <w:uiPriority w:val="0"/>
    <w:pPr>
      <w:spacing w:line="360" w:lineRule="auto"/>
      <w:ind w:firstLine="570"/>
    </w:pPr>
    <w:rPr>
      <w:rFonts w:ascii="Calibri" w:hAnsi="Calibri" w:eastAsia="宋体" w:cs="Times New Roman"/>
      <w:szCs w:val="24"/>
    </w:rPr>
  </w:style>
  <w:style w:type="paragraph" w:styleId="19">
    <w:name w:val="toc 5"/>
    <w:basedOn w:val="1"/>
    <w:next w:val="1"/>
    <w:autoRedefine/>
    <w:qFormat/>
    <w:uiPriority w:val="0"/>
    <w:pPr>
      <w:spacing w:beforeLines="50" w:afterLines="50" w:line="560" w:lineRule="exact"/>
      <w:ind w:left="960" w:firstLine="200" w:firstLineChars="200"/>
      <w:jc w:val="left"/>
    </w:pPr>
    <w:rPr>
      <w:rFonts w:ascii="Times New Roman" w:hAnsi="Times New Roman" w:eastAsia="方正仿宋_GBK"/>
      <w:sz w:val="18"/>
      <w:szCs w:val="18"/>
    </w:rPr>
  </w:style>
  <w:style w:type="paragraph" w:styleId="20">
    <w:name w:val="toc 3"/>
    <w:basedOn w:val="1"/>
    <w:next w:val="1"/>
    <w:autoRedefine/>
    <w:unhideWhenUsed/>
    <w:qFormat/>
    <w:uiPriority w:val="39"/>
    <w:pPr>
      <w:spacing w:line="560" w:lineRule="exact"/>
      <w:ind w:left="840" w:leftChars="400" w:firstLine="200" w:firstLineChars="200"/>
      <w:jc w:val="left"/>
    </w:pPr>
    <w:rPr>
      <w:rFonts w:ascii="Times New Roman" w:hAnsi="Times New Roman" w:eastAsia="方正仿宋_GBK"/>
      <w:sz w:val="32"/>
      <w:szCs w:val="21"/>
    </w:rPr>
  </w:style>
  <w:style w:type="paragraph" w:styleId="21">
    <w:name w:val="Plain Text"/>
    <w:basedOn w:val="1"/>
    <w:link w:val="82"/>
    <w:autoRedefine/>
    <w:unhideWhenUsed/>
    <w:qFormat/>
    <w:uiPriority w:val="99"/>
    <w:pPr>
      <w:spacing w:line="560" w:lineRule="exact"/>
      <w:ind w:firstLine="200" w:firstLineChars="200"/>
      <w:jc w:val="left"/>
    </w:pPr>
    <w:rPr>
      <w:rFonts w:ascii="Times New Roman" w:hAnsi="Courier New" w:eastAsia="等线" w:cs="Courier New"/>
      <w:sz w:val="32"/>
      <w:szCs w:val="21"/>
    </w:rPr>
  </w:style>
  <w:style w:type="paragraph" w:styleId="22">
    <w:name w:val="toc 8"/>
    <w:basedOn w:val="1"/>
    <w:next w:val="1"/>
    <w:autoRedefine/>
    <w:qFormat/>
    <w:uiPriority w:val="0"/>
    <w:pPr>
      <w:spacing w:beforeLines="50" w:afterLines="50" w:line="560" w:lineRule="exact"/>
      <w:ind w:left="1680" w:firstLine="200" w:firstLineChars="200"/>
      <w:jc w:val="left"/>
    </w:pPr>
    <w:rPr>
      <w:rFonts w:ascii="Times New Roman" w:hAnsi="Times New Roman" w:eastAsia="方正仿宋_GBK"/>
      <w:sz w:val="18"/>
      <w:szCs w:val="18"/>
    </w:rPr>
  </w:style>
  <w:style w:type="paragraph" w:styleId="23">
    <w:name w:val="Date"/>
    <w:basedOn w:val="1"/>
    <w:next w:val="1"/>
    <w:link w:val="83"/>
    <w:autoRedefine/>
    <w:qFormat/>
    <w:uiPriority w:val="0"/>
    <w:pPr>
      <w:spacing w:beforeLines="50" w:afterLines="50" w:line="560" w:lineRule="exact"/>
      <w:ind w:left="100" w:leftChars="2500" w:firstLine="200" w:firstLineChars="200"/>
      <w:jc w:val="left"/>
    </w:pPr>
    <w:rPr>
      <w:rFonts w:ascii="Times New Roman" w:hAnsi="Times New Roman" w:eastAsia="方正仿宋_GBK"/>
      <w:sz w:val="32"/>
      <w:szCs w:val="21"/>
    </w:rPr>
  </w:style>
  <w:style w:type="paragraph" w:styleId="24">
    <w:name w:val="endnote text"/>
    <w:basedOn w:val="1"/>
    <w:unhideWhenUsed/>
    <w:qFormat/>
    <w:uiPriority w:val="99"/>
    <w:pPr>
      <w:snapToGrid w:val="0"/>
      <w:jc w:val="left"/>
    </w:pPr>
  </w:style>
  <w:style w:type="paragraph" w:styleId="25">
    <w:name w:val="Balloon Text"/>
    <w:basedOn w:val="1"/>
    <w:link w:val="84"/>
    <w:autoRedefine/>
    <w:unhideWhenUsed/>
    <w:qFormat/>
    <w:uiPriority w:val="0"/>
    <w:pPr>
      <w:spacing w:line="560" w:lineRule="exact"/>
      <w:ind w:firstLine="200" w:firstLineChars="200"/>
      <w:jc w:val="left"/>
    </w:pPr>
    <w:rPr>
      <w:rFonts w:ascii="Times New Roman" w:hAnsi="Times New Roman" w:eastAsia="方正仿宋_GBK"/>
      <w:sz w:val="18"/>
      <w:szCs w:val="18"/>
    </w:rPr>
  </w:style>
  <w:style w:type="paragraph" w:styleId="26">
    <w:name w:val="footer"/>
    <w:basedOn w:val="1"/>
    <w:link w:val="56"/>
    <w:autoRedefine/>
    <w:unhideWhenUsed/>
    <w:qFormat/>
    <w:uiPriority w:val="99"/>
    <w:pPr>
      <w:tabs>
        <w:tab w:val="center" w:pos="4153"/>
        <w:tab w:val="right" w:pos="8306"/>
      </w:tabs>
      <w:snapToGrid w:val="0"/>
      <w:jc w:val="left"/>
    </w:pPr>
    <w:rPr>
      <w:sz w:val="18"/>
      <w:szCs w:val="18"/>
    </w:rPr>
  </w:style>
  <w:style w:type="paragraph" w:styleId="27">
    <w:name w:val="header"/>
    <w:basedOn w:val="1"/>
    <w:link w:val="55"/>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28">
    <w:name w:val="toc 1"/>
    <w:basedOn w:val="1"/>
    <w:next w:val="1"/>
    <w:autoRedefine/>
    <w:unhideWhenUsed/>
    <w:qFormat/>
    <w:uiPriority w:val="39"/>
    <w:pPr>
      <w:spacing w:line="560" w:lineRule="exact"/>
      <w:ind w:firstLine="200" w:firstLineChars="200"/>
      <w:jc w:val="left"/>
    </w:pPr>
    <w:rPr>
      <w:rFonts w:ascii="Times New Roman" w:hAnsi="Times New Roman" w:eastAsia="方正仿宋_GBK"/>
      <w:sz w:val="32"/>
      <w:szCs w:val="21"/>
    </w:rPr>
  </w:style>
  <w:style w:type="paragraph" w:styleId="29">
    <w:name w:val="toc 4"/>
    <w:basedOn w:val="1"/>
    <w:next w:val="1"/>
    <w:autoRedefine/>
    <w:qFormat/>
    <w:uiPriority w:val="0"/>
    <w:pPr>
      <w:spacing w:beforeLines="50" w:afterLines="50" w:line="560" w:lineRule="exact"/>
      <w:ind w:left="720" w:firstLine="200" w:firstLineChars="200"/>
      <w:jc w:val="left"/>
    </w:pPr>
    <w:rPr>
      <w:rFonts w:ascii="Times New Roman" w:hAnsi="Times New Roman" w:eastAsia="方正仿宋_GBK"/>
      <w:sz w:val="18"/>
      <w:szCs w:val="18"/>
    </w:rPr>
  </w:style>
  <w:style w:type="paragraph" w:styleId="30">
    <w:name w:val="index heading"/>
    <w:basedOn w:val="1"/>
    <w:next w:val="31"/>
    <w:autoRedefine/>
    <w:qFormat/>
    <w:uiPriority w:val="0"/>
    <w:pPr>
      <w:spacing w:beforeLines="50" w:line="300" w:lineRule="auto"/>
      <w:ind w:firstLine="200" w:firstLineChars="200"/>
      <w:jc w:val="left"/>
    </w:pPr>
    <w:rPr>
      <w:rFonts w:ascii="Arial" w:hAnsi="Arial" w:eastAsia="方正仿宋_GBK" w:cs="Arial"/>
      <w:b/>
      <w:bCs/>
      <w:sz w:val="32"/>
      <w:szCs w:val="21"/>
    </w:rPr>
  </w:style>
  <w:style w:type="paragraph" w:styleId="31">
    <w:name w:val="index 1"/>
    <w:basedOn w:val="1"/>
    <w:next w:val="1"/>
    <w:autoRedefine/>
    <w:semiHidden/>
    <w:unhideWhenUsed/>
    <w:qFormat/>
    <w:uiPriority w:val="0"/>
  </w:style>
  <w:style w:type="paragraph" w:styleId="32">
    <w:name w:val="Subtitle"/>
    <w:basedOn w:val="1"/>
    <w:next w:val="1"/>
    <w:link w:val="85"/>
    <w:autoRedefine/>
    <w:qFormat/>
    <w:uiPriority w:val="11"/>
    <w:pPr>
      <w:spacing w:before="240" w:after="60" w:line="312" w:lineRule="atLeast"/>
      <w:ind w:firstLine="200" w:firstLineChars="200"/>
      <w:jc w:val="center"/>
      <w:outlineLvl w:val="1"/>
    </w:pPr>
    <w:rPr>
      <w:rFonts w:ascii="Times New Roman" w:hAnsi="Times New Roman" w:eastAsia="方正仿宋_GBK"/>
      <w:b/>
      <w:bCs/>
      <w:kern w:val="28"/>
      <w:sz w:val="32"/>
      <w:szCs w:val="32"/>
    </w:rPr>
  </w:style>
  <w:style w:type="paragraph" w:styleId="33">
    <w:name w:val="List"/>
    <w:basedOn w:val="1"/>
    <w:autoRedefine/>
    <w:qFormat/>
    <w:uiPriority w:val="0"/>
    <w:pPr>
      <w:spacing w:beforeLines="50" w:afterLines="50" w:line="560" w:lineRule="exact"/>
      <w:ind w:left="200" w:hanging="200" w:hangingChars="200"/>
      <w:jc w:val="left"/>
    </w:pPr>
    <w:rPr>
      <w:rFonts w:ascii="Times New Roman" w:hAnsi="Times New Roman" w:eastAsia="方正仿宋_GBK"/>
      <w:sz w:val="32"/>
      <w:szCs w:val="21"/>
    </w:rPr>
  </w:style>
  <w:style w:type="paragraph" w:styleId="34">
    <w:name w:val="footnote text"/>
    <w:basedOn w:val="1"/>
    <w:link w:val="86"/>
    <w:autoRedefine/>
    <w:semiHidden/>
    <w:qFormat/>
    <w:uiPriority w:val="0"/>
    <w:pPr>
      <w:snapToGrid w:val="0"/>
      <w:spacing w:beforeLines="50" w:afterLines="50" w:line="560" w:lineRule="exact"/>
      <w:ind w:firstLine="200" w:firstLineChars="200"/>
      <w:jc w:val="left"/>
    </w:pPr>
    <w:rPr>
      <w:rFonts w:ascii="Times New Roman" w:hAnsi="Times New Roman" w:eastAsia="方正仿宋_GBK"/>
      <w:sz w:val="18"/>
      <w:szCs w:val="18"/>
    </w:rPr>
  </w:style>
  <w:style w:type="paragraph" w:styleId="35">
    <w:name w:val="toc 6"/>
    <w:basedOn w:val="1"/>
    <w:next w:val="1"/>
    <w:autoRedefine/>
    <w:qFormat/>
    <w:uiPriority w:val="0"/>
    <w:pPr>
      <w:spacing w:beforeLines="50" w:afterLines="50" w:line="560" w:lineRule="exact"/>
      <w:ind w:left="1200" w:firstLine="200" w:firstLineChars="200"/>
      <w:jc w:val="left"/>
    </w:pPr>
    <w:rPr>
      <w:rFonts w:ascii="Times New Roman" w:hAnsi="Times New Roman" w:eastAsia="方正仿宋_GBK"/>
      <w:sz w:val="18"/>
      <w:szCs w:val="18"/>
    </w:rPr>
  </w:style>
  <w:style w:type="paragraph" w:styleId="36">
    <w:name w:val="toc 2"/>
    <w:basedOn w:val="1"/>
    <w:next w:val="1"/>
    <w:autoRedefine/>
    <w:unhideWhenUsed/>
    <w:qFormat/>
    <w:uiPriority w:val="39"/>
    <w:pPr>
      <w:spacing w:line="560" w:lineRule="exact"/>
      <w:ind w:left="420" w:leftChars="200" w:firstLine="200" w:firstLineChars="200"/>
      <w:jc w:val="left"/>
    </w:pPr>
    <w:rPr>
      <w:rFonts w:ascii="Times New Roman" w:hAnsi="Times New Roman" w:eastAsia="方正仿宋_GBK"/>
      <w:sz w:val="32"/>
      <w:szCs w:val="21"/>
    </w:rPr>
  </w:style>
  <w:style w:type="paragraph" w:styleId="37">
    <w:name w:val="toc 9"/>
    <w:basedOn w:val="1"/>
    <w:next w:val="1"/>
    <w:autoRedefine/>
    <w:qFormat/>
    <w:uiPriority w:val="0"/>
    <w:pPr>
      <w:spacing w:beforeLines="50" w:afterLines="50" w:line="560" w:lineRule="exact"/>
      <w:ind w:left="1920" w:firstLine="200" w:firstLineChars="200"/>
      <w:jc w:val="left"/>
    </w:pPr>
    <w:rPr>
      <w:rFonts w:ascii="Times New Roman" w:hAnsi="Times New Roman" w:eastAsia="方正仿宋_GBK"/>
      <w:sz w:val="18"/>
      <w:szCs w:val="18"/>
    </w:rPr>
  </w:style>
  <w:style w:type="paragraph" w:styleId="38">
    <w:name w:val="HTML Preformatted"/>
    <w:basedOn w:val="1"/>
    <w:link w:val="87"/>
    <w:autoRedefine/>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ind w:firstLine="200" w:firstLineChars="200"/>
      <w:jc w:val="left"/>
    </w:pPr>
    <w:rPr>
      <w:rFonts w:ascii="Courier New" w:hAnsi="Courier New" w:eastAsia="方正仿宋_GBK" w:cs="Times New Roman"/>
      <w:kern w:val="0"/>
      <w:sz w:val="20"/>
      <w:szCs w:val="20"/>
    </w:rPr>
  </w:style>
  <w:style w:type="paragraph" w:styleId="39">
    <w:name w:val="Normal (Web)"/>
    <w:basedOn w:val="1"/>
    <w:autoRedefine/>
    <w:unhideWhenUsed/>
    <w:qFormat/>
    <w:uiPriority w:val="0"/>
    <w:pPr>
      <w:widowControl/>
      <w:spacing w:before="100" w:beforeAutospacing="1" w:after="100" w:afterAutospacing="1"/>
      <w:jc w:val="left"/>
    </w:pPr>
    <w:rPr>
      <w:rFonts w:ascii="Times New Roman" w:hAnsi="Times New Roman" w:eastAsia="方正仿宋_GBK"/>
      <w:kern w:val="0"/>
      <w:sz w:val="32"/>
      <w:szCs w:val="24"/>
    </w:rPr>
  </w:style>
  <w:style w:type="paragraph" w:styleId="40">
    <w:name w:val="Title"/>
    <w:basedOn w:val="1"/>
    <w:next w:val="1"/>
    <w:link w:val="58"/>
    <w:autoRedefine/>
    <w:qFormat/>
    <w:uiPriority w:val="10"/>
    <w:pPr>
      <w:spacing w:before="240" w:after="60"/>
      <w:jc w:val="center"/>
      <w:outlineLvl w:val="0"/>
    </w:pPr>
    <w:rPr>
      <w:rFonts w:asciiTheme="majorHAnsi" w:hAnsiTheme="majorHAnsi" w:eastAsiaTheme="majorEastAsia" w:cstheme="majorBidi"/>
      <w:b/>
      <w:bCs/>
      <w:sz w:val="32"/>
      <w:szCs w:val="32"/>
    </w:rPr>
  </w:style>
  <w:style w:type="paragraph" w:styleId="41">
    <w:name w:val="annotation subject"/>
    <w:basedOn w:val="15"/>
    <w:next w:val="15"/>
    <w:link w:val="88"/>
    <w:autoRedefine/>
    <w:unhideWhenUsed/>
    <w:qFormat/>
    <w:uiPriority w:val="99"/>
    <w:rPr>
      <w:b/>
      <w:bCs/>
    </w:rPr>
  </w:style>
  <w:style w:type="paragraph" w:styleId="42">
    <w:name w:val="Body Text First Indent"/>
    <w:basedOn w:val="16"/>
    <w:link w:val="89"/>
    <w:autoRedefine/>
    <w:qFormat/>
    <w:uiPriority w:val="0"/>
    <w:pPr>
      <w:snapToGrid w:val="0"/>
      <w:spacing w:after="0" w:line="560" w:lineRule="exact"/>
      <w:ind w:firstLine="420" w:firstLineChars="100"/>
    </w:pPr>
    <w:rPr>
      <w:rFonts w:ascii="Times New Roman" w:hAnsi="Times New Roman" w:eastAsia="方正仿宋_GBK"/>
      <w:sz w:val="28"/>
      <w:szCs w:val="21"/>
    </w:rPr>
  </w:style>
  <w:style w:type="table" w:styleId="44">
    <w:name w:val="Table Grid"/>
    <w:basedOn w:val="43"/>
    <w:autoRedefine/>
    <w:qFormat/>
    <w:uiPriority w:val="59"/>
    <w:rPr>
      <w:rFonts w:asciiTheme="minorHAnsi" w:hAnsiTheme="minorHAnsi" w:eastAsiaTheme="minorEastAsia" w:cstheme="minorBidi"/>
      <w:kern w:val="2"/>
      <w:sz w:val="21"/>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45">
    <w:name w:val="Light Shading"/>
    <w:basedOn w:val="43"/>
    <w:autoRedefine/>
    <w:qFormat/>
    <w:uiPriority w:val="60"/>
    <w:rPr>
      <w:rFonts w:asciiTheme="minorHAnsi" w:hAnsiTheme="minorHAnsi" w:eastAsiaTheme="minorEastAsia" w:cstheme="minorBidi"/>
      <w:color w:val="000000" w:themeColor="text1" w:themeShade="BF"/>
    </w:rPr>
    <w:tblPr>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46">
    <w:name w:val="Light Shading Accent 2"/>
    <w:basedOn w:val="43"/>
    <w:autoRedefine/>
    <w:qFormat/>
    <w:uiPriority w:val="60"/>
    <w:rPr>
      <w:rFonts w:asciiTheme="minorHAnsi" w:hAnsiTheme="minorHAnsi" w:eastAsiaTheme="minorEastAsia" w:cstheme="minorBidi"/>
      <w:color w:val="C55A11" w:themeColor="accent2" w:themeShade="BF"/>
    </w:rPr>
    <w:tblPr>
      <w:tblBorders>
        <w:top w:val="single" w:color="ED7D31" w:themeColor="accent2" w:sz="8" w:space="0"/>
        <w:bottom w:val="single" w:color="ED7D31" w:themeColor="accent2" w:sz="8" w:space="0"/>
      </w:tblBorders>
    </w:tblPr>
    <w:tblStylePr w:type="firstRow">
      <w:pPr>
        <w:spacing w:before="0" w:after="0" w:line="240" w:lineRule="auto"/>
      </w:pPr>
      <w:rPr>
        <w:b/>
        <w:bCs/>
      </w:rPr>
      <w:tblPr/>
      <w:tcPr>
        <w:tcBorders>
          <w:top w:val="single" w:color="ED7D31" w:themeColor="accent2" w:sz="8" w:space="0"/>
          <w:left w:val="nil"/>
          <w:bottom w:val="single" w:color="ED7D31" w:themeColor="accent2" w:sz="8" w:space="0"/>
          <w:right w:val="nil"/>
          <w:insideH w:val="nil"/>
          <w:insideV w:val="nil"/>
        </w:tcBorders>
      </w:tcPr>
    </w:tblStylePr>
    <w:tblStylePr w:type="lastRow">
      <w:pPr>
        <w:spacing w:before="0" w:after="0" w:line="240" w:lineRule="auto"/>
      </w:pPr>
      <w:rPr>
        <w:b/>
        <w:bCs/>
      </w:rPr>
      <w:tblPr/>
      <w:tcPr>
        <w:tcBorders>
          <w:top w:val="single" w:color="ED7D31" w:themeColor="accent2" w:sz="8" w:space="0"/>
          <w:left w:val="nil"/>
          <w:bottom w:val="single" w:color="ED7D31"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C" w:themeFill="accent2" w:themeFillTint="3F"/>
      </w:tcPr>
    </w:tblStylePr>
    <w:tblStylePr w:type="band1Horz">
      <w:tblPr/>
      <w:tcPr>
        <w:tcBorders>
          <w:left w:val="nil"/>
          <w:right w:val="nil"/>
          <w:insideH w:val="nil"/>
          <w:insideV w:val="nil"/>
        </w:tcBorders>
        <w:shd w:val="clear" w:color="auto" w:fill="FADECC" w:themeFill="accent2" w:themeFillTint="3F"/>
      </w:tcPr>
    </w:tblStylePr>
  </w:style>
  <w:style w:type="table" w:styleId="47">
    <w:name w:val="Light List Accent 3"/>
    <w:basedOn w:val="43"/>
    <w:autoRedefine/>
    <w:qFormat/>
    <w:uiPriority w:val="61"/>
    <w:rPr>
      <w:rFonts w:asciiTheme="minorHAnsi" w:hAnsiTheme="minorHAnsi" w:eastAsiaTheme="minorEastAsia" w:cstheme="minorBidi"/>
    </w:rPr>
    <w:tblPr>
      <w:tblBorders>
        <w:top w:val="single" w:color="A5A5A5" w:themeColor="accent3" w:sz="8" w:space="0"/>
        <w:left w:val="single" w:color="A5A5A5" w:themeColor="accent3" w:sz="8" w:space="0"/>
        <w:bottom w:val="single" w:color="A5A5A5" w:themeColor="accent3" w:sz="8" w:space="0"/>
        <w:right w:val="single" w:color="A5A5A5" w:themeColor="accent3"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A5A5A5" w:themeFill="accent3"/>
      </w:tcPr>
    </w:tblStylePr>
    <w:tblStylePr w:type="lastRow">
      <w:pPr>
        <w:spacing w:before="0" w:after="0" w:line="240" w:lineRule="auto"/>
      </w:pPr>
      <w:rPr>
        <w:b/>
        <w:bCs/>
      </w:rPr>
      <w:tblPr/>
      <w:tcPr>
        <w:tcBorders>
          <w:top w:val="double" w:color="A5A5A5" w:themeColor="accent3" w:sz="6" w:space="0"/>
          <w:left w:val="single" w:color="A5A5A5" w:themeColor="accent3" w:sz="8" w:space="0"/>
          <w:bottom w:val="single" w:color="A5A5A5" w:themeColor="accent3" w:sz="8" w:space="0"/>
          <w:right w:val="single" w:color="A5A5A5" w:themeColor="accent3" w:sz="8" w:space="0"/>
        </w:tcBorders>
      </w:tcPr>
    </w:tblStylePr>
    <w:tblStylePr w:type="firstCol">
      <w:rPr>
        <w:b/>
        <w:bCs/>
      </w:rPr>
    </w:tblStylePr>
    <w:tblStylePr w:type="lastCol">
      <w:rPr>
        <w:b/>
        <w:bCs/>
      </w:rPr>
    </w:tblStylePr>
    <w:tblStylePr w:type="band1Vert">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tblStylePr w:type="band1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style>
  <w:style w:type="character" w:styleId="49">
    <w:name w:val="Strong"/>
    <w:basedOn w:val="48"/>
    <w:autoRedefine/>
    <w:qFormat/>
    <w:uiPriority w:val="22"/>
    <w:rPr>
      <w:b/>
      <w:bCs/>
    </w:rPr>
  </w:style>
  <w:style w:type="character" w:styleId="50">
    <w:name w:val="page number"/>
    <w:basedOn w:val="48"/>
    <w:autoRedefine/>
    <w:qFormat/>
    <w:uiPriority w:val="0"/>
  </w:style>
  <w:style w:type="character" w:styleId="51">
    <w:name w:val="FollowedHyperlink"/>
    <w:basedOn w:val="48"/>
    <w:autoRedefine/>
    <w:unhideWhenUsed/>
    <w:qFormat/>
    <w:uiPriority w:val="99"/>
    <w:rPr>
      <w:color w:val="800080"/>
      <w:u w:val="single"/>
    </w:rPr>
  </w:style>
  <w:style w:type="character" w:styleId="52">
    <w:name w:val="Emphasis"/>
    <w:basedOn w:val="48"/>
    <w:autoRedefine/>
    <w:qFormat/>
    <w:uiPriority w:val="20"/>
    <w:rPr>
      <w:i/>
    </w:rPr>
  </w:style>
  <w:style w:type="character" w:styleId="53">
    <w:name w:val="Hyperlink"/>
    <w:basedOn w:val="48"/>
    <w:autoRedefine/>
    <w:unhideWhenUsed/>
    <w:qFormat/>
    <w:uiPriority w:val="99"/>
    <w:rPr>
      <w:color w:val="0563C1" w:themeColor="hyperlink"/>
      <w:u w:val="single"/>
      <w14:textFill>
        <w14:solidFill>
          <w14:schemeClr w14:val="hlink"/>
        </w14:solidFill>
      </w14:textFill>
    </w:rPr>
  </w:style>
  <w:style w:type="character" w:styleId="54">
    <w:name w:val="annotation reference"/>
    <w:autoRedefine/>
    <w:unhideWhenUsed/>
    <w:qFormat/>
    <w:uiPriority w:val="99"/>
    <w:rPr>
      <w:sz w:val="21"/>
      <w:szCs w:val="21"/>
    </w:rPr>
  </w:style>
  <w:style w:type="character" w:customStyle="1" w:styleId="55">
    <w:name w:val="页眉 字符"/>
    <w:basedOn w:val="48"/>
    <w:link w:val="27"/>
    <w:autoRedefine/>
    <w:qFormat/>
    <w:uiPriority w:val="99"/>
    <w:rPr>
      <w:sz w:val="18"/>
      <w:szCs w:val="18"/>
    </w:rPr>
  </w:style>
  <w:style w:type="character" w:customStyle="1" w:styleId="56">
    <w:name w:val="页脚 字符"/>
    <w:basedOn w:val="48"/>
    <w:link w:val="26"/>
    <w:autoRedefine/>
    <w:qFormat/>
    <w:uiPriority w:val="99"/>
    <w:rPr>
      <w:sz w:val="18"/>
      <w:szCs w:val="18"/>
    </w:rPr>
  </w:style>
  <w:style w:type="paragraph" w:styleId="57">
    <w:name w:val="List Paragraph"/>
    <w:basedOn w:val="1"/>
    <w:autoRedefine/>
    <w:qFormat/>
    <w:uiPriority w:val="34"/>
    <w:pPr>
      <w:ind w:firstLine="420" w:firstLineChars="200"/>
    </w:pPr>
  </w:style>
  <w:style w:type="character" w:customStyle="1" w:styleId="58">
    <w:name w:val="标题 字符"/>
    <w:basedOn w:val="48"/>
    <w:link w:val="40"/>
    <w:autoRedefine/>
    <w:qFormat/>
    <w:uiPriority w:val="10"/>
    <w:rPr>
      <w:rFonts w:asciiTheme="majorHAnsi" w:hAnsiTheme="majorHAnsi" w:eastAsiaTheme="majorEastAsia" w:cstheme="majorBidi"/>
      <w:b/>
      <w:bCs/>
      <w:sz w:val="32"/>
      <w:szCs w:val="32"/>
    </w:rPr>
  </w:style>
  <w:style w:type="character" w:customStyle="1" w:styleId="59">
    <w:name w:val="标题 2 字符"/>
    <w:basedOn w:val="48"/>
    <w:link w:val="3"/>
    <w:autoRedefine/>
    <w:qFormat/>
    <w:uiPriority w:val="9"/>
    <w:rPr>
      <w:rFonts w:asciiTheme="majorHAnsi" w:hAnsiTheme="majorHAnsi" w:eastAsiaTheme="majorEastAsia" w:cstheme="majorBidi"/>
      <w:b/>
      <w:bCs/>
      <w:sz w:val="32"/>
      <w:szCs w:val="32"/>
    </w:rPr>
  </w:style>
  <w:style w:type="character" w:customStyle="1" w:styleId="60">
    <w:name w:val="标题 3 字符"/>
    <w:basedOn w:val="48"/>
    <w:link w:val="4"/>
    <w:autoRedefine/>
    <w:qFormat/>
    <w:uiPriority w:val="9"/>
    <w:rPr>
      <w:b/>
      <w:bCs/>
      <w:sz w:val="32"/>
      <w:szCs w:val="32"/>
    </w:rPr>
  </w:style>
  <w:style w:type="character" w:customStyle="1" w:styleId="61">
    <w:name w:val="标题 4 字符"/>
    <w:basedOn w:val="48"/>
    <w:link w:val="5"/>
    <w:autoRedefine/>
    <w:qFormat/>
    <w:uiPriority w:val="9"/>
    <w:rPr>
      <w:rFonts w:asciiTheme="majorHAnsi" w:hAnsiTheme="majorHAnsi" w:eastAsiaTheme="majorEastAsia" w:cstheme="majorBidi"/>
      <w:b/>
      <w:bCs/>
      <w:sz w:val="28"/>
      <w:szCs w:val="28"/>
    </w:rPr>
  </w:style>
  <w:style w:type="character" w:customStyle="1" w:styleId="62">
    <w:name w:val="正文文本缩进 字符"/>
    <w:basedOn w:val="48"/>
    <w:link w:val="18"/>
    <w:autoRedefine/>
    <w:qFormat/>
    <w:uiPriority w:val="0"/>
    <w:rPr>
      <w:rFonts w:ascii="Calibri" w:hAnsi="Calibri" w:eastAsia="宋体" w:cs="Times New Roman"/>
      <w:szCs w:val="24"/>
    </w:rPr>
  </w:style>
  <w:style w:type="paragraph" w:customStyle="1" w:styleId="63">
    <w:name w:val="CEC封面标题"/>
    <w:basedOn w:val="1"/>
    <w:link w:val="65"/>
    <w:autoRedefine/>
    <w:qFormat/>
    <w:uiPriority w:val="0"/>
    <w:pPr>
      <w:spacing w:before="120" w:after="120" w:line="360" w:lineRule="auto"/>
      <w:jc w:val="center"/>
    </w:pPr>
    <w:rPr>
      <w:rFonts w:ascii="Times New Roman" w:hAnsi="Times New Roman" w:eastAsia="方正仿宋_GBK"/>
      <w:b/>
      <w:sz w:val="72"/>
      <w:szCs w:val="24"/>
    </w:rPr>
  </w:style>
  <w:style w:type="paragraph" w:customStyle="1" w:styleId="64">
    <w:name w:val="CEC封面信息"/>
    <w:next w:val="1"/>
    <w:autoRedefine/>
    <w:qFormat/>
    <w:uiPriority w:val="0"/>
    <w:pPr>
      <w:framePr w:hSpace="180" w:wrap="around" w:vAnchor="page" w:hAnchor="margin" w:y="1291"/>
      <w:spacing w:line="360" w:lineRule="auto"/>
      <w:jc w:val="center"/>
    </w:pPr>
    <w:rPr>
      <w:rFonts w:ascii="Times New Roman" w:hAnsi="Times New Roman" w:eastAsia="宋体" w:cs="宋体"/>
      <w:kern w:val="2"/>
      <w:sz w:val="32"/>
      <w:szCs w:val="28"/>
      <w:lang w:val="en-US" w:eastAsia="zh-CN" w:bidi="ar-SA"/>
    </w:rPr>
  </w:style>
  <w:style w:type="character" w:customStyle="1" w:styleId="65">
    <w:name w:val="CEC封面标题 字符"/>
    <w:basedOn w:val="48"/>
    <w:link w:val="63"/>
    <w:autoRedefine/>
    <w:qFormat/>
    <w:uiPriority w:val="0"/>
    <w:rPr>
      <w:rFonts w:eastAsia="方正仿宋_GBK" w:cstheme="minorBidi"/>
      <w:b/>
      <w:kern w:val="2"/>
      <w:sz w:val="72"/>
      <w:szCs w:val="24"/>
    </w:rPr>
  </w:style>
  <w:style w:type="character" w:customStyle="1" w:styleId="66">
    <w:name w:val="标题 1 字符"/>
    <w:basedOn w:val="48"/>
    <w:link w:val="2"/>
    <w:autoRedefine/>
    <w:qFormat/>
    <w:uiPriority w:val="9"/>
    <w:rPr>
      <w:rFonts w:asciiTheme="minorHAnsi" w:hAnsiTheme="minorHAnsi" w:eastAsiaTheme="minorEastAsia" w:cstheme="minorBidi"/>
      <w:b/>
      <w:bCs/>
      <w:kern w:val="44"/>
      <w:sz w:val="44"/>
      <w:szCs w:val="44"/>
    </w:rPr>
  </w:style>
  <w:style w:type="paragraph" w:customStyle="1" w:styleId="67">
    <w:name w:val="hua 表格"/>
    <w:link w:val="68"/>
    <w:autoRedefine/>
    <w:qFormat/>
    <w:uiPriority w:val="0"/>
    <w:pPr>
      <w:adjustRightInd w:val="0"/>
      <w:snapToGrid w:val="0"/>
      <w:contextualSpacing/>
      <w:textAlignment w:val="center"/>
    </w:pPr>
    <w:rPr>
      <w:rFonts w:ascii="宋体" w:hAnsi="宋体" w:eastAsia="方正小标宋_GBK" w:cs="宋体"/>
      <w:kern w:val="2"/>
      <w:sz w:val="24"/>
      <w:szCs w:val="18"/>
      <w:lang w:val="en-US" w:eastAsia="zh-CN" w:bidi="ar-SA"/>
    </w:rPr>
  </w:style>
  <w:style w:type="character" w:customStyle="1" w:styleId="68">
    <w:name w:val="hua 表格 Char"/>
    <w:basedOn w:val="48"/>
    <w:link w:val="67"/>
    <w:autoRedefine/>
    <w:qFormat/>
    <w:uiPriority w:val="0"/>
    <w:rPr>
      <w:rFonts w:ascii="宋体" w:hAnsi="宋体" w:eastAsia="方正小标宋_GBK" w:cs="宋体"/>
      <w:kern w:val="2"/>
      <w:sz w:val="24"/>
      <w:szCs w:val="18"/>
    </w:rPr>
  </w:style>
  <w:style w:type="character" w:customStyle="1" w:styleId="69">
    <w:name w:val="正文文本 字符"/>
    <w:basedOn w:val="48"/>
    <w:link w:val="16"/>
    <w:autoRedefine/>
    <w:qFormat/>
    <w:uiPriority w:val="99"/>
    <w:rPr>
      <w:rFonts w:asciiTheme="minorHAnsi" w:hAnsiTheme="minorHAnsi" w:eastAsiaTheme="minorEastAsia" w:cstheme="minorBidi"/>
      <w:kern w:val="2"/>
      <w:sz w:val="21"/>
      <w:szCs w:val="22"/>
    </w:rPr>
  </w:style>
  <w:style w:type="paragraph" w:customStyle="1" w:styleId="70">
    <w:name w:val="CEC表格"/>
    <w:link w:val="71"/>
    <w:autoRedefine/>
    <w:qFormat/>
    <w:uiPriority w:val="0"/>
    <w:pPr>
      <w:adjustRightInd w:val="0"/>
      <w:snapToGrid w:val="0"/>
      <w:contextualSpacing/>
      <w:jc w:val="both"/>
      <w:textAlignment w:val="center"/>
    </w:pPr>
    <w:rPr>
      <w:rFonts w:ascii="Times New Roman" w:hAnsi="Times New Roman" w:eastAsia="宋体" w:cs="宋体"/>
      <w:bCs/>
      <w:kern w:val="2"/>
      <w:sz w:val="21"/>
      <w:szCs w:val="21"/>
      <w:lang w:val="en-US" w:eastAsia="zh-CN" w:bidi="ar-SA"/>
    </w:rPr>
  </w:style>
  <w:style w:type="character" w:customStyle="1" w:styleId="71">
    <w:name w:val="CEC表格 字符"/>
    <w:basedOn w:val="48"/>
    <w:link w:val="70"/>
    <w:autoRedefine/>
    <w:qFormat/>
    <w:uiPriority w:val="0"/>
    <w:rPr>
      <w:rFonts w:cs="宋体"/>
      <w:bCs/>
      <w:kern w:val="2"/>
      <w:sz w:val="21"/>
      <w:szCs w:val="21"/>
    </w:rPr>
  </w:style>
  <w:style w:type="paragraph" w:customStyle="1" w:styleId="72">
    <w:name w:val="CEC表标题行"/>
    <w:basedOn w:val="70"/>
    <w:link w:val="73"/>
    <w:autoRedefine/>
    <w:qFormat/>
    <w:uiPriority w:val="0"/>
    <w:pPr>
      <w:jc w:val="center"/>
    </w:pPr>
    <w:rPr>
      <w:b/>
    </w:rPr>
  </w:style>
  <w:style w:type="character" w:customStyle="1" w:styleId="73">
    <w:name w:val="CEC表标题行 字符"/>
    <w:basedOn w:val="71"/>
    <w:link w:val="72"/>
    <w:autoRedefine/>
    <w:qFormat/>
    <w:uiPriority w:val="0"/>
    <w:rPr>
      <w:rFonts w:cs="宋体"/>
      <w:b/>
      <w:kern w:val="2"/>
      <w:sz w:val="21"/>
      <w:szCs w:val="21"/>
    </w:rPr>
  </w:style>
  <w:style w:type="paragraph" w:customStyle="1" w:styleId="74">
    <w:name w:val="列表段落3"/>
    <w:basedOn w:val="1"/>
    <w:autoRedefine/>
    <w:qFormat/>
    <w:uiPriority w:val="99"/>
    <w:pPr>
      <w:spacing w:line="560" w:lineRule="exact"/>
      <w:ind w:firstLine="420" w:firstLineChars="200"/>
      <w:jc w:val="left"/>
    </w:pPr>
    <w:rPr>
      <w:rFonts w:ascii="Times New Roman" w:hAnsi="Times New Roman" w:eastAsia="方正仿宋_GBK"/>
      <w:sz w:val="32"/>
      <w:szCs w:val="21"/>
    </w:rPr>
  </w:style>
  <w:style w:type="character" w:customStyle="1" w:styleId="75">
    <w:name w:val="标题 5 字符"/>
    <w:basedOn w:val="48"/>
    <w:link w:val="6"/>
    <w:autoRedefine/>
    <w:qFormat/>
    <w:uiPriority w:val="9"/>
    <w:rPr>
      <w:rFonts w:eastAsia="方正仿宋_GBK" w:cstheme="minorBidi"/>
      <w:b/>
      <w:bCs/>
      <w:kern w:val="2"/>
      <w:sz w:val="24"/>
      <w:szCs w:val="21"/>
    </w:rPr>
  </w:style>
  <w:style w:type="character" w:customStyle="1" w:styleId="76">
    <w:name w:val="标题 6 字符"/>
    <w:basedOn w:val="48"/>
    <w:link w:val="7"/>
    <w:autoRedefine/>
    <w:qFormat/>
    <w:uiPriority w:val="9"/>
    <w:rPr>
      <w:rFonts w:asciiTheme="majorHAnsi" w:hAnsiTheme="majorHAnsi" w:eastAsiaTheme="majorEastAsia" w:cstheme="majorBidi"/>
      <w:b/>
      <w:bCs/>
      <w:kern w:val="2"/>
      <w:sz w:val="32"/>
      <w:szCs w:val="24"/>
    </w:rPr>
  </w:style>
  <w:style w:type="character" w:customStyle="1" w:styleId="77">
    <w:name w:val="标题 7 字符"/>
    <w:basedOn w:val="48"/>
    <w:link w:val="8"/>
    <w:autoRedefine/>
    <w:qFormat/>
    <w:uiPriority w:val="9"/>
    <w:rPr>
      <w:rFonts w:eastAsia="方正仿宋_GBK" w:cstheme="minorBidi"/>
      <w:b/>
      <w:bCs/>
      <w:kern w:val="2"/>
      <w:sz w:val="32"/>
      <w:szCs w:val="24"/>
    </w:rPr>
  </w:style>
  <w:style w:type="character" w:customStyle="1" w:styleId="78">
    <w:name w:val="标题 8 字符"/>
    <w:basedOn w:val="48"/>
    <w:link w:val="9"/>
    <w:autoRedefine/>
    <w:qFormat/>
    <w:uiPriority w:val="9"/>
    <w:rPr>
      <w:rFonts w:asciiTheme="majorHAnsi" w:hAnsiTheme="majorHAnsi" w:eastAsiaTheme="majorEastAsia" w:cstheme="majorBidi"/>
      <w:kern w:val="2"/>
      <w:sz w:val="32"/>
      <w:szCs w:val="24"/>
    </w:rPr>
  </w:style>
  <w:style w:type="character" w:customStyle="1" w:styleId="79">
    <w:name w:val="标题 9 字符"/>
    <w:basedOn w:val="48"/>
    <w:link w:val="10"/>
    <w:autoRedefine/>
    <w:qFormat/>
    <w:uiPriority w:val="9"/>
    <w:rPr>
      <w:rFonts w:asciiTheme="majorHAnsi" w:hAnsiTheme="majorHAnsi" w:eastAsiaTheme="majorEastAsia" w:cstheme="majorBidi"/>
      <w:kern w:val="2"/>
      <w:sz w:val="32"/>
      <w:szCs w:val="21"/>
    </w:rPr>
  </w:style>
  <w:style w:type="character" w:customStyle="1" w:styleId="80">
    <w:name w:val="文档结构图 字符"/>
    <w:basedOn w:val="48"/>
    <w:link w:val="14"/>
    <w:autoRedefine/>
    <w:qFormat/>
    <w:uiPriority w:val="0"/>
    <w:rPr>
      <w:rFonts w:eastAsia="方正仿宋_GBK" w:cstheme="minorBidi"/>
      <w:kern w:val="2"/>
      <w:sz w:val="32"/>
      <w:szCs w:val="21"/>
      <w:shd w:val="clear" w:color="auto" w:fill="000080"/>
    </w:rPr>
  </w:style>
  <w:style w:type="character" w:customStyle="1" w:styleId="81">
    <w:name w:val="批注文字 字符"/>
    <w:basedOn w:val="48"/>
    <w:link w:val="15"/>
    <w:autoRedefine/>
    <w:qFormat/>
    <w:uiPriority w:val="99"/>
    <w:rPr>
      <w:rFonts w:eastAsia="方正仿宋_GBK" w:cstheme="minorBidi"/>
      <w:kern w:val="2"/>
      <w:sz w:val="32"/>
      <w:szCs w:val="21"/>
    </w:rPr>
  </w:style>
  <w:style w:type="character" w:customStyle="1" w:styleId="82">
    <w:name w:val="纯文本 字符"/>
    <w:basedOn w:val="48"/>
    <w:link w:val="21"/>
    <w:autoRedefine/>
    <w:qFormat/>
    <w:uiPriority w:val="99"/>
    <w:rPr>
      <w:rFonts w:hAnsi="Courier New" w:eastAsia="等线" w:cs="Courier New"/>
      <w:kern w:val="2"/>
      <w:sz w:val="32"/>
      <w:szCs w:val="21"/>
    </w:rPr>
  </w:style>
  <w:style w:type="character" w:customStyle="1" w:styleId="83">
    <w:name w:val="日期 字符"/>
    <w:basedOn w:val="48"/>
    <w:link w:val="23"/>
    <w:autoRedefine/>
    <w:qFormat/>
    <w:uiPriority w:val="0"/>
    <w:rPr>
      <w:rFonts w:eastAsia="方正仿宋_GBK" w:cstheme="minorBidi"/>
      <w:kern w:val="2"/>
      <w:sz w:val="32"/>
      <w:szCs w:val="21"/>
    </w:rPr>
  </w:style>
  <w:style w:type="character" w:customStyle="1" w:styleId="84">
    <w:name w:val="批注框文本 字符"/>
    <w:basedOn w:val="48"/>
    <w:link w:val="25"/>
    <w:autoRedefine/>
    <w:qFormat/>
    <w:uiPriority w:val="0"/>
    <w:rPr>
      <w:rFonts w:eastAsia="方正仿宋_GBK" w:cstheme="minorBidi"/>
      <w:kern w:val="2"/>
      <w:sz w:val="18"/>
      <w:szCs w:val="18"/>
    </w:rPr>
  </w:style>
  <w:style w:type="character" w:customStyle="1" w:styleId="85">
    <w:name w:val="副标题 字符"/>
    <w:basedOn w:val="48"/>
    <w:link w:val="32"/>
    <w:autoRedefine/>
    <w:qFormat/>
    <w:uiPriority w:val="11"/>
    <w:rPr>
      <w:rFonts w:eastAsia="方正仿宋_GBK" w:cstheme="minorBidi"/>
      <w:b/>
      <w:bCs/>
      <w:kern w:val="28"/>
      <w:sz w:val="32"/>
      <w:szCs w:val="32"/>
    </w:rPr>
  </w:style>
  <w:style w:type="character" w:customStyle="1" w:styleId="86">
    <w:name w:val="脚注文本 字符"/>
    <w:basedOn w:val="48"/>
    <w:link w:val="34"/>
    <w:autoRedefine/>
    <w:semiHidden/>
    <w:qFormat/>
    <w:uiPriority w:val="0"/>
    <w:rPr>
      <w:rFonts w:eastAsia="方正仿宋_GBK" w:cstheme="minorBidi"/>
      <w:kern w:val="2"/>
      <w:sz w:val="18"/>
      <w:szCs w:val="18"/>
    </w:rPr>
  </w:style>
  <w:style w:type="character" w:customStyle="1" w:styleId="87">
    <w:name w:val="HTML 预设格式 字符"/>
    <w:basedOn w:val="48"/>
    <w:link w:val="38"/>
    <w:autoRedefine/>
    <w:qFormat/>
    <w:uiPriority w:val="99"/>
    <w:rPr>
      <w:rFonts w:ascii="Courier New" w:hAnsi="Courier New" w:eastAsia="方正仿宋_GBK"/>
    </w:rPr>
  </w:style>
  <w:style w:type="character" w:customStyle="1" w:styleId="88">
    <w:name w:val="批注主题 字符"/>
    <w:basedOn w:val="81"/>
    <w:link w:val="41"/>
    <w:autoRedefine/>
    <w:qFormat/>
    <w:uiPriority w:val="99"/>
    <w:rPr>
      <w:rFonts w:eastAsia="方正仿宋_GBK" w:cstheme="minorBidi"/>
      <w:b/>
      <w:bCs/>
      <w:kern w:val="2"/>
      <w:sz w:val="32"/>
      <w:szCs w:val="21"/>
    </w:rPr>
  </w:style>
  <w:style w:type="character" w:customStyle="1" w:styleId="89">
    <w:name w:val="正文文本首行缩进 字符"/>
    <w:basedOn w:val="69"/>
    <w:link w:val="42"/>
    <w:autoRedefine/>
    <w:qFormat/>
    <w:uiPriority w:val="0"/>
    <w:rPr>
      <w:rFonts w:eastAsia="方正仿宋_GBK" w:asciiTheme="minorHAnsi" w:hAnsiTheme="minorHAnsi" w:cstheme="minorBidi"/>
      <w:kern w:val="2"/>
      <w:sz w:val="28"/>
      <w:szCs w:val="21"/>
    </w:rPr>
  </w:style>
  <w:style w:type="paragraph" w:customStyle="1" w:styleId="90">
    <w:name w:val="列表段落1"/>
    <w:basedOn w:val="1"/>
    <w:autoRedefine/>
    <w:qFormat/>
    <w:uiPriority w:val="99"/>
    <w:pPr>
      <w:spacing w:line="560" w:lineRule="exact"/>
      <w:ind w:firstLine="420" w:firstLineChars="200"/>
      <w:jc w:val="left"/>
    </w:pPr>
    <w:rPr>
      <w:rFonts w:ascii="Times New Roman" w:hAnsi="Times New Roman" w:eastAsia="方正仿宋_GBK"/>
      <w:sz w:val="32"/>
      <w:szCs w:val="21"/>
    </w:rPr>
  </w:style>
  <w:style w:type="paragraph" w:customStyle="1" w:styleId="91">
    <w:name w:val="章标题"/>
    <w:next w:val="92"/>
    <w:autoRedefine/>
    <w:qFormat/>
    <w:uiPriority w:val="0"/>
    <w:pPr>
      <w:numPr>
        <w:ilvl w:val="0"/>
        <w:numId w:val="2"/>
      </w:numPr>
      <w:spacing w:before="312" w:beforeLines="100" w:after="312" w:afterLines="100"/>
      <w:jc w:val="both"/>
      <w:outlineLvl w:val="1"/>
    </w:pPr>
    <w:rPr>
      <w:rFonts w:ascii="黑体" w:hAnsi="Times New Roman" w:eastAsia="黑体" w:cs="Times New Roman"/>
      <w:sz w:val="21"/>
      <w:lang w:val="en-US" w:eastAsia="zh-CN" w:bidi="ar-SA"/>
    </w:rPr>
  </w:style>
  <w:style w:type="paragraph" w:customStyle="1" w:styleId="92">
    <w:name w:val="段"/>
    <w:link w:val="95"/>
    <w:autoRedefine/>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kern w:val="2"/>
      <w:sz w:val="21"/>
      <w:szCs w:val="22"/>
      <w:lang w:val="en-US" w:eastAsia="zh-CN" w:bidi="ar-SA"/>
    </w:rPr>
  </w:style>
  <w:style w:type="paragraph" w:customStyle="1" w:styleId="93">
    <w:name w:val="一级条标题"/>
    <w:next w:val="92"/>
    <w:autoRedefine/>
    <w:qFormat/>
    <w:uiPriority w:val="0"/>
    <w:pPr>
      <w:spacing w:beforeLines="50" w:afterLines="50"/>
      <w:outlineLvl w:val="2"/>
    </w:pPr>
    <w:rPr>
      <w:rFonts w:ascii="黑体" w:hAnsi="Times New Roman" w:eastAsia="黑体" w:cs="Times New Roman"/>
      <w:sz w:val="21"/>
      <w:szCs w:val="21"/>
      <w:lang w:val="en-US" w:eastAsia="zh-CN" w:bidi="ar-SA"/>
    </w:rPr>
  </w:style>
  <w:style w:type="paragraph" w:customStyle="1" w:styleId="94">
    <w:name w:val="二级条标题"/>
    <w:basedOn w:val="93"/>
    <w:next w:val="92"/>
    <w:autoRedefine/>
    <w:qFormat/>
    <w:uiPriority w:val="0"/>
    <w:pPr>
      <w:spacing w:before="50" w:after="50"/>
      <w:outlineLvl w:val="3"/>
    </w:pPr>
  </w:style>
  <w:style w:type="character" w:customStyle="1" w:styleId="95">
    <w:name w:val="段 Char"/>
    <w:link w:val="92"/>
    <w:autoRedefine/>
    <w:qFormat/>
    <w:uiPriority w:val="0"/>
    <w:rPr>
      <w:rFonts w:ascii="宋体"/>
      <w:kern w:val="2"/>
      <w:sz w:val="21"/>
      <w:szCs w:val="22"/>
    </w:rPr>
  </w:style>
  <w:style w:type="paragraph" w:customStyle="1" w:styleId="96">
    <w:name w:val="Default"/>
    <w:autoRedefine/>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97">
    <w:name w:val="TOC 标题1"/>
    <w:basedOn w:val="2"/>
    <w:next w:val="1"/>
    <w:autoRedefine/>
    <w:unhideWhenUsed/>
    <w:qFormat/>
    <w:uiPriority w:val="39"/>
    <w:pPr>
      <w:pageBreakBefore/>
      <w:spacing w:before="0" w:after="100" w:afterLines="100" w:line="560" w:lineRule="exact"/>
      <w:ind w:firstLine="560" w:firstLineChars="200"/>
      <w:jc w:val="left"/>
      <w:outlineLvl w:val="9"/>
    </w:pPr>
    <w:rPr>
      <w:rFonts w:ascii="Times New Roman" w:hAnsi="Times New Roman" w:eastAsia="方正黑体_GBK"/>
      <w:b w:val="0"/>
      <w:sz w:val="32"/>
    </w:rPr>
  </w:style>
  <w:style w:type="paragraph" w:customStyle="1" w:styleId="98">
    <w:name w:val="hua 1"/>
    <w:link w:val="99"/>
    <w:autoRedefine/>
    <w:qFormat/>
    <w:uiPriority w:val="0"/>
    <w:pPr>
      <w:pageBreakBefore/>
      <w:numPr>
        <w:ilvl w:val="0"/>
        <w:numId w:val="3"/>
      </w:numPr>
      <w:tabs>
        <w:tab w:val="left" w:pos="284"/>
      </w:tabs>
      <w:spacing w:before="100" w:beforeLines="100" w:after="100" w:afterLines="100"/>
      <w:outlineLvl w:val="0"/>
    </w:pPr>
    <w:rPr>
      <w:rFonts w:ascii="宋体" w:hAnsi="宋体" w:eastAsia="宋体" w:cs="宋体"/>
      <w:b/>
      <w:bCs/>
      <w:kern w:val="44"/>
      <w:sz w:val="32"/>
      <w:szCs w:val="32"/>
      <w:lang w:val="en-US" w:eastAsia="zh-CN" w:bidi="ar-SA"/>
    </w:rPr>
  </w:style>
  <w:style w:type="character" w:customStyle="1" w:styleId="99">
    <w:name w:val="hua 1 Char"/>
    <w:basedOn w:val="48"/>
    <w:link w:val="98"/>
    <w:autoRedefine/>
    <w:qFormat/>
    <w:uiPriority w:val="0"/>
    <w:rPr>
      <w:rFonts w:ascii="宋体" w:hAnsi="宋体" w:cs="宋体"/>
      <w:b/>
      <w:bCs/>
      <w:kern w:val="44"/>
      <w:sz w:val="32"/>
      <w:szCs w:val="32"/>
    </w:rPr>
  </w:style>
  <w:style w:type="paragraph" w:customStyle="1" w:styleId="100">
    <w:name w:val="hua 2"/>
    <w:link w:val="181"/>
    <w:autoRedefine/>
    <w:qFormat/>
    <w:uiPriority w:val="0"/>
    <w:pPr>
      <w:numPr>
        <w:ilvl w:val="1"/>
        <w:numId w:val="3"/>
      </w:numPr>
      <w:tabs>
        <w:tab w:val="left" w:pos="0"/>
      </w:tabs>
      <w:adjustRightInd w:val="0"/>
      <w:spacing w:before="100" w:after="100"/>
      <w:outlineLvl w:val="1"/>
    </w:pPr>
    <w:rPr>
      <w:rFonts w:ascii="宋体" w:hAnsi="宋体" w:eastAsia="宋体" w:cs="宋体"/>
      <w:b/>
      <w:bCs/>
      <w:kern w:val="44"/>
      <w:sz w:val="30"/>
      <w:szCs w:val="30"/>
      <w:lang w:val="en-US" w:eastAsia="zh-CN" w:bidi="ar-SA"/>
    </w:rPr>
  </w:style>
  <w:style w:type="character" w:customStyle="1" w:styleId="101">
    <w:name w:val="hua 2 Char"/>
    <w:basedOn w:val="48"/>
    <w:autoRedefine/>
    <w:qFormat/>
    <w:uiPriority w:val="0"/>
    <w:rPr>
      <w:b/>
      <w:bCs/>
      <w:kern w:val="44"/>
      <w:sz w:val="30"/>
      <w:szCs w:val="30"/>
    </w:rPr>
  </w:style>
  <w:style w:type="paragraph" w:customStyle="1" w:styleId="102">
    <w:name w:val="hua 3"/>
    <w:link w:val="182"/>
    <w:autoRedefine/>
    <w:qFormat/>
    <w:uiPriority w:val="0"/>
    <w:pPr>
      <w:keepNext/>
      <w:numPr>
        <w:ilvl w:val="2"/>
        <w:numId w:val="3"/>
      </w:numPr>
      <w:adjustRightInd w:val="0"/>
      <w:spacing w:before="100" w:after="100"/>
      <w:outlineLvl w:val="2"/>
    </w:pPr>
    <w:rPr>
      <w:rFonts w:ascii="宋体" w:hAnsi="宋体" w:eastAsia="宋体" w:cs="宋体"/>
      <w:b/>
      <w:bCs/>
      <w:kern w:val="2"/>
      <w:sz w:val="28"/>
      <w:szCs w:val="28"/>
      <w:lang w:val="en-US" w:eastAsia="zh-CN" w:bidi="ar-SA"/>
    </w:rPr>
  </w:style>
  <w:style w:type="character" w:customStyle="1" w:styleId="103">
    <w:name w:val="hua 3 Char"/>
    <w:basedOn w:val="48"/>
    <w:autoRedefine/>
    <w:qFormat/>
    <w:uiPriority w:val="0"/>
    <w:rPr>
      <w:rFonts w:asciiTheme="minorHAnsi" w:hAnsiTheme="minorHAnsi" w:eastAsiaTheme="minorEastAsia" w:cstheme="minorBidi"/>
      <w:b/>
      <w:bCs/>
      <w:kern w:val="44"/>
      <w:sz w:val="28"/>
      <w:szCs w:val="28"/>
    </w:rPr>
  </w:style>
  <w:style w:type="paragraph" w:customStyle="1" w:styleId="104">
    <w:name w:val="hua 4"/>
    <w:link w:val="183"/>
    <w:autoRedefine/>
    <w:qFormat/>
    <w:uiPriority w:val="0"/>
    <w:pPr>
      <w:keepNext/>
      <w:keepLines/>
      <w:widowControl w:val="0"/>
      <w:numPr>
        <w:ilvl w:val="3"/>
        <w:numId w:val="3"/>
      </w:numPr>
      <w:tabs>
        <w:tab w:val="left" w:pos="993"/>
      </w:tabs>
      <w:spacing w:before="100" w:after="100"/>
      <w:outlineLvl w:val="3"/>
    </w:pPr>
    <w:rPr>
      <w:rFonts w:ascii="宋体" w:hAnsi="Arial" w:eastAsia="宋体" w:cs="宋体"/>
      <w:b/>
      <w:bCs/>
      <w:kern w:val="2"/>
      <w:sz w:val="24"/>
      <w:szCs w:val="18"/>
      <w:lang w:val="en-US" w:eastAsia="zh-CN" w:bidi="ar-SA"/>
    </w:rPr>
  </w:style>
  <w:style w:type="character" w:customStyle="1" w:styleId="105">
    <w:name w:val="hua 4 Char"/>
    <w:basedOn w:val="48"/>
    <w:autoRedefine/>
    <w:qFormat/>
    <w:uiPriority w:val="0"/>
    <w:rPr>
      <w:rFonts w:asciiTheme="minorEastAsia" w:hAnsiTheme="minorEastAsia" w:cstheme="majorBidi"/>
      <w:b/>
      <w:bCs/>
      <w:kern w:val="2"/>
      <w:sz w:val="28"/>
      <w:szCs w:val="28"/>
    </w:rPr>
  </w:style>
  <w:style w:type="paragraph" w:customStyle="1" w:styleId="106">
    <w:name w:val="hua 5"/>
    <w:link w:val="107"/>
    <w:autoRedefine/>
    <w:qFormat/>
    <w:uiPriority w:val="0"/>
    <w:pPr>
      <w:numPr>
        <w:ilvl w:val="4"/>
        <w:numId w:val="3"/>
      </w:numPr>
      <w:tabs>
        <w:tab w:val="left" w:pos="1092"/>
      </w:tabs>
      <w:spacing w:before="100" w:after="100"/>
    </w:pPr>
    <w:rPr>
      <w:rFonts w:eastAsia="宋体" w:cs="宋体" w:asciiTheme="minorEastAsia" w:hAnsiTheme="minorEastAsia"/>
      <w:b/>
      <w:bCs/>
      <w:i/>
      <w:kern w:val="2"/>
      <w:sz w:val="24"/>
      <w:szCs w:val="21"/>
      <w:lang w:val="en-US" w:eastAsia="zh-CN" w:bidi="ar-SA"/>
    </w:rPr>
  </w:style>
  <w:style w:type="character" w:customStyle="1" w:styleId="107">
    <w:name w:val="hua 5 Char"/>
    <w:basedOn w:val="48"/>
    <w:link w:val="106"/>
    <w:autoRedefine/>
    <w:qFormat/>
    <w:uiPriority w:val="0"/>
    <w:rPr>
      <w:rFonts w:cs="宋体" w:asciiTheme="minorEastAsia" w:hAnsiTheme="minorEastAsia"/>
      <w:b/>
      <w:bCs/>
      <w:i/>
      <w:kern w:val="2"/>
      <w:sz w:val="24"/>
      <w:szCs w:val="21"/>
    </w:rPr>
  </w:style>
  <w:style w:type="paragraph" w:customStyle="1" w:styleId="108">
    <w:name w:val="hua 居中"/>
    <w:basedOn w:val="1"/>
    <w:link w:val="109"/>
    <w:autoRedefine/>
    <w:qFormat/>
    <w:uiPriority w:val="0"/>
    <w:pPr>
      <w:spacing w:before="50" w:beforeLines="50" w:after="50" w:afterLines="50" w:line="560" w:lineRule="exact"/>
      <w:ind w:firstLine="200" w:firstLineChars="200"/>
      <w:jc w:val="center"/>
    </w:pPr>
    <w:rPr>
      <w:rFonts w:ascii="Times New Roman" w:hAnsi="Times New Roman" w:eastAsia="方正仿宋_GBK"/>
      <w:sz w:val="24"/>
      <w:szCs w:val="21"/>
    </w:rPr>
  </w:style>
  <w:style w:type="character" w:customStyle="1" w:styleId="109">
    <w:name w:val="hua 居中 Char"/>
    <w:basedOn w:val="48"/>
    <w:link w:val="108"/>
    <w:autoRedefine/>
    <w:qFormat/>
    <w:uiPriority w:val="0"/>
    <w:rPr>
      <w:rFonts w:eastAsia="方正仿宋_GBK" w:cstheme="minorBidi"/>
      <w:kern w:val="2"/>
      <w:sz w:val="24"/>
      <w:szCs w:val="21"/>
    </w:rPr>
  </w:style>
  <w:style w:type="paragraph" w:customStyle="1" w:styleId="110">
    <w:name w:val="hua 要点"/>
    <w:basedOn w:val="67"/>
    <w:link w:val="111"/>
    <w:autoRedefine/>
    <w:qFormat/>
    <w:uiPriority w:val="0"/>
    <w:pPr>
      <w:numPr>
        <w:ilvl w:val="3"/>
        <w:numId w:val="4"/>
      </w:numPr>
      <w:tabs>
        <w:tab w:val="left" w:pos="993"/>
      </w:tabs>
      <w:spacing w:before="240" w:after="240"/>
      <w:ind w:left="567" w:firstLine="0"/>
    </w:pPr>
    <w:rPr>
      <w:b/>
      <w:szCs w:val="21"/>
    </w:rPr>
  </w:style>
  <w:style w:type="character" w:customStyle="1" w:styleId="111">
    <w:name w:val="hua 要点 Char"/>
    <w:basedOn w:val="68"/>
    <w:link w:val="110"/>
    <w:autoRedefine/>
    <w:qFormat/>
    <w:uiPriority w:val="0"/>
    <w:rPr>
      <w:rFonts w:ascii="宋体" w:hAnsi="宋体" w:eastAsia="方正小标宋_GBK" w:cs="宋体"/>
      <w:b/>
      <w:kern w:val="2"/>
      <w:sz w:val="24"/>
      <w:szCs w:val="21"/>
    </w:rPr>
  </w:style>
  <w:style w:type="table" w:customStyle="1" w:styleId="112">
    <w:name w:val="hua 表格1"/>
    <w:basedOn w:val="43"/>
    <w:autoRedefine/>
    <w:qFormat/>
    <w:uiPriority w:val="99"/>
    <w:pPr>
      <w:jc w:val="both"/>
    </w:pPr>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vAlign w:val="center"/>
    </w:tcPr>
    <w:tblStylePr w:type="lastRow">
      <w:pPr>
        <w:wordWrap/>
        <w:spacing w:line="240" w:lineRule="auto"/>
        <w:ind w:firstLine="200" w:firstLineChars="200"/>
        <w:jc w:val="right"/>
        <w:outlineLvl w:val="9"/>
      </w:pPr>
    </w:tblStylePr>
  </w:style>
  <w:style w:type="table" w:customStyle="1" w:styleId="113">
    <w:name w:val="样式1"/>
    <w:basedOn w:val="43"/>
    <w:autoRedefine/>
    <w:qFormat/>
    <w:uiPriority w:val="99"/>
    <w:pPr>
      <w:jc w:val="both"/>
    </w:pPr>
    <w:rPr>
      <w:rFonts w:asciiTheme="minorHAnsi" w:hAnsiTheme="minorHAnsi" w:eastAsiaTheme="minorEastAsia" w:cstheme="minorBidi"/>
      <w:sz w:val="18"/>
    </w:rPr>
    <w:tcPr>
      <w:vAlign w:val="center"/>
    </w:tcPr>
  </w:style>
  <w:style w:type="table" w:customStyle="1" w:styleId="114">
    <w:name w:val="hua_table_表居中"/>
    <w:basedOn w:val="43"/>
    <w:autoRedefine/>
    <w:qFormat/>
    <w:uiPriority w:val="99"/>
    <w:rPr>
      <w:rFonts w:asciiTheme="minorHAnsi" w:hAnsiTheme="minorHAnsi" w:eastAsiaTheme="minorEastAsia" w:cstheme="minorBidi"/>
    </w:rPr>
  </w:style>
  <w:style w:type="table" w:customStyle="1" w:styleId="115">
    <w:name w:val="hua_table_标题加粗居中"/>
    <w:basedOn w:val="44"/>
    <w:autoRedefine/>
    <w:qFormat/>
    <w:uiPriority w:val="99"/>
    <w:pPr>
      <w:jc w:val="both"/>
    </w:pPr>
    <w:rPr>
      <w:sz w:val="10"/>
    </w:rPr>
    <w:tcPr>
      <w:shd w:val="clear" w:color="auto" w:fill="auto"/>
    </w:tcPr>
    <w:tblStylePr w:type="firstRow">
      <w:pPr>
        <w:wordWrap/>
        <w:jc w:val="center"/>
      </w:pPr>
      <w:rPr>
        <w:rFonts w:eastAsia="宋体"/>
        <w:b/>
        <w:i w:val="0"/>
        <w:sz w:val="72"/>
      </w:rPr>
    </w:tblStylePr>
    <w:tblStylePr w:type="lastRow">
      <w:pPr>
        <w:wordWrap/>
        <w:spacing w:line="240" w:lineRule="auto"/>
        <w:ind w:firstLine="0" w:firstLineChars="0"/>
      </w:pPr>
      <w:rPr>
        <w:sz w:val="18"/>
      </w:rPr>
    </w:tblStylePr>
  </w:style>
  <w:style w:type="table" w:customStyle="1" w:styleId="116">
    <w:name w:val="hua table"/>
    <w:basedOn w:val="43"/>
    <w:autoRedefine/>
    <w:qFormat/>
    <w:uiPriority w:val="99"/>
    <w:rPr>
      <w:rFonts w:asciiTheme="minorHAnsi" w:hAnsiTheme="minorHAnsi" w:eastAsiaTheme="minorEastAsia" w:cstheme="minorBidi"/>
    </w:rPr>
  </w:style>
  <w:style w:type="table" w:customStyle="1" w:styleId="117">
    <w:name w:val="hua_table_Center"/>
    <w:basedOn w:val="43"/>
    <w:autoRedefine/>
    <w:qFormat/>
    <w:uiPriority w:val="99"/>
    <w:rPr>
      <w:rFonts w:asciiTheme="minorHAnsi" w:hAnsiTheme="minorHAnsi" w:eastAsiaTheme="minorEastAsia" w:cstheme="minorBidi"/>
    </w:rPr>
  </w:style>
  <w:style w:type="character" w:customStyle="1" w:styleId="118">
    <w:name w:val="正文缩进 字符"/>
    <w:link w:val="12"/>
    <w:autoRedefine/>
    <w:qFormat/>
    <w:uiPriority w:val="0"/>
    <w:rPr>
      <w:rFonts w:eastAsia="方正仿宋_GBK" w:cstheme="minorBidi"/>
      <w:kern w:val="2"/>
      <w:sz w:val="32"/>
    </w:rPr>
  </w:style>
  <w:style w:type="paragraph" w:customStyle="1" w:styleId="119">
    <w:name w:val="文档正文"/>
    <w:basedOn w:val="1"/>
    <w:link w:val="120"/>
    <w:autoRedefine/>
    <w:qFormat/>
    <w:uiPriority w:val="0"/>
    <w:pPr>
      <w:adjustRightInd w:val="0"/>
      <w:spacing w:line="480" w:lineRule="atLeast"/>
      <w:ind w:firstLine="567" w:firstLineChars="200"/>
      <w:jc w:val="left"/>
      <w:textAlignment w:val="baseline"/>
    </w:pPr>
    <w:rPr>
      <w:rFonts w:ascii="长城仿宋" w:hAnsi="Times New Roman" w:eastAsia="方正仿宋_GBK"/>
      <w:kern w:val="0"/>
      <w:sz w:val="32"/>
      <w:szCs w:val="20"/>
    </w:rPr>
  </w:style>
  <w:style w:type="character" w:customStyle="1" w:styleId="120">
    <w:name w:val="文档正文 Char"/>
    <w:link w:val="119"/>
    <w:autoRedefine/>
    <w:qFormat/>
    <w:uiPriority w:val="0"/>
    <w:rPr>
      <w:rFonts w:ascii="长城仿宋" w:eastAsia="方正仿宋_GBK" w:cstheme="minorBidi"/>
      <w:sz w:val="32"/>
    </w:rPr>
  </w:style>
  <w:style w:type="paragraph" w:customStyle="1" w:styleId="121">
    <w:name w:val="首行缩进2字符"/>
    <w:basedOn w:val="1"/>
    <w:link w:val="122"/>
    <w:autoRedefine/>
    <w:qFormat/>
    <w:uiPriority w:val="0"/>
    <w:pPr>
      <w:autoSpaceDE w:val="0"/>
      <w:autoSpaceDN w:val="0"/>
      <w:adjustRightInd w:val="0"/>
      <w:spacing w:line="560" w:lineRule="exact"/>
      <w:ind w:firstLine="420" w:firstLineChars="200"/>
      <w:jc w:val="left"/>
    </w:pPr>
    <w:rPr>
      <w:rFonts w:ascii="Times New Roman" w:hAnsi="Times New Roman" w:eastAsia="方正仿宋_GBK"/>
      <w:snapToGrid w:val="0"/>
      <w:kern w:val="0"/>
      <w:sz w:val="32"/>
      <w:szCs w:val="21"/>
    </w:rPr>
  </w:style>
  <w:style w:type="character" w:customStyle="1" w:styleId="122">
    <w:name w:val="首行缩进2字符 Char"/>
    <w:link w:val="121"/>
    <w:autoRedefine/>
    <w:qFormat/>
    <w:uiPriority w:val="0"/>
    <w:rPr>
      <w:rFonts w:eastAsia="方正仿宋_GBK" w:cstheme="minorBidi"/>
      <w:snapToGrid w:val="0"/>
      <w:sz w:val="32"/>
      <w:szCs w:val="21"/>
    </w:rPr>
  </w:style>
  <w:style w:type="character" w:customStyle="1" w:styleId="123">
    <w:name w:val="正文首行缩进 字符"/>
    <w:basedOn w:val="69"/>
    <w:autoRedefine/>
    <w:qFormat/>
    <w:uiPriority w:val="0"/>
    <w:rPr>
      <w:rFonts w:ascii="宋体" w:hAnsi="宋体" w:eastAsia="仿宋" w:cs="宋体"/>
      <w:kern w:val="2"/>
      <w:sz w:val="28"/>
      <w:szCs w:val="28"/>
    </w:rPr>
  </w:style>
  <w:style w:type="paragraph" w:customStyle="1" w:styleId="124">
    <w:name w:val="正文4"/>
    <w:basedOn w:val="1"/>
    <w:autoRedefine/>
    <w:qFormat/>
    <w:uiPriority w:val="0"/>
    <w:pPr>
      <w:spacing w:beforeLines="50" w:afterLines="50" w:line="560" w:lineRule="exact"/>
      <w:ind w:left="425" w:hanging="425" w:firstLineChars="200"/>
      <w:jc w:val="left"/>
    </w:pPr>
    <w:rPr>
      <w:rFonts w:ascii="Segoe UI" w:hAnsi="Times New Roman" w:eastAsia="方正仿宋_GBK" w:cs="Latha"/>
      <w:sz w:val="32"/>
      <w:szCs w:val="21"/>
    </w:rPr>
  </w:style>
  <w:style w:type="paragraph" w:customStyle="1" w:styleId="125">
    <w:name w:val="QWARE正文"/>
    <w:basedOn w:val="18"/>
    <w:autoRedefine/>
    <w:qFormat/>
    <w:uiPriority w:val="0"/>
    <w:pPr>
      <w:spacing w:line="560" w:lineRule="exact"/>
      <w:ind w:firstLine="425" w:firstLineChars="200"/>
      <w:jc w:val="left"/>
    </w:pPr>
    <w:rPr>
      <w:rFonts w:ascii="Arial" w:hAnsi="Arial" w:eastAsia="方正仿宋_GBK" w:cstheme="minorBidi"/>
      <w:sz w:val="32"/>
      <w:szCs w:val="20"/>
    </w:rPr>
  </w:style>
  <w:style w:type="paragraph" w:customStyle="1" w:styleId="126">
    <w:name w:val="正文5"/>
    <w:basedOn w:val="1"/>
    <w:autoRedefine/>
    <w:qFormat/>
    <w:uiPriority w:val="0"/>
    <w:pPr>
      <w:tabs>
        <w:tab w:val="left" w:pos="420"/>
      </w:tabs>
      <w:spacing w:line="560" w:lineRule="exact"/>
      <w:ind w:left="1257" w:leftChars="421" w:hanging="247" w:firstLineChars="200"/>
      <w:jc w:val="left"/>
    </w:pPr>
    <w:rPr>
      <w:rFonts w:ascii="Segoe UI" w:hAnsi="Times New Roman" w:eastAsia="方正仿宋_GBK" w:cs="Latha"/>
      <w:sz w:val="32"/>
      <w:szCs w:val="21"/>
    </w:rPr>
  </w:style>
  <w:style w:type="character" w:customStyle="1" w:styleId="127">
    <w:name w:val="hua正文 字符"/>
    <w:link w:val="128"/>
    <w:autoRedefine/>
    <w:qFormat/>
    <w:locked/>
    <w:uiPriority w:val="0"/>
    <w:rPr>
      <w:rFonts w:ascii="宋体" w:cs="宋体" w:hAnsiTheme="minorEastAsia"/>
      <w:kern w:val="2"/>
      <w:sz w:val="24"/>
      <w:szCs w:val="24"/>
    </w:rPr>
  </w:style>
  <w:style w:type="paragraph" w:customStyle="1" w:styleId="128">
    <w:name w:val="hua正文"/>
    <w:basedOn w:val="1"/>
    <w:link w:val="127"/>
    <w:autoRedefine/>
    <w:qFormat/>
    <w:uiPriority w:val="0"/>
    <w:pPr>
      <w:spacing w:line="560" w:lineRule="exact"/>
      <w:ind w:firstLine="410" w:firstLineChars="171"/>
      <w:jc w:val="left"/>
    </w:pPr>
    <w:rPr>
      <w:rFonts w:ascii="宋体" w:eastAsia="宋体" w:cs="宋体" w:hAnsiTheme="minorEastAsia"/>
      <w:sz w:val="24"/>
      <w:szCs w:val="24"/>
    </w:rPr>
  </w:style>
  <w:style w:type="paragraph" w:customStyle="1" w:styleId="129">
    <w:name w:val="Char"/>
    <w:basedOn w:val="1"/>
    <w:autoRedefine/>
    <w:qFormat/>
    <w:uiPriority w:val="0"/>
    <w:pPr>
      <w:spacing w:line="560" w:lineRule="exact"/>
      <w:ind w:firstLine="200" w:firstLineChars="200"/>
      <w:jc w:val="left"/>
    </w:pPr>
    <w:rPr>
      <w:rFonts w:ascii="Arial" w:hAnsi="Arial" w:eastAsia="方正仿宋_GBK" w:cs="Arial"/>
      <w:sz w:val="32"/>
      <w:szCs w:val="21"/>
    </w:rPr>
  </w:style>
  <w:style w:type="paragraph" w:customStyle="1" w:styleId="130">
    <w:name w:val="Table Text"/>
    <w:link w:val="131"/>
    <w:autoRedefine/>
    <w:qFormat/>
    <w:uiPriority w:val="0"/>
    <w:pPr>
      <w:snapToGrid w:val="0"/>
      <w:spacing w:before="80" w:after="80"/>
    </w:pPr>
    <w:rPr>
      <w:rFonts w:ascii="Arial" w:hAnsi="Arial" w:eastAsia="宋体" w:cs="Times New Roman"/>
      <w:sz w:val="18"/>
      <w:lang w:val="en-US" w:eastAsia="en-US" w:bidi="ar-SA"/>
    </w:rPr>
  </w:style>
  <w:style w:type="character" w:customStyle="1" w:styleId="131">
    <w:name w:val="Table Text Char"/>
    <w:link w:val="130"/>
    <w:autoRedefine/>
    <w:qFormat/>
    <w:uiPriority w:val="0"/>
    <w:rPr>
      <w:rFonts w:ascii="Arial" w:hAnsi="Arial"/>
      <w:sz w:val="18"/>
      <w:lang w:eastAsia="en-US"/>
    </w:rPr>
  </w:style>
  <w:style w:type="paragraph" w:customStyle="1" w:styleId="132">
    <w:name w:val="Table Heading"/>
    <w:link w:val="133"/>
    <w:autoRedefine/>
    <w:qFormat/>
    <w:uiPriority w:val="0"/>
    <w:pPr>
      <w:snapToGrid w:val="0"/>
      <w:jc w:val="center"/>
    </w:pPr>
    <w:rPr>
      <w:rFonts w:ascii="Arial" w:hAnsi="Arial" w:eastAsia="黑体" w:cs="Times New Roman"/>
      <w:sz w:val="18"/>
      <w:lang w:val="en-US" w:eastAsia="zh-CN" w:bidi="ar-SA"/>
    </w:rPr>
  </w:style>
  <w:style w:type="character" w:customStyle="1" w:styleId="133">
    <w:name w:val="Table Heading Char"/>
    <w:link w:val="132"/>
    <w:autoRedefine/>
    <w:qFormat/>
    <w:uiPriority w:val="0"/>
    <w:rPr>
      <w:rFonts w:ascii="Arial" w:hAnsi="Arial" w:eastAsia="黑体"/>
      <w:sz w:val="18"/>
    </w:rPr>
  </w:style>
  <w:style w:type="table" w:customStyle="1" w:styleId="134">
    <w:name w:val="正文中的表格"/>
    <w:basedOn w:val="44"/>
    <w:autoRedefine/>
    <w:qFormat/>
    <w:uiPriority w:val="0"/>
    <w:pPr>
      <w:jc w:val="both"/>
    </w:pPr>
    <w:rPr>
      <w:rFonts w:ascii="Arial" w:hAnsi="Arial" w:eastAsia="宋体" w:cs="Arial"/>
      <w:szCs w:val="18"/>
    </w:rPr>
    <w:tblPr/>
    <w:trPr>
      <w:cantSplit/>
    </w:trPr>
  </w:style>
  <w:style w:type="paragraph" w:customStyle="1" w:styleId="135">
    <w:name w:val="标题目"/>
    <w:basedOn w:val="1"/>
    <w:autoRedefine/>
    <w:qFormat/>
    <w:uiPriority w:val="0"/>
    <w:pPr>
      <w:spacing w:line="300" w:lineRule="auto"/>
      <w:ind w:firstLine="200" w:firstLineChars="200"/>
      <w:jc w:val="center"/>
    </w:pPr>
    <w:rPr>
      <w:rFonts w:ascii="Times New Roman" w:hAnsi="Times New Roman" w:eastAsia="黑体"/>
      <w:sz w:val="32"/>
      <w:szCs w:val="20"/>
    </w:rPr>
  </w:style>
  <w:style w:type="paragraph" w:customStyle="1" w:styleId="136">
    <w:name w:val="默认段落字体 Para Char Char Char Char Char Char Char Char Char1 Char"/>
    <w:basedOn w:val="1"/>
    <w:autoRedefine/>
    <w:qFormat/>
    <w:uiPriority w:val="0"/>
    <w:pPr>
      <w:spacing w:line="560" w:lineRule="exact"/>
      <w:ind w:firstLine="200" w:firstLineChars="200"/>
      <w:jc w:val="left"/>
    </w:pPr>
    <w:rPr>
      <w:rFonts w:ascii="Tahoma" w:hAnsi="Tahoma" w:eastAsia="方正仿宋_GBK"/>
      <w:sz w:val="32"/>
      <w:szCs w:val="20"/>
    </w:rPr>
  </w:style>
  <w:style w:type="paragraph" w:customStyle="1" w:styleId="137">
    <w:name w:val="首行缩进"/>
    <w:basedOn w:val="1"/>
    <w:autoRedefine/>
    <w:qFormat/>
    <w:uiPriority w:val="0"/>
    <w:pPr>
      <w:adjustRightInd w:val="0"/>
      <w:snapToGrid w:val="0"/>
      <w:spacing w:after="120" w:line="495" w:lineRule="atLeast"/>
      <w:ind w:firstLine="425" w:firstLineChars="200"/>
      <w:jc w:val="left"/>
    </w:pPr>
    <w:rPr>
      <w:rFonts w:ascii="Times New Roman" w:hAnsi="Times New Roman" w:eastAsia="楷体"/>
      <w:sz w:val="32"/>
      <w:szCs w:val="20"/>
    </w:rPr>
  </w:style>
  <w:style w:type="paragraph" w:customStyle="1" w:styleId="138">
    <w:name w:val="项目符号 1"/>
    <w:basedOn w:val="12"/>
    <w:autoRedefine/>
    <w:qFormat/>
    <w:uiPriority w:val="0"/>
    <w:pPr>
      <w:tabs>
        <w:tab w:val="left" w:pos="360"/>
      </w:tabs>
      <w:snapToGrid w:val="0"/>
      <w:spacing w:after="120" w:line="500" w:lineRule="atLeast"/>
      <w:ind w:left="360" w:hanging="360"/>
    </w:pPr>
    <w:rPr>
      <w:rFonts w:eastAsia="楷体_GB2312"/>
    </w:rPr>
  </w:style>
  <w:style w:type="paragraph" w:customStyle="1" w:styleId="139">
    <w:name w:val="列表1"/>
    <w:basedOn w:val="33"/>
    <w:autoRedefine/>
    <w:qFormat/>
    <w:uiPriority w:val="0"/>
    <w:pPr>
      <w:widowControl/>
      <w:tabs>
        <w:tab w:val="left" w:pos="480"/>
      </w:tabs>
      <w:spacing w:beforeLines="0" w:afterLines="0"/>
      <w:ind w:left="850" w:hanging="480" w:firstLineChars="0"/>
    </w:pPr>
    <w:rPr>
      <w:szCs w:val="20"/>
    </w:rPr>
  </w:style>
  <w:style w:type="paragraph" w:customStyle="1" w:styleId="140">
    <w:name w:val="my normal"/>
    <w:basedOn w:val="1"/>
    <w:autoRedefine/>
    <w:qFormat/>
    <w:uiPriority w:val="0"/>
    <w:pPr>
      <w:widowControl/>
      <w:spacing w:before="240" w:line="360" w:lineRule="exact"/>
      <w:ind w:firstLine="200" w:firstLineChars="200"/>
      <w:jc w:val="left"/>
    </w:pPr>
    <w:rPr>
      <w:rFonts w:ascii="Arial" w:hAnsi="Arial" w:eastAsia="方正仿宋_GBK"/>
      <w:kern w:val="0"/>
      <w:sz w:val="32"/>
      <w:szCs w:val="20"/>
      <w:lang w:val="en-GB" w:eastAsia="en-US"/>
    </w:rPr>
  </w:style>
  <w:style w:type="paragraph" w:customStyle="1" w:styleId="141">
    <w:name w:val="HTML Body"/>
    <w:autoRedefine/>
    <w:qFormat/>
    <w:uiPriority w:val="0"/>
    <w:rPr>
      <w:rFonts w:ascii="Times New Roman" w:hAnsi="Times New Roman" w:eastAsia="宋体" w:cs="Times New Roman"/>
      <w:snapToGrid w:val="0"/>
      <w:lang w:val="en-GB" w:eastAsia="en-US" w:bidi="ar-SA"/>
    </w:rPr>
  </w:style>
  <w:style w:type="paragraph" w:customStyle="1" w:styleId="142">
    <w:name w:val="表格文字"/>
    <w:basedOn w:val="1"/>
    <w:autoRedefine/>
    <w:qFormat/>
    <w:uiPriority w:val="0"/>
    <w:pPr>
      <w:spacing w:line="560" w:lineRule="exact"/>
      <w:ind w:firstLine="200" w:firstLineChars="200"/>
      <w:jc w:val="left"/>
    </w:pPr>
    <w:rPr>
      <w:rFonts w:ascii="Times New Roman" w:hAnsi="Times New Roman" w:eastAsia="方正仿宋_GBK"/>
      <w:sz w:val="18"/>
      <w:szCs w:val="21"/>
    </w:rPr>
  </w:style>
  <w:style w:type="paragraph" w:customStyle="1" w:styleId="143">
    <w:name w:val="Char Char2 Char Char Char Char"/>
    <w:basedOn w:val="1"/>
    <w:autoRedefine/>
    <w:qFormat/>
    <w:uiPriority w:val="0"/>
    <w:pPr>
      <w:spacing w:line="560" w:lineRule="exact"/>
      <w:ind w:firstLine="200" w:firstLineChars="200"/>
      <w:jc w:val="left"/>
    </w:pPr>
    <w:rPr>
      <w:rFonts w:ascii="Tahoma" w:hAnsi="Tahoma" w:eastAsia="方正仿宋_GBK"/>
      <w:sz w:val="32"/>
      <w:szCs w:val="20"/>
    </w:rPr>
  </w:style>
  <w:style w:type="character" w:customStyle="1" w:styleId="144">
    <w:name w:val="themebody1"/>
    <w:autoRedefine/>
    <w:qFormat/>
    <w:uiPriority w:val="0"/>
    <w:rPr>
      <w:color w:val="FFFFFF"/>
    </w:rPr>
  </w:style>
  <w:style w:type="paragraph" w:customStyle="1" w:styleId="145">
    <w:name w:val="默认段落字体 Para Char Char Char Char Char Char Char Char Char Char"/>
    <w:basedOn w:val="1"/>
    <w:autoRedefine/>
    <w:qFormat/>
    <w:uiPriority w:val="0"/>
    <w:pPr>
      <w:spacing w:line="560" w:lineRule="exact"/>
      <w:ind w:firstLine="200" w:firstLineChars="200"/>
      <w:jc w:val="left"/>
    </w:pPr>
    <w:rPr>
      <w:rFonts w:ascii="Tahoma" w:hAnsi="Tahoma" w:eastAsia="方正仿宋_GBK"/>
      <w:sz w:val="32"/>
      <w:szCs w:val="20"/>
    </w:rPr>
  </w:style>
  <w:style w:type="paragraph" w:customStyle="1" w:styleId="146">
    <w:name w:val="表格题注"/>
    <w:next w:val="1"/>
    <w:autoRedefine/>
    <w:qFormat/>
    <w:uiPriority w:val="0"/>
    <w:pPr>
      <w:keepLines/>
      <w:numPr>
        <w:ilvl w:val="8"/>
        <w:numId w:val="5"/>
      </w:numPr>
      <w:spacing w:beforeLines="100"/>
      <w:jc w:val="center"/>
    </w:pPr>
    <w:rPr>
      <w:rFonts w:ascii="Arial" w:hAnsi="Arial" w:eastAsia="宋体" w:cs="Times New Roman"/>
      <w:sz w:val="18"/>
      <w:szCs w:val="18"/>
      <w:lang w:val="en-US" w:eastAsia="zh-CN" w:bidi="ar-SA"/>
    </w:rPr>
  </w:style>
  <w:style w:type="paragraph" w:customStyle="1" w:styleId="147">
    <w:name w:val="插图题注"/>
    <w:next w:val="1"/>
    <w:autoRedefine/>
    <w:qFormat/>
    <w:uiPriority w:val="0"/>
    <w:pPr>
      <w:numPr>
        <w:ilvl w:val="7"/>
        <w:numId w:val="5"/>
      </w:numPr>
      <w:tabs>
        <w:tab w:val="left" w:pos="3360"/>
      </w:tabs>
      <w:spacing w:after="200" w:afterLines="100"/>
      <w:ind w:left="3360" w:hanging="420"/>
      <w:jc w:val="center"/>
    </w:pPr>
    <w:rPr>
      <w:rFonts w:ascii="Arial" w:hAnsi="Arial" w:eastAsia="宋体" w:cs="Times New Roman"/>
      <w:sz w:val="18"/>
      <w:szCs w:val="18"/>
      <w:lang w:val="en-US" w:eastAsia="zh-CN" w:bidi="ar-SA"/>
    </w:rPr>
  </w:style>
  <w:style w:type="paragraph" w:customStyle="1" w:styleId="148">
    <w:name w:val="Char Char Char"/>
    <w:basedOn w:val="1"/>
    <w:autoRedefine/>
    <w:qFormat/>
    <w:uiPriority w:val="0"/>
    <w:pPr>
      <w:spacing w:line="560" w:lineRule="exact"/>
      <w:ind w:firstLine="200" w:firstLineChars="200"/>
      <w:jc w:val="left"/>
    </w:pPr>
    <w:rPr>
      <w:rFonts w:ascii="Times New Roman" w:hAnsi="Times New Roman" w:eastAsia="方正仿宋_GBK"/>
      <w:sz w:val="32"/>
      <w:szCs w:val="21"/>
    </w:rPr>
  </w:style>
  <w:style w:type="character" w:customStyle="1" w:styleId="149">
    <w:name w:val="style591"/>
    <w:autoRedefine/>
    <w:qFormat/>
    <w:uiPriority w:val="0"/>
    <w:rPr>
      <w:rFonts w:hint="default" w:ascii="Arial" w:hAnsi="Arial" w:cs="Arial"/>
      <w:color w:val="333333"/>
      <w:sz w:val="18"/>
      <w:szCs w:val="18"/>
      <w:u w:val="none"/>
    </w:rPr>
  </w:style>
  <w:style w:type="character" w:customStyle="1" w:styleId="150">
    <w:name w:val="apple-style-span"/>
    <w:basedOn w:val="48"/>
    <w:autoRedefine/>
    <w:qFormat/>
    <w:uiPriority w:val="0"/>
  </w:style>
  <w:style w:type="character" w:customStyle="1" w:styleId="151">
    <w:name w:val="apple-converted-space"/>
    <w:basedOn w:val="48"/>
    <w:autoRedefine/>
    <w:qFormat/>
    <w:uiPriority w:val="0"/>
  </w:style>
  <w:style w:type="character" w:customStyle="1" w:styleId="152">
    <w:name w:val="bold2"/>
    <w:autoRedefine/>
    <w:qFormat/>
    <w:uiPriority w:val="0"/>
    <w:rPr>
      <w:b/>
      <w:bCs/>
    </w:rPr>
  </w:style>
  <w:style w:type="paragraph" w:customStyle="1" w:styleId="153">
    <w:name w:val="Char Char"/>
    <w:basedOn w:val="1"/>
    <w:autoRedefine/>
    <w:qFormat/>
    <w:uiPriority w:val="0"/>
    <w:pPr>
      <w:widowControl/>
      <w:topLinePunct/>
      <w:adjustRightInd w:val="0"/>
      <w:snapToGrid w:val="0"/>
      <w:spacing w:before="160" w:after="160" w:line="240" w:lineRule="atLeast"/>
      <w:ind w:left="1701" w:firstLine="200" w:firstLineChars="200"/>
      <w:jc w:val="left"/>
    </w:pPr>
    <w:rPr>
      <w:rFonts w:ascii="Arial" w:hAnsi="Arial" w:eastAsia="方正仿宋_GBK" w:cs="Arial"/>
      <w:sz w:val="32"/>
      <w:szCs w:val="21"/>
    </w:rPr>
  </w:style>
  <w:style w:type="paragraph" w:customStyle="1" w:styleId="154">
    <w:name w:val="默认段落字体 Para Char"/>
    <w:basedOn w:val="1"/>
    <w:autoRedefine/>
    <w:qFormat/>
    <w:uiPriority w:val="0"/>
    <w:pPr>
      <w:widowControl/>
      <w:topLinePunct/>
      <w:adjustRightInd w:val="0"/>
      <w:snapToGrid w:val="0"/>
      <w:spacing w:before="160" w:after="160" w:line="240" w:lineRule="atLeast"/>
      <w:ind w:left="1701" w:firstLine="200" w:firstLineChars="200"/>
      <w:jc w:val="left"/>
    </w:pPr>
    <w:rPr>
      <w:rFonts w:ascii="Arial" w:hAnsi="Arial" w:eastAsia="方正仿宋_GBK" w:cs="Arial"/>
      <w:sz w:val="32"/>
      <w:szCs w:val="21"/>
    </w:rPr>
  </w:style>
  <w:style w:type="paragraph" w:customStyle="1" w:styleId="155">
    <w:name w:val="Char Char Char Char Char Char"/>
    <w:basedOn w:val="1"/>
    <w:autoRedefine/>
    <w:qFormat/>
    <w:uiPriority w:val="0"/>
    <w:pPr>
      <w:spacing w:line="560" w:lineRule="exact"/>
      <w:ind w:firstLine="200" w:firstLineChars="200"/>
      <w:jc w:val="left"/>
    </w:pPr>
    <w:rPr>
      <w:rFonts w:ascii="Times New Roman" w:hAnsi="Times New Roman" w:eastAsia="方正仿宋_GBK" w:cs="Arial"/>
      <w:sz w:val="32"/>
      <w:szCs w:val="21"/>
    </w:rPr>
  </w:style>
  <w:style w:type="character" w:customStyle="1" w:styleId="156">
    <w:name w:val="正文首行缩进 2 Char Char"/>
    <w:autoRedefine/>
    <w:qFormat/>
    <w:uiPriority w:val="0"/>
    <w:rPr>
      <w:rFonts w:ascii="Arial" w:hAnsi="Arial" w:eastAsia="宋体"/>
      <w:kern w:val="2"/>
      <w:sz w:val="21"/>
      <w:szCs w:val="24"/>
      <w:lang w:val="en-US" w:eastAsia="zh-CN" w:bidi="ar-SA"/>
    </w:rPr>
  </w:style>
  <w:style w:type="character" w:customStyle="1" w:styleId="157">
    <w:name w:val="Table Text Char1"/>
    <w:autoRedefine/>
    <w:qFormat/>
    <w:uiPriority w:val="0"/>
    <w:rPr>
      <w:rFonts w:eastAsia="宋体" w:cs="Arial"/>
      <w:snapToGrid w:val="0"/>
      <w:sz w:val="21"/>
      <w:szCs w:val="21"/>
      <w:lang w:val="en-US" w:eastAsia="zh-CN" w:bidi="ar-SA"/>
    </w:rPr>
  </w:style>
  <w:style w:type="paragraph" w:customStyle="1" w:styleId="158">
    <w:name w:val="默认段落字体 Para Char Char Char Char Char Char Char"/>
    <w:basedOn w:val="1"/>
    <w:autoRedefine/>
    <w:qFormat/>
    <w:uiPriority w:val="0"/>
    <w:pPr>
      <w:spacing w:line="560" w:lineRule="exact"/>
      <w:ind w:firstLine="200" w:firstLineChars="200"/>
      <w:jc w:val="left"/>
    </w:pPr>
    <w:rPr>
      <w:rFonts w:ascii="Tahoma" w:hAnsi="Tahoma" w:eastAsia="方正仿宋_GBK"/>
      <w:sz w:val="32"/>
      <w:szCs w:val="20"/>
    </w:rPr>
  </w:style>
  <w:style w:type="paragraph" w:customStyle="1" w:styleId="159">
    <w:name w:val="表内容中"/>
    <w:basedOn w:val="1"/>
    <w:autoRedefine/>
    <w:qFormat/>
    <w:uiPriority w:val="0"/>
    <w:pPr>
      <w:spacing w:line="300" w:lineRule="auto"/>
      <w:ind w:firstLine="200" w:firstLineChars="200"/>
      <w:jc w:val="center"/>
    </w:pPr>
    <w:rPr>
      <w:rFonts w:ascii="Times New Roman" w:hAnsi="Times New Roman" w:eastAsia="方正仿宋_GBK"/>
      <w:sz w:val="32"/>
      <w:szCs w:val="20"/>
    </w:rPr>
  </w:style>
  <w:style w:type="paragraph" w:customStyle="1" w:styleId="160">
    <w:name w:val="列表（符号一级）（绿盟科技）"/>
    <w:basedOn w:val="1"/>
    <w:link w:val="164"/>
    <w:autoRedefine/>
    <w:qFormat/>
    <w:uiPriority w:val="0"/>
    <w:pPr>
      <w:widowControl/>
      <w:numPr>
        <w:ilvl w:val="0"/>
        <w:numId w:val="6"/>
      </w:numPr>
      <w:spacing w:line="300" w:lineRule="auto"/>
      <w:ind w:firstLine="0" w:firstLineChars="200"/>
      <w:jc w:val="left"/>
    </w:pPr>
    <w:rPr>
      <w:rFonts w:ascii="Arial" w:hAnsi="Arial" w:eastAsia="方正仿宋_GBK"/>
      <w:kern w:val="0"/>
      <w:sz w:val="32"/>
      <w:szCs w:val="21"/>
    </w:rPr>
  </w:style>
  <w:style w:type="paragraph" w:customStyle="1" w:styleId="161">
    <w:name w:val="正文首行缩进（绿盟科技）"/>
    <w:basedOn w:val="1"/>
    <w:link w:val="163"/>
    <w:autoRedefine/>
    <w:qFormat/>
    <w:uiPriority w:val="0"/>
    <w:pPr>
      <w:widowControl/>
      <w:spacing w:after="50" w:line="300" w:lineRule="auto"/>
      <w:ind w:firstLine="200" w:firstLineChars="200"/>
      <w:jc w:val="left"/>
    </w:pPr>
    <w:rPr>
      <w:rFonts w:ascii="Arial" w:hAnsi="Arial" w:eastAsia="方正仿宋_GBK"/>
      <w:kern w:val="0"/>
      <w:sz w:val="32"/>
      <w:szCs w:val="21"/>
    </w:rPr>
  </w:style>
  <w:style w:type="paragraph" w:customStyle="1" w:styleId="162">
    <w:name w:val="列表（符号二级）（绿盟科技）"/>
    <w:basedOn w:val="160"/>
    <w:autoRedefine/>
    <w:qFormat/>
    <w:uiPriority w:val="0"/>
    <w:pPr>
      <w:numPr>
        <w:ilvl w:val="1"/>
      </w:numPr>
      <w:tabs>
        <w:tab w:val="left" w:pos="720"/>
        <w:tab w:val="left" w:pos="1320"/>
      </w:tabs>
      <w:ind w:left="1320" w:hanging="720"/>
    </w:pPr>
  </w:style>
  <w:style w:type="character" w:customStyle="1" w:styleId="163">
    <w:name w:val="正文首行缩进（绿盟科技） Char"/>
    <w:link w:val="161"/>
    <w:autoRedefine/>
    <w:qFormat/>
    <w:uiPriority w:val="0"/>
    <w:rPr>
      <w:rFonts w:ascii="Arial" w:hAnsi="Arial" w:eastAsia="方正仿宋_GBK" w:cstheme="minorBidi"/>
      <w:sz w:val="32"/>
      <w:szCs w:val="21"/>
    </w:rPr>
  </w:style>
  <w:style w:type="character" w:customStyle="1" w:styleId="164">
    <w:name w:val="列表（符号一级）（绿盟科技） Char"/>
    <w:link w:val="160"/>
    <w:autoRedefine/>
    <w:qFormat/>
    <w:uiPriority w:val="0"/>
    <w:rPr>
      <w:rFonts w:ascii="Arial" w:hAnsi="Arial" w:eastAsia="方正仿宋_GBK" w:cstheme="minorBidi"/>
      <w:sz w:val="32"/>
      <w:szCs w:val="21"/>
    </w:rPr>
  </w:style>
  <w:style w:type="paragraph" w:customStyle="1" w:styleId="165">
    <w:name w:val="正文加粗"/>
    <w:basedOn w:val="1"/>
    <w:link w:val="166"/>
    <w:autoRedefine/>
    <w:qFormat/>
    <w:uiPriority w:val="0"/>
    <w:pPr>
      <w:widowControl/>
      <w:spacing w:line="560" w:lineRule="exact"/>
      <w:ind w:firstLine="200" w:firstLineChars="200"/>
      <w:jc w:val="left"/>
    </w:pPr>
    <w:rPr>
      <w:rFonts w:ascii="Arial" w:hAnsi="Arial" w:eastAsia="方正仿宋_GBK"/>
      <w:b/>
      <w:kern w:val="0"/>
      <w:sz w:val="32"/>
      <w:szCs w:val="20"/>
    </w:rPr>
  </w:style>
  <w:style w:type="character" w:customStyle="1" w:styleId="166">
    <w:name w:val="正文加粗 Char"/>
    <w:link w:val="165"/>
    <w:autoRedefine/>
    <w:qFormat/>
    <w:uiPriority w:val="0"/>
    <w:rPr>
      <w:rFonts w:ascii="Arial" w:hAnsi="Arial" w:eastAsia="方正仿宋_GBK" w:cstheme="minorBidi"/>
      <w:b/>
      <w:sz w:val="32"/>
    </w:rPr>
  </w:style>
  <w:style w:type="paragraph" w:customStyle="1" w:styleId="167">
    <w:name w:val="正文（绿盟科技）"/>
    <w:link w:val="168"/>
    <w:autoRedefine/>
    <w:qFormat/>
    <w:uiPriority w:val="0"/>
    <w:pPr>
      <w:spacing w:line="300" w:lineRule="auto"/>
    </w:pPr>
    <w:rPr>
      <w:rFonts w:ascii="Arial" w:hAnsi="Arial" w:eastAsia="宋体" w:cs="Times New Roman"/>
      <w:sz w:val="21"/>
      <w:szCs w:val="21"/>
      <w:lang w:val="en-US" w:eastAsia="zh-CN" w:bidi="ar-SA"/>
    </w:rPr>
  </w:style>
  <w:style w:type="character" w:customStyle="1" w:styleId="168">
    <w:name w:val="正文（绿盟科技） Char"/>
    <w:link w:val="167"/>
    <w:autoRedefine/>
    <w:qFormat/>
    <w:uiPriority w:val="0"/>
    <w:rPr>
      <w:rFonts w:ascii="Arial" w:hAnsi="Arial"/>
      <w:sz w:val="21"/>
      <w:szCs w:val="21"/>
    </w:rPr>
  </w:style>
  <w:style w:type="paragraph" w:customStyle="1" w:styleId="169">
    <w:name w:val="列出段落1"/>
    <w:basedOn w:val="1"/>
    <w:autoRedefine/>
    <w:qFormat/>
    <w:uiPriority w:val="0"/>
    <w:pPr>
      <w:widowControl/>
      <w:spacing w:line="300" w:lineRule="auto"/>
      <w:ind w:firstLine="420" w:firstLineChars="200"/>
      <w:jc w:val="left"/>
    </w:pPr>
    <w:rPr>
      <w:rFonts w:ascii="Arial" w:hAnsi="Arial" w:eastAsia="方正仿宋_GBK"/>
      <w:kern w:val="0"/>
      <w:sz w:val="18"/>
      <w:szCs w:val="20"/>
    </w:rPr>
  </w:style>
  <w:style w:type="paragraph" w:customStyle="1" w:styleId="170">
    <w:name w:val="列表内容"/>
    <w:basedOn w:val="1"/>
    <w:next w:val="1"/>
    <w:autoRedefine/>
    <w:qFormat/>
    <w:uiPriority w:val="0"/>
    <w:pPr>
      <w:widowControl/>
      <w:numPr>
        <w:ilvl w:val="0"/>
        <w:numId w:val="7"/>
      </w:numPr>
      <w:spacing w:line="560" w:lineRule="exact"/>
      <w:ind w:firstLine="0" w:firstLineChars="200"/>
      <w:jc w:val="left"/>
    </w:pPr>
    <w:rPr>
      <w:rFonts w:ascii="Times New Roman" w:hAnsi="Times New Roman" w:eastAsia="方正仿宋_GBK"/>
      <w:kern w:val="0"/>
      <w:sz w:val="18"/>
      <w:szCs w:val="21"/>
    </w:rPr>
  </w:style>
  <w:style w:type="paragraph" w:customStyle="1" w:styleId="171">
    <w:name w:val="标题 1（绿盟科技）"/>
    <w:basedOn w:val="2"/>
    <w:next w:val="167"/>
    <w:autoRedefine/>
    <w:qFormat/>
    <w:uiPriority w:val="0"/>
    <w:pPr>
      <w:pageBreakBefore/>
      <w:numPr>
        <w:ilvl w:val="0"/>
        <w:numId w:val="8"/>
      </w:numPr>
      <w:pBdr>
        <w:bottom w:val="single" w:color="auto" w:sz="48" w:space="1"/>
      </w:pBdr>
      <w:spacing w:before="600" w:after="100" w:afterLines="100" w:line="576" w:lineRule="auto"/>
      <w:ind w:firstLine="0" w:firstLineChars="200"/>
      <w:jc w:val="left"/>
    </w:pPr>
    <w:rPr>
      <w:rFonts w:ascii="Arial" w:hAnsi="Arial" w:eastAsia="黑体"/>
      <w:b w:val="0"/>
      <w:sz w:val="32"/>
    </w:rPr>
  </w:style>
  <w:style w:type="paragraph" w:customStyle="1" w:styleId="172">
    <w:name w:val="标题 2（绿盟科技）"/>
    <w:basedOn w:val="3"/>
    <w:next w:val="167"/>
    <w:autoRedefine/>
    <w:qFormat/>
    <w:uiPriority w:val="0"/>
    <w:pPr>
      <w:numPr>
        <w:ilvl w:val="1"/>
        <w:numId w:val="8"/>
      </w:numPr>
      <w:spacing w:before="0" w:after="0" w:line="415" w:lineRule="auto"/>
      <w:ind w:firstLineChars="200"/>
      <w:jc w:val="left"/>
    </w:pPr>
    <w:rPr>
      <w:rFonts w:ascii="Times New Roman" w:hAnsi="Times New Roman" w:eastAsia="方正楷体_GBK"/>
      <w:b w:val="0"/>
      <w:bCs w:val="0"/>
    </w:rPr>
  </w:style>
  <w:style w:type="paragraph" w:customStyle="1" w:styleId="173">
    <w:name w:val="标题 3（绿盟科技）"/>
    <w:basedOn w:val="4"/>
    <w:next w:val="167"/>
    <w:autoRedefine/>
    <w:qFormat/>
    <w:uiPriority w:val="0"/>
    <w:pPr>
      <w:numPr>
        <w:ilvl w:val="2"/>
        <w:numId w:val="8"/>
      </w:numPr>
      <w:tabs>
        <w:tab w:val="left" w:pos="960"/>
      </w:tabs>
      <w:spacing w:before="0" w:after="0" w:line="415" w:lineRule="auto"/>
      <w:ind w:firstLineChars="200"/>
      <w:jc w:val="left"/>
    </w:pPr>
    <w:rPr>
      <w:rFonts w:ascii="Arial" w:hAnsi="Arial" w:eastAsia="黑体"/>
      <w:b w:val="0"/>
      <w:bCs w:val="0"/>
      <w:kern w:val="0"/>
      <w:szCs w:val="30"/>
    </w:rPr>
  </w:style>
  <w:style w:type="paragraph" w:customStyle="1" w:styleId="174">
    <w:name w:val="标题 4（绿盟科技）"/>
    <w:basedOn w:val="5"/>
    <w:next w:val="167"/>
    <w:autoRedefine/>
    <w:qFormat/>
    <w:uiPriority w:val="0"/>
    <w:pPr>
      <w:widowControl/>
      <w:numPr>
        <w:ilvl w:val="3"/>
        <w:numId w:val="8"/>
      </w:numPr>
      <w:spacing w:before="0" w:after="156" w:line="560" w:lineRule="exact"/>
      <w:ind w:firstLine="0" w:firstLineChars="200"/>
      <w:jc w:val="left"/>
    </w:pPr>
    <w:rPr>
      <w:rFonts w:ascii="Arial" w:hAnsi="Arial" w:eastAsia="黑体" w:cs="Times New Roman"/>
      <w:b w:val="0"/>
      <w:bCs w:val="0"/>
      <w:kern w:val="0"/>
      <w:sz w:val="32"/>
      <w:szCs w:val="21"/>
    </w:rPr>
  </w:style>
  <w:style w:type="paragraph" w:customStyle="1" w:styleId="175">
    <w:name w:val="标题 5（有编号）（绿盟科技）"/>
    <w:basedOn w:val="1"/>
    <w:next w:val="167"/>
    <w:autoRedefine/>
    <w:qFormat/>
    <w:uiPriority w:val="0"/>
    <w:pPr>
      <w:keepNext/>
      <w:keepLines/>
      <w:numPr>
        <w:ilvl w:val="4"/>
        <w:numId w:val="8"/>
      </w:numPr>
      <w:spacing w:before="280" w:after="156" w:line="377" w:lineRule="auto"/>
      <w:ind w:firstLine="0" w:firstLineChars="200"/>
      <w:jc w:val="left"/>
      <w:outlineLvl w:val="4"/>
    </w:pPr>
    <w:rPr>
      <w:rFonts w:ascii="Arial" w:hAnsi="Arial" w:eastAsia="黑体"/>
      <w:b/>
      <w:kern w:val="0"/>
      <w:sz w:val="32"/>
      <w:szCs w:val="21"/>
    </w:rPr>
  </w:style>
  <w:style w:type="paragraph" w:customStyle="1" w:styleId="176">
    <w:name w:val="标题 6（有编号）（绿盟科技）"/>
    <w:basedOn w:val="1"/>
    <w:next w:val="167"/>
    <w:autoRedefine/>
    <w:qFormat/>
    <w:uiPriority w:val="0"/>
    <w:pPr>
      <w:keepNext/>
      <w:keepLines/>
      <w:numPr>
        <w:ilvl w:val="5"/>
        <w:numId w:val="8"/>
      </w:numPr>
      <w:spacing w:before="240" w:after="64" w:line="319" w:lineRule="auto"/>
      <w:ind w:firstLine="0" w:firstLineChars="200"/>
      <w:jc w:val="left"/>
      <w:outlineLvl w:val="5"/>
    </w:pPr>
    <w:rPr>
      <w:rFonts w:ascii="Arial" w:hAnsi="Arial" w:eastAsia="黑体"/>
      <w:b/>
      <w:kern w:val="0"/>
      <w:sz w:val="32"/>
      <w:szCs w:val="21"/>
    </w:rPr>
  </w:style>
  <w:style w:type="paragraph" w:customStyle="1" w:styleId="177">
    <w:name w:val="插图标注（绿盟科技）"/>
    <w:next w:val="167"/>
    <w:autoRedefine/>
    <w:qFormat/>
    <w:uiPriority w:val="0"/>
    <w:pPr>
      <w:numPr>
        <w:ilvl w:val="6"/>
        <w:numId w:val="8"/>
      </w:numPr>
      <w:spacing w:after="156"/>
      <w:jc w:val="center"/>
    </w:pPr>
    <w:rPr>
      <w:rFonts w:ascii="Arial" w:hAnsi="Arial" w:eastAsia="宋体" w:cs="Arial"/>
      <w:sz w:val="21"/>
      <w:szCs w:val="21"/>
      <w:lang w:val="en-US" w:eastAsia="zh-CN" w:bidi="ar-SA"/>
    </w:rPr>
  </w:style>
  <w:style w:type="paragraph" w:customStyle="1" w:styleId="178">
    <w:name w:val="表格标注（绿盟科技）"/>
    <w:basedOn w:val="177"/>
    <w:next w:val="167"/>
    <w:autoRedefine/>
    <w:qFormat/>
    <w:uiPriority w:val="0"/>
    <w:pPr>
      <w:numPr>
        <w:ilvl w:val="7"/>
      </w:numPr>
    </w:pPr>
  </w:style>
  <w:style w:type="paragraph" w:customStyle="1" w:styleId="179">
    <w:name w:val="列出段落2"/>
    <w:basedOn w:val="1"/>
    <w:autoRedefine/>
    <w:qFormat/>
    <w:uiPriority w:val="34"/>
    <w:pPr>
      <w:spacing w:line="560" w:lineRule="exact"/>
      <w:ind w:firstLine="420" w:firstLineChars="200"/>
      <w:jc w:val="left"/>
    </w:pPr>
    <w:rPr>
      <w:rFonts w:ascii="Times New Roman" w:hAnsi="Times New Roman" w:eastAsia="方正仿宋_GBK"/>
      <w:sz w:val="32"/>
      <w:szCs w:val="21"/>
    </w:rPr>
  </w:style>
  <w:style w:type="character" w:customStyle="1" w:styleId="180">
    <w:name w:val="批注文字 字符1"/>
    <w:basedOn w:val="48"/>
    <w:autoRedefine/>
    <w:qFormat/>
    <w:uiPriority w:val="99"/>
    <w:rPr>
      <w:rFonts w:ascii="宋体" w:hAnsi="宋体" w:cs="宋体"/>
      <w:kern w:val="2"/>
      <w:sz w:val="28"/>
      <w:szCs w:val="28"/>
    </w:rPr>
  </w:style>
  <w:style w:type="character" w:customStyle="1" w:styleId="181">
    <w:name w:val="hua 2 字符1"/>
    <w:basedOn w:val="48"/>
    <w:link w:val="100"/>
    <w:autoRedefine/>
    <w:qFormat/>
    <w:uiPriority w:val="0"/>
    <w:rPr>
      <w:rFonts w:ascii="宋体" w:hAnsi="宋体" w:cs="宋体"/>
      <w:b/>
      <w:bCs/>
      <w:kern w:val="44"/>
      <w:sz w:val="30"/>
      <w:szCs w:val="30"/>
    </w:rPr>
  </w:style>
  <w:style w:type="character" w:customStyle="1" w:styleId="182">
    <w:name w:val="hua 3 字符"/>
    <w:basedOn w:val="48"/>
    <w:link w:val="102"/>
    <w:autoRedefine/>
    <w:qFormat/>
    <w:uiPriority w:val="0"/>
    <w:rPr>
      <w:rFonts w:ascii="宋体" w:hAnsi="宋体" w:cs="宋体"/>
      <w:b/>
      <w:bCs/>
      <w:kern w:val="2"/>
      <w:sz w:val="28"/>
      <w:szCs w:val="28"/>
    </w:rPr>
  </w:style>
  <w:style w:type="character" w:customStyle="1" w:styleId="183">
    <w:name w:val="hua 4 字符"/>
    <w:basedOn w:val="48"/>
    <w:link w:val="104"/>
    <w:autoRedefine/>
    <w:qFormat/>
    <w:uiPriority w:val="0"/>
    <w:rPr>
      <w:rFonts w:ascii="宋体" w:hAnsi="Arial" w:cs="宋体"/>
      <w:b/>
      <w:bCs/>
      <w:kern w:val="2"/>
      <w:sz w:val="24"/>
      <w:szCs w:val="18"/>
    </w:rPr>
  </w:style>
  <w:style w:type="paragraph" w:customStyle="1" w:styleId="184">
    <w:name w:val="TOC 标题2"/>
    <w:basedOn w:val="2"/>
    <w:next w:val="1"/>
    <w:autoRedefine/>
    <w:unhideWhenUsed/>
    <w:qFormat/>
    <w:uiPriority w:val="39"/>
    <w:pPr>
      <w:pageBreakBefore/>
      <w:widowControl/>
      <w:spacing w:before="480" w:after="0" w:afterLines="100" w:line="276" w:lineRule="auto"/>
      <w:ind w:firstLine="560" w:firstLineChars="200"/>
      <w:jc w:val="left"/>
      <w:outlineLvl w:val="9"/>
    </w:pPr>
    <w:rPr>
      <w:rFonts w:asciiTheme="majorHAnsi" w:hAnsiTheme="majorHAnsi" w:eastAsiaTheme="majorEastAsia" w:cstheme="majorBidi"/>
      <w:b w:val="0"/>
      <w:color w:val="2E75B6" w:themeColor="accent1" w:themeShade="BF"/>
      <w:kern w:val="0"/>
      <w:sz w:val="28"/>
      <w:szCs w:val="28"/>
    </w:rPr>
  </w:style>
  <w:style w:type="paragraph" w:customStyle="1" w:styleId="185">
    <w:name w:val="hua封面标题"/>
    <w:link w:val="186"/>
    <w:autoRedefine/>
    <w:qFormat/>
    <w:uiPriority w:val="0"/>
    <w:pPr>
      <w:spacing w:before="120" w:after="120"/>
      <w:jc w:val="center"/>
    </w:pPr>
    <w:rPr>
      <w:rFonts w:ascii="宋体" w:hAnsi="宋体" w:eastAsia="宋体" w:cs="Times New Roman"/>
      <w:b/>
      <w:kern w:val="2"/>
      <w:sz w:val="84"/>
      <w:szCs w:val="84"/>
      <w:lang w:val="en-US" w:eastAsia="zh-CN" w:bidi="ar-SA"/>
    </w:rPr>
  </w:style>
  <w:style w:type="character" w:customStyle="1" w:styleId="186">
    <w:name w:val="hua封面标题 字符"/>
    <w:basedOn w:val="48"/>
    <w:link w:val="185"/>
    <w:autoRedefine/>
    <w:qFormat/>
    <w:uiPriority w:val="0"/>
    <w:rPr>
      <w:rFonts w:ascii="宋体" w:hAnsi="宋体"/>
      <w:b/>
      <w:kern w:val="2"/>
      <w:sz w:val="84"/>
      <w:szCs w:val="84"/>
    </w:rPr>
  </w:style>
  <w:style w:type="paragraph" w:customStyle="1" w:styleId="187">
    <w:name w:val="hua 封面（单位+时间）"/>
    <w:basedOn w:val="128"/>
    <w:link w:val="188"/>
    <w:autoRedefine/>
    <w:qFormat/>
    <w:uiPriority w:val="0"/>
    <w:pPr>
      <w:spacing w:before="100" w:beforeAutospacing="1" w:after="100" w:afterAutospacing="1"/>
      <w:ind w:left="240" w:leftChars="100" w:right="240" w:rightChars="100" w:firstLine="547"/>
    </w:pPr>
    <w:rPr>
      <w:sz w:val="32"/>
      <w:szCs w:val="32"/>
    </w:rPr>
  </w:style>
  <w:style w:type="character" w:customStyle="1" w:styleId="188">
    <w:name w:val="hua 封面（单位+时间） 字符"/>
    <w:basedOn w:val="127"/>
    <w:link w:val="187"/>
    <w:autoRedefine/>
    <w:qFormat/>
    <w:uiPriority w:val="0"/>
    <w:rPr>
      <w:rFonts w:ascii="宋体" w:cs="宋体" w:hAnsiTheme="minorEastAsia"/>
      <w:kern w:val="2"/>
      <w:sz w:val="32"/>
      <w:szCs w:val="32"/>
    </w:rPr>
  </w:style>
  <w:style w:type="character" w:customStyle="1" w:styleId="189">
    <w:name w:val="未处理的提及1"/>
    <w:basedOn w:val="48"/>
    <w:autoRedefine/>
    <w:unhideWhenUsed/>
    <w:qFormat/>
    <w:uiPriority w:val="99"/>
    <w:rPr>
      <w:color w:val="605E5C"/>
      <w:shd w:val="clear" w:color="auto" w:fill="E1DFDD"/>
    </w:rPr>
  </w:style>
  <w:style w:type="paragraph" w:customStyle="1" w:styleId="190">
    <w:name w:val="hua小标题"/>
    <w:link w:val="192"/>
    <w:autoRedefine/>
    <w:qFormat/>
    <w:uiPriority w:val="0"/>
    <w:pPr>
      <w:keepNext/>
      <w:spacing w:before="240" w:beforeLines="100"/>
      <w:ind w:firstLine="414"/>
    </w:pPr>
    <w:rPr>
      <w:rFonts w:ascii="宋体" w:hAnsi="Arial" w:eastAsia="宋体" w:cs="Arial"/>
      <w:b/>
      <w:bCs/>
      <w:kern w:val="2"/>
      <w:sz w:val="24"/>
      <w:szCs w:val="22"/>
      <w:lang w:val="en-US" w:eastAsia="zh-CN" w:bidi="ar-SA"/>
    </w:rPr>
  </w:style>
  <w:style w:type="paragraph" w:customStyle="1" w:styleId="191">
    <w:name w:val="链接"/>
    <w:basedOn w:val="128"/>
    <w:next w:val="128"/>
    <w:link w:val="194"/>
    <w:autoRedefine/>
    <w:qFormat/>
    <w:uiPriority w:val="0"/>
    <w:rPr>
      <w:color w:val="0070C0"/>
      <w:u w:val="single"/>
    </w:rPr>
  </w:style>
  <w:style w:type="character" w:customStyle="1" w:styleId="192">
    <w:name w:val="hua小标题 字符"/>
    <w:basedOn w:val="127"/>
    <w:link w:val="190"/>
    <w:autoRedefine/>
    <w:qFormat/>
    <w:uiPriority w:val="0"/>
    <w:rPr>
      <w:rFonts w:ascii="宋体" w:hAnsi="Arial" w:cs="Arial"/>
      <w:b/>
      <w:bCs/>
      <w:kern w:val="2"/>
      <w:sz w:val="24"/>
      <w:szCs w:val="22"/>
    </w:rPr>
  </w:style>
  <w:style w:type="character" w:customStyle="1" w:styleId="193">
    <w:name w:val="el-radio__input"/>
    <w:basedOn w:val="48"/>
    <w:autoRedefine/>
    <w:qFormat/>
    <w:uiPriority w:val="0"/>
  </w:style>
  <w:style w:type="character" w:customStyle="1" w:styleId="194">
    <w:name w:val="链接 字符"/>
    <w:basedOn w:val="127"/>
    <w:link w:val="191"/>
    <w:autoRedefine/>
    <w:qFormat/>
    <w:uiPriority w:val="0"/>
    <w:rPr>
      <w:rFonts w:ascii="宋体" w:cs="宋体" w:hAnsiTheme="minorEastAsia"/>
      <w:color w:val="0070C0"/>
      <w:kern w:val="2"/>
      <w:sz w:val="24"/>
      <w:szCs w:val="24"/>
      <w:u w:val="single"/>
    </w:rPr>
  </w:style>
  <w:style w:type="character" w:customStyle="1" w:styleId="195">
    <w:name w:val="el-radio__label"/>
    <w:basedOn w:val="48"/>
    <w:autoRedefine/>
    <w:qFormat/>
    <w:uiPriority w:val="0"/>
  </w:style>
  <w:style w:type="paragraph" w:customStyle="1" w:styleId="196">
    <w:name w:val="备注"/>
    <w:basedOn w:val="128"/>
    <w:link w:val="198"/>
    <w:autoRedefine/>
    <w:qFormat/>
    <w:uiPriority w:val="0"/>
    <w:pPr>
      <w:ind w:left="1030" w:firstLine="359"/>
    </w:pPr>
    <w:rPr>
      <w:i/>
      <w:iCs/>
      <w:sz w:val="21"/>
      <w:szCs w:val="21"/>
    </w:rPr>
  </w:style>
  <w:style w:type="character" w:customStyle="1" w:styleId="197">
    <w:name w:val="el-breadcrumb__inner"/>
    <w:basedOn w:val="48"/>
    <w:autoRedefine/>
    <w:qFormat/>
    <w:uiPriority w:val="0"/>
  </w:style>
  <w:style w:type="character" w:customStyle="1" w:styleId="198">
    <w:name w:val="备注 字符"/>
    <w:basedOn w:val="127"/>
    <w:link w:val="196"/>
    <w:autoRedefine/>
    <w:qFormat/>
    <w:uiPriority w:val="0"/>
    <w:rPr>
      <w:rFonts w:ascii="宋体" w:cs="宋体" w:hAnsiTheme="minorEastAsia"/>
      <w:i/>
      <w:iCs/>
      <w:kern w:val="2"/>
      <w:sz w:val="21"/>
      <w:szCs w:val="21"/>
    </w:rPr>
  </w:style>
  <w:style w:type="character" w:customStyle="1" w:styleId="199">
    <w:name w:val="el-breadcrumb__separator"/>
    <w:basedOn w:val="48"/>
    <w:autoRedefine/>
    <w:qFormat/>
    <w:uiPriority w:val="0"/>
  </w:style>
  <w:style w:type="character" w:customStyle="1" w:styleId="200">
    <w:name w:val="hua 1 字符"/>
    <w:basedOn w:val="48"/>
    <w:autoRedefine/>
    <w:qFormat/>
    <w:uiPriority w:val="0"/>
    <w:rPr>
      <w:rFonts w:ascii="Calibri" w:hAnsi="Calibri" w:eastAsia="宋体" w:cs="Times New Roman"/>
      <w:b/>
      <w:bCs/>
      <w:kern w:val="44"/>
      <w:sz w:val="44"/>
      <w:szCs w:val="44"/>
    </w:rPr>
  </w:style>
  <w:style w:type="character" w:customStyle="1" w:styleId="201">
    <w:name w:val="hua 2 字符"/>
    <w:basedOn w:val="48"/>
    <w:autoRedefine/>
    <w:qFormat/>
    <w:uiPriority w:val="0"/>
    <w:rPr>
      <w:rFonts w:ascii="Calibri" w:hAnsi="Calibri" w:eastAsia="宋体" w:cs="Times New Roman"/>
      <w:b/>
      <w:bCs/>
      <w:kern w:val="44"/>
      <w:sz w:val="30"/>
      <w:szCs w:val="30"/>
    </w:rPr>
  </w:style>
  <w:style w:type="paragraph" w:customStyle="1" w:styleId="202">
    <w:name w:val="msonormal"/>
    <w:basedOn w:val="1"/>
    <w:autoRedefine/>
    <w:qFormat/>
    <w:uiPriority w:val="0"/>
    <w:pPr>
      <w:widowControl/>
      <w:spacing w:before="100" w:beforeAutospacing="1" w:after="100" w:afterAutospacing="1" w:line="560" w:lineRule="exact"/>
      <w:ind w:firstLine="200" w:firstLineChars="200"/>
      <w:jc w:val="left"/>
    </w:pPr>
    <w:rPr>
      <w:rFonts w:ascii="Times New Roman" w:hAnsi="Times New Roman" w:eastAsia="方正仿宋_GBK"/>
      <w:kern w:val="0"/>
      <w:sz w:val="24"/>
      <w:szCs w:val="24"/>
    </w:rPr>
  </w:style>
  <w:style w:type="paragraph" w:customStyle="1" w:styleId="203">
    <w:name w:val="目录 31"/>
    <w:basedOn w:val="1"/>
    <w:next w:val="1"/>
    <w:autoRedefine/>
    <w:qFormat/>
    <w:uiPriority w:val="0"/>
    <w:pPr>
      <w:spacing w:before="100" w:beforeAutospacing="1" w:after="100" w:afterAutospacing="1" w:line="560" w:lineRule="exact"/>
      <w:ind w:left="840" w:leftChars="400" w:firstLine="200" w:firstLineChars="200"/>
      <w:jc w:val="left"/>
    </w:pPr>
    <w:rPr>
      <w:rFonts w:ascii="Times New Roman" w:hAnsi="Times New Roman" w:eastAsia="方正仿宋_GBK"/>
      <w:sz w:val="32"/>
      <w:szCs w:val="21"/>
    </w:rPr>
  </w:style>
  <w:style w:type="paragraph" w:customStyle="1" w:styleId="204">
    <w:name w:val="目录 11"/>
    <w:basedOn w:val="1"/>
    <w:next w:val="1"/>
    <w:autoRedefine/>
    <w:qFormat/>
    <w:uiPriority w:val="0"/>
    <w:pPr>
      <w:spacing w:line="560" w:lineRule="exact"/>
      <w:ind w:firstLine="200" w:firstLineChars="200"/>
      <w:jc w:val="left"/>
    </w:pPr>
    <w:rPr>
      <w:rFonts w:ascii="Times New Roman" w:hAnsi="Times New Roman" w:eastAsia="方正仿宋_GBK"/>
      <w:sz w:val="32"/>
      <w:szCs w:val="21"/>
    </w:rPr>
  </w:style>
  <w:style w:type="paragraph" w:customStyle="1" w:styleId="205">
    <w:name w:val="目录 21"/>
    <w:basedOn w:val="1"/>
    <w:next w:val="1"/>
    <w:autoRedefine/>
    <w:qFormat/>
    <w:uiPriority w:val="0"/>
    <w:pPr>
      <w:spacing w:before="100" w:beforeAutospacing="1" w:after="100" w:afterAutospacing="1" w:line="560" w:lineRule="exact"/>
      <w:ind w:left="420" w:leftChars="200" w:firstLine="200" w:firstLineChars="200"/>
      <w:jc w:val="left"/>
    </w:pPr>
    <w:rPr>
      <w:rFonts w:ascii="Times New Roman" w:hAnsi="Times New Roman" w:eastAsia="方正仿宋_GBK"/>
      <w:sz w:val="32"/>
      <w:szCs w:val="21"/>
    </w:rPr>
  </w:style>
  <w:style w:type="paragraph" w:customStyle="1" w:styleId="206">
    <w:name w:val="hua无序序列"/>
    <w:link w:val="207"/>
    <w:autoRedefine/>
    <w:qFormat/>
    <w:uiPriority w:val="0"/>
    <w:pPr>
      <w:numPr>
        <w:ilvl w:val="0"/>
        <w:numId w:val="9"/>
      </w:numPr>
      <w:spacing w:before="50" w:beforeLines="50" w:line="360" w:lineRule="auto"/>
      <w:ind w:left="828"/>
      <w:contextualSpacing/>
      <w:jc w:val="both"/>
    </w:pPr>
    <w:rPr>
      <w:rFonts w:eastAsia="宋体" w:cs="宋体" w:asciiTheme="minorEastAsia" w:hAnsiTheme="minorEastAsia"/>
      <w:kern w:val="2"/>
      <w:sz w:val="24"/>
      <w:szCs w:val="24"/>
      <w:lang w:val="en-US" w:eastAsia="zh-CN" w:bidi="ar-SA"/>
    </w:rPr>
  </w:style>
  <w:style w:type="character" w:customStyle="1" w:styleId="207">
    <w:name w:val="hua无序序列 字符"/>
    <w:basedOn w:val="127"/>
    <w:link w:val="206"/>
    <w:autoRedefine/>
    <w:qFormat/>
    <w:uiPriority w:val="0"/>
    <w:rPr>
      <w:rFonts w:cs="宋体" w:asciiTheme="minorEastAsia" w:hAnsiTheme="minorEastAsia"/>
      <w:kern w:val="2"/>
      <w:sz w:val="24"/>
      <w:szCs w:val="24"/>
    </w:rPr>
  </w:style>
  <w:style w:type="paragraph" w:customStyle="1" w:styleId="208">
    <w:name w:val="hua有序序列"/>
    <w:link w:val="209"/>
    <w:autoRedefine/>
    <w:qFormat/>
    <w:uiPriority w:val="0"/>
    <w:pPr>
      <w:numPr>
        <w:ilvl w:val="0"/>
        <w:numId w:val="10"/>
      </w:numPr>
      <w:spacing w:before="50" w:beforeLines="50"/>
      <w:contextualSpacing/>
      <w:jc w:val="both"/>
    </w:pPr>
    <w:rPr>
      <w:rFonts w:eastAsia="宋体" w:cs="宋体" w:asciiTheme="minorEastAsia" w:hAnsiTheme="minorEastAsia"/>
      <w:kern w:val="2"/>
      <w:sz w:val="24"/>
      <w:szCs w:val="24"/>
      <w:lang w:val="en-US" w:eastAsia="zh-CN" w:bidi="ar-SA"/>
    </w:rPr>
  </w:style>
  <w:style w:type="character" w:customStyle="1" w:styleId="209">
    <w:name w:val="hua有序序列 字符"/>
    <w:basedOn w:val="127"/>
    <w:link w:val="208"/>
    <w:autoRedefine/>
    <w:qFormat/>
    <w:uiPriority w:val="0"/>
    <w:rPr>
      <w:rFonts w:cs="宋体" w:asciiTheme="minorEastAsia" w:hAnsiTheme="minorEastAsia"/>
      <w:kern w:val="2"/>
      <w:sz w:val="24"/>
      <w:szCs w:val="24"/>
    </w:rPr>
  </w:style>
  <w:style w:type="paragraph" w:customStyle="1" w:styleId="210">
    <w:name w:val="样式3"/>
    <w:basedOn w:val="7"/>
    <w:next w:val="7"/>
    <w:autoRedefine/>
    <w:qFormat/>
    <w:uiPriority w:val="0"/>
    <w:pPr>
      <w:tabs>
        <w:tab w:val="left" w:pos="709"/>
      </w:tabs>
      <w:ind w:left="709" w:hanging="709"/>
    </w:pPr>
    <w:rPr>
      <w:b w:val="0"/>
    </w:rPr>
  </w:style>
  <w:style w:type="character" w:customStyle="1" w:styleId="211">
    <w:name w:val="页眉 Char1"/>
    <w:autoRedefine/>
    <w:semiHidden/>
    <w:qFormat/>
    <w:uiPriority w:val="99"/>
    <w:rPr>
      <w:kern w:val="2"/>
      <w:sz w:val="18"/>
      <w:szCs w:val="18"/>
    </w:rPr>
  </w:style>
  <w:style w:type="character" w:customStyle="1" w:styleId="212">
    <w:name w:val="正文文本 字符1"/>
    <w:autoRedefine/>
    <w:qFormat/>
    <w:uiPriority w:val="99"/>
    <w:rPr>
      <w:rFonts w:ascii="Courier New" w:hAnsi="Courier New" w:eastAsia="GulimChe"/>
      <w:kern w:val="2"/>
      <w:sz w:val="22"/>
      <w:lang w:eastAsia="ko-KR"/>
    </w:rPr>
  </w:style>
  <w:style w:type="character" w:customStyle="1" w:styleId="213">
    <w:name w:val="标题 2 字符1"/>
    <w:autoRedefine/>
    <w:qFormat/>
    <w:uiPriority w:val="9"/>
    <w:rPr>
      <w:rFonts w:ascii="Cambria" w:hAnsi="Cambria" w:eastAsia="宋体"/>
      <w:b/>
      <w:bCs/>
      <w:kern w:val="2"/>
      <w:sz w:val="28"/>
      <w:szCs w:val="32"/>
    </w:rPr>
  </w:style>
  <w:style w:type="character" w:customStyle="1" w:styleId="214">
    <w:name w:val="页脚 Char1"/>
    <w:autoRedefine/>
    <w:semiHidden/>
    <w:qFormat/>
    <w:uiPriority w:val="99"/>
    <w:rPr>
      <w:kern w:val="2"/>
      <w:sz w:val="18"/>
      <w:szCs w:val="18"/>
    </w:rPr>
  </w:style>
  <w:style w:type="character" w:customStyle="1" w:styleId="215">
    <w:name w:val="标题 Char1"/>
    <w:autoRedefine/>
    <w:qFormat/>
    <w:uiPriority w:val="10"/>
    <w:rPr>
      <w:rFonts w:ascii="Cambria" w:hAnsi="Cambria" w:cs="Times New Roman"/>
      <w:b/>
      <w:bCs/>
      <w:kern w:val="2"/>
      <w:sz w:val="32"/>
      <w:szCs w:val="32"/>
    </w:rPr>
  </w:style>
  <w:style w:type="character" w:customStyle="1" w:styleId="216">
    <w:name w:val="批注框文本 Char1"/>
    <w:autoRedefine/>
    <w:semiHidden/>
    <w:qFormat/>
    <w:uiPriority w:val="99"/>
    <w:rPr>
      <w:kern w:val="2"/>
      <w:sz w:val="18"/>
      <w:szCs w:val="18"/>
    </w:rPr>
  </w:style>
  <w:style w:type="paragraph" w:customStyle="1" w:styleId="217">
    <w:name w:val="无间隔1"/>
    <w:basedOn w:val="1"/>
    <w:autoRedefine/>
    <w:qFormat/>
    <w:uiPriority w:val="1"/>
    <w:pPr>
      <w:widowControl/>
      <w:spacing w:line="560" w:lineRule="exact"/>
      <w:ind w:firstLine="200" w:firstLineChars="200"/>
      <w:jc w:val="left"/>
    </w:pPr>
    <w:rPr>
      <w:rFonts w:ascii="Times New Roman" w:hAnsi="Times New Roman" w:eastAsia="方正仿宋_GBK" w:cs="Times New Roman"/>
      <w:kern w:val="0"/>
      <w:sz w:val="22"/>
      <w:szCs w:val="21"/>
      <w:lang w:eastAsia="en-US" w:bidi="en-US"/>
    </w:rPr>
  </w:style>
  <w:style w:type="paragraph" w:customStyle="1" w:styleId="218">
    <w:name w:val="WPSOffice手动目录 2"/>
    <w:autoRedefine/>
    <w:qFormat/>
    <w:uiPriority w:val="0"/>
    <w:pPr>
      <w:ind w:left="200" w:leftChars="200"/>
    </w:pPr>
    <w:rPr>
      <w:rFonts w:ascii="Times New Roman" w:hAnsi="Times New Roman" w:eastAsia="宋体" w:cs="Times New Roman"/>
      <w:lang w:val="en-US" w:eastAsia="zh-CN" w:bidi="ar-SA"/>
    </w:rPr>
  </w:style>
  <w:style w:type="paragraph" w:customStyle="1" w:styleId="219">
    <w:name w:val="WPSOffice手动目录 1"/>
    <w:autoRedefine/>
    <w:qFormat/>
    <w:uiPriority w:val="0"/>
    <w:rPr>
      <w:rFonts w:ascii="Times New Roman" w:hAnsi="Times New Roman" w:eastAsia="宋体" w:cs="Times New Roman"/>
      <w:lang w:val="en-US" w:eastAsia="zh-CN" w:bidi="ar-SA"/>
    </w:rPr>
  </w:style>
  <w:style w:type="paragraph" w:customStyle="1" w:styleId="220">
    <w:name w:val="WPSOffice手动目录 3"/>
    <w:autoRedefine/>
    <w:qFormat/>
    <w:uiPriority w:val="0"/>
    <w:pPr>
      <w:ind w:left="400" w:leftChars="400"/>
    </w:pPr>
    <w:rPr>
      <w:rFonts w:ascii="Times New Roman" w:hAnsi="Times New Roman" w:eastAsia="宋体" w:cs="Times New Roman"/>
      <w:lang w:val="en-US" w:eastAsia="zh-CN" w:bidi="ar-SA"/>
    </w:rPr>
  </w:style>
  <w:style w:type="paragraph" w:customStyle="1" w:styleId="221">
    <w:name w:val="_Style 2"/>
    <w:basedOn w:val="1"/>
    <w:autoRedefine/>
    <w:qFormat/>
    <w:uiPriority w:val="1"/>
    <w:pPr>
      <w:widowControl/>
      <w:spacing w:line="560" w:lineRule="exact"/>
      <w:ind w:firstLine="200" w:firstLineChars="200"/>
      <w:jc w:val="left"/>
    </w:pPr>
    <w:rPr>
      <w:rFonts w:ascii="Times New Roman" w:hAnsi="Times New Roman" w:eastAsia="方正仿宋_GBK" w:cs="Times New Roman"/>
      <w:kern w:val="0"/>
      <w:sz w:val="22"/>
      <w:szCs w:val="21"/>
      <w:lang w:eastAsia="en-US" w:bidi="en-US"/>
    </w:rPr>
  </w:style>
  <w:style w:type="paragraph" w:customStyle="1" w:styleId="222">
    <w:name w:val="_Style 1"/>
    <w:basedOn w:val="1"/>
    <w:autoRedefine/>
    <w:qFormat/>
    <w:uiPriority w:val="1"/>
    <w:pPr>
      <w:widowControl/>
      <w:spacing w:line="560" w:lineRule="exact"/>
      <w:ind w:firstLine="200" w:firstLineChars="200"/>
      <w:jc w:val="left"/>
    </w:pPr>
    <w:rPr>
      <w:rFonts w:ascii="Times New Roman" w:hAnsi="Times New Roman" w:eastAsia="方正仿宋_GBK" w:cs="Times New Roman"/>
      <w:kern w:val="0"/>
      <w:sz w:val="22"/>
      <w:szCs w:val="21"/>
      <w:lang w:eastAsia="en-US" w:bidi="en-US"/>
    </w:rPr>
  </w:style>
  <w:style w:type="paragraph" w:customStyle="1" w:styleId="223">
    <w:name w:val="列表段落11"/>
    <w:basedOn w:val="1"/>
    <w:autoRedefine/>
    <w:qFormat/>
    <w:uiPriority w:val="99"/>
    <w:pPr>
      <w:spacing w:line="560" w:lineRule="exact"/>
      <w:ind w:firstLine="420" w:firstLineChars="200"/>
      <w:jc w:val="left"/>
    </w:pPr>
    <w:rPr>
      <w:rFonts w:ascii="Times New Roman" w:hAnsi="Times New Roman" w:eastAsia="方正仿宋_GBK" w:cs="Times New Roman"/>
      <w:sz w:val="32"/>
      <w:szCs w:val="21"/>
    </w:rPr>
  </w:style>
  <w:style w:type="paragraph" w:customStyle="1" w:styleId="224">
    <w:name w:val="彩色列表 - 强调文字颜色 11"/>
    <w:basedOn w:val="1"/>
    <w:autoRedefine/>
    <w:qFormat/>
    <w:uiPriority w:val="34"/>
    <w:pPr>
      <w:spacing w:line="560" w:lineRule="exact"/>
      <w:ind w:firstLine="420" w:firstLineChars="200"/>
      <w:jc w:val="left"/>
    </w:pPr>
    <w:rPr>
      <w:rFonts w:ascii="Times New Roman" w:hAnsi="Times New Roman" w:eastAsia="方正仿宋_GBK" w:cs="Times New Roman"/>
      <w:sz w:val="32"/>
      <w:szCs w:val="21"/>
    </w:rPr>
  </w:style>
  <w:style w:type="paragraph" w:customStyle="1" w:styleId="225">
    <w:name w:val="修订1"/>
    <w:autoRedefine/>
    <w:hidden/>
    <w:unhideWhenUsed/>
    <w:qFormat/>
    <w:uiPriority w:val="99"/>
    <w:rPr>
      <w:rFonts w:ascii="Times New Roman" w:hAnsi="Times New Roman" w:eastAsia="宋体" w:cs="Times New Roman"/>
      <w:kern w:val="2"/>
      <w:sz w:val="21"/>
      <w:szCs w:val="22"/>
      <w:lang w:val="en-US" w:eastAsia="zh-CN" w:bidi="ar-SA"/>
    </w:rPr>
  </w:style>
  <w:style w:type="character" w:customStyle="1" w:styleId="226">
    <w:name w:val="未处理的提及2"/>
    <w:basedOn w:val="48"/>
    <w:autoRedefine/>
    <w:unhideWhenUsed/>
    <w:qFormat/>
    <w:uiPriority w:val="99"/>
    <w:rPr>
      <w:color w:val="605E5C"/>
      <w:shd w:val="clear" w:color="auto" w:fill="E1DFDD"/>
    </w:rPr>
  </w:style>
  <w:style w:type="character" w:customStyle="1" w:styleId="227">
    <w:name w:val="font31"/>
    <w:basedOn w:val="48"/>
    <w:autoRedefine/>
    <w:qFormat/>
    <w:uiPriority w:val="0"/>
    <w:rPr>
      <w:rFonts w:hint="eastAsia" w:ascii="微软雅黑" w:hAnsi="微软雅黑" w:eastAsia="微软雅黑" w:cs="微软雅黑"/>
      <w:b/>
      <w:color w:val="FF0000"/>
      <w:sz w:val="21"/>
      <w:szCs w:val="21"/>
      <w:u w:val="none"/>
    </w:rPr>
  </w:style>
  <w:style w:type="character" w:customStyle="1" w:styleId="228">
    <w:name w:val="font51"/>
    <w:basedOn w:val="48"/>
    <w:autoRedefine/>
    <w:qFormat/>
    <w:uiPriority w:val="0"/>
    <w:rPr>
      <w:rFonts w:hint="eastAsia" w:ascii="微软雅黑" w:hAnsi="微软雅黑" w:eastAsia="微软雅黑" w:cs="微软雅黑"/>
      <w:color w:val="000000"/>
      <w:sz w:val="21"/>
      <w:szCs w:val="21"/>
      <w:u w:val="none"/>
    </w:rPr>
  </w:style>
  <w:style w:type="character" w:customStyle="1" w:styleId="229">
    <w:name w:val="font61"/>
    <w:basedOn w:val="48"/>
    <w:autoRedefine/>
    <w:qFormat/>
    <w:uiPriority w:val="0"/>
    <w:rPr>
      <w:rFonts w:hint="eastAsia" w:ascii="微软雅黑" w:hAnsi="微软雅黑" w:eastAsia="微软雅黑" w:cs="微软雅黑"/>
      <w:color w:val="000000"/>
      <w:sz w:val="21"/>
      <w:szCs w:val="21"/>
      <w:u w:val="none"/>
    </w:rPr>
  </w:style>
  <w:style w:type="character" w:customStyle="1" w:styleId="230">
    <w:name w:val="font41"/>
    <w:basedOn w:val="48"/>
    <w:autoRedefine/>
    <w:qFormat/>
    <w:uiPriority w:val="0"/>
    <w:rPr>
      <w:rFonts w:hint="eastAsia" w:ascii="宋体" w:hAnsi="宋体" w:eastAsia="宋体" w:cs="宋体"/>
      <w:color w:val="000000"/>
      <w:sz w:val="20"/>
      <w:szCs w:val="20"/>
      <w:u w:val="none"/>
    </w:rPr>
  </w:style>
  <w:style w:type="character" w:customStyle="1" w:styleId="231">
    <w:name w:val="font121"/>
    <w:basedOn w:val="48"/>
    <w:autoRedefine/>
    <w:qFormat/>
    <w:uiPriority w:val="0"/>
    <w:rPr>
      <w:rFonts w:hint="eastAsia" w:ascii="微软雅黑" w:hAnsi="微软雅黑" w:eastAsia="微软雅黑" w:cs="微软雅黑"/>
      <w:color w:val="000000"/>
      <w:sz w:val="21"/>
      <w:szCs w:val="21"/>
      <w:u w:val="none"/>
    </w:rPr>
  </w:style>
  <w:style w:type="character" w:customStyle="1" w:styleId="232">
    <w:name w:val="font91"/>
    <w:basedOn w:val="48"/>
    <w:autoRedefine/>
    <w:qFormat/>
    <w:uiPriority w:val="0"/>
    <w:rPr>
      <w:rFonts w:hint="eastAsia" w:ascii="微软雅黑" w:hAnsi="微软雅黑" w:eastAsia="微软雅黑" w:cs="微软雅黑"/>
      <w:color w:val="000000"/>
      <w:sz w:val="21"/>
      <w:szCs w:val="21"/>
      <w:u w:val="none"/>
    </w:rPr>
  </w:style>
  <w:style w:type="character" w:customStyle="1" w:styleId="233">
    <w:name w:val="font21"/>
    <w:basedOn w:val="48"/>
    <w:autoRedefine/>
    <w:qFormat/>
    <w:uiPriority w:val="0"/>
    <w:rPr>
      <w:rFonts w:ascii="Courier New" w:hAnsi="Courier New" w:cs="Courier New"/>
      <w:color w:val="000000"/>
      <w:sz w:val="22"/>
      <w:szCs w:val="22"/>
      <w:u w:val="none"/>
    </w:rPr>
  </w:style>
  <w:style w:type="character" w:customStyle="1" w:styleId="234">
    <w:name w:val="font11"/>
    <w:basedOn w:val="48"/>
    <w:autoRedefine/>
    <w:qFormat/>
    <w:uiPriority w:val="0"/>
    <w:rPr>
      <w:rFonts w:ascii="GulimChe" w:hAnsi="GulimChe" w:eastAsia="GulimChe" w:cs="GulimChe"/>
      <w:color w:val="000000"/>
      <w:sz w:val="20"/>
      <w:szCs w:val="20"/>
      <w:u w:val="none"/>
    </w:rPr>
  </w:style>
  <w:style w:type="paragraph" w:customStyle="1" w:styleId="235">
    <w:name w:val="hua3"/>
    <w:basedOn w:val="1"/>
    <w:autoRedefine/>
    <w:qFormat/>
    <w:uiPriority w:val="0"/>
    <w:pPr>
      <w:numPr>
        <w:ilvl w:val="2"/>
        <w:numId w:val="11"/>
      </w:numPr>
      <w:spacing w:line="560" w:lineRule="exact"/>
      <w:ind w:firstLine="0" w:firstLineChars="200"/>
      <w:jc w:val="left"/>
    </w:pPr>
    <w:rPr>
      <w:rFonts w:ascii="Times New Roman" w:hAnsi="Times New Roman" w:eastAsia="方正仿宋_GBK"/>
      <w:sz w:val="32"/>
      <w:szCs w:val="21"/>
    </w:rPr>
  </w:style>
  <w:style w:type="paragraph" w:customStyle="1" w:styleId="236">
    <w:name w:val="标题2"/>
    <w:basedOn w:val="1"/>
    <w:link w:val="237"/>
    <w:autoRedefine/>
    <w:qFormat/>
    <w:uiPriority w:val="0"/>
    <w:pPr>
      <w:spacing w:line="560" w:lineRule="exact"/>
      <w:ind w:firstLine="200" w:firstLineChars="200"/>
      <w:jc w:val="left"/>
      <w:outlineLvl w:val="1"/>
    </w:pPr>
    <w:rPr>
      <w:rFonts w:ascii="Times New Roman" w:hAnsi="Times New Roman" w:eastAsia="方正仿宋_GBK"/>
      <w:b/>
      <w:bCs/>
      <w:sz w:val="32"/>
      <w:szCs w:val="21"/>
    </w:rPr>
  </w:style>
  <w:style w:type="character" w:customStyle="1" w:styleId="237">
    <w:name w:val="标题2 字符"/>
    <w:basedOn w:val="48"/>
    <w:link w:val="236"/>
    <w:autoRedefine/>
    <w:qFormat/>
    <w:uiPriority w:val="0"/>
    <w:rPr>
      <w:rFonts w:eastAsia="方正仿宋_GBK" w:cstheme="minorBidi"/>
      <w:b/>
      <w:bCs/>
      <w:kern w:val="2"/>
      <w:sz w:val="32"/>
      <w:szCs w:val="21"/>
    </w:rPr>
  </w:style>
  <w:style w:type="paragraph" w:customStyle="1" w:styleId="238">
    <w:name w:val="TOC 标题3"/>
    <w:basedOn w:val="2"/>
    <w:next w:val="1"/>
    <w:autoRedefine/>
    <w:unhideWhenUsed/>
    <w:qFormat/>
    <w:uiPriority w:val="39"/>
    <w:pPr>
      <w:pageBreakBefore/>
      <w:spacing w:before="0" w:after="100" w:afterLines="100" w:line="560" w:lineRule="exact"/>
      <w:ind w:firstLine="560" w:firstLineChars="200"/>
      <w:jc w:val="left"/>
      <w:outlineLvl w:val="9"/>
    </w:pPr>
    <w:rPr>
      <w:rFonts w:ascii="Times New Roman" w:hAnsi="Times New Roman" w:eastAsia="方正黑体_GBK"/>
      <w:b w:val="0"/>
      <w:sz w:val="32"/>
    </w:rPr>
  </w:style>
  <w:style w:type="paragraph" w:customStyle="1" w:styleId="239">
    <w:name w:val="无间隔11"/>
    <w:basedOn w:val="1"/>
    <w:autoRedefine/>
    <w:qFormat/>
    <w:uiPriority w:val="1"/>
    <w:pPr>
      <w:widowControl/>
      <w:spacing w:line="560" w:lineRule="exact"/>
      <w:ind w:firstLine="200" w:firstLineChars="200"/>
      <w:jc w:val="left"/>
    </w:pPr>
    <w:rPr>
      <w:rFonts w:ascii="Times New Roman" w:hAnsi="Times New Roman" w:eastAsia="方正仿宋_GBK"/>
      <w:kern w:val="0"/>
      <w:sz w:val="22"/>
      <w:szCs w:val="21"/>
      <w:lang w:eastAsia="en-US" w:bidi="en-US"/>
    </w:rPr>
  </w:style>
  <w:style w:type="paragraph" w:customStyle="1" w:styleId="240">
    <w:name w:val="列表段落2"/>
    <w:basedOn w:val="1"/>
    <w:autoRedefine/>
    <w:qFormat/>
    <w:uiPriority w:val="99"/>
    <w:pPr>
      <w:spacing w:line="560" w:lineRule="exact"/>
      <w:ind w:firstLine="420" w:firstLineChars="200"/>
      <w:jc w:val="left"/>
    </w:pPr>
    <w:rPr>
      <w:rFonts w:ascii="Times New Roman" w:hAnsi="Times New Roman" w:eastAsia="方正仿宋_GBK"/>
      <w:sz w:val="32"/>
      <w:szCs w:val="21"/>
    </w:rPr>
  </w:style>
  <w:style w:type="character" w:customStyle="1" w:styleId="241">
    <w:name w:val="font112"/>
    <w:basedOn w:val="48"/>
    <w:autoRedefine/>
    <w:qFormat/>
    <w:uiPriority w:val="0"/>
    <w:rPr>
      <w:rFonts w:hint="eastAsia" w:ascii="微软雅黑" w:hAnsi="微软雅黑" w:eastAsia="微软雅黑" w:cs="微软雅黑"/>
      <w:b/>
      <w:color w:val="FF0000"/>
      <w:sz w:val="21"/>
      <w:szCs w:val="21"/>
      <w:u w:val="none"/>
    </w:rPr>
  </w:style>
  <w:style w:type="character" w:customStyle="1" w:styleId="242">
    <w:name w:val="未处理的提及3"/>
    <w:basedOn w:val="48"/>
    <w:autoRedefine/>
    <w:unhideWhenUsed/>
    <w:qFormat/>
    <w:uiPriority w:val="99"/>
    <w:rPr>
      <w:color w:val="605E5C"/>
      <w:shd w:val="clear" w:color="auto" w:fill="E1DFDD"/>
    </w:rPr>
  </w:style>
  <w:style w:type="paragraph" w:customStyle="1" w:styleId="243">
    <w:name w:val="hua目录"/>
    <w:basedOn w:val="20"/>
    <w:link w:val="244"/>
    <w:autoRedefine/>
    <w:qFormat/>
    <w:uiPriority w:val="0"/>
    <w:pPr>
      <w:tabs>
        <w:tab w:val="left" w:pos="1036"/>
        <w:tab w:val="right" w:leader="dot" w:pos="9344"/>
      </w:tabs>
      <w:spacing w:line="240" w:lineRule="auto"/>
      <w:ind w:left="0" w:leftChars="0" w:firstLine="0" w:firstLineChars="0"/>
    </w:pPr>
    <w:rPr>
      <w:rFonts w:ascii="宋体" w:hAnsi="等线"/>
      <w:i/>
      <w:iCs/>
      <w:color w:val="000000"/>
      <w:sz w:val="22"/>
      <w:szCs w:val="18"/>
    </w:rPr>
  </w:style>
  <w:style w:type="character" w:customStyle="1" w:styleId="244">
    <w:name w:val="hua目录 字符"/>
    <w:basedOn w:val="68"/>
    <w:link w:val="243"/>
    <w:autoRedefine/>
    <w:qFormat/>
    <w:uiPriority w:val="0"/>
    <w:rPr>
      <w:rFonts w:ascii="宋体" w:hAnsi="等线" w:eastAsia="方正仿宋_GBK" w:cstheme="minorBidi"/>
      <w:i/>
      <w:iCs/>
      <w:color w:val="000000"/>
      <w:kern w:val="2"/>
      <w:sz w:val="22"/>
      <w:szCs w:val="18"/>
    </w:rPr>
  </w:style>
  <w:style w:type="character" w:customStyle="1" w:styleId="245">
    <w:name w:val="未处理的提及4"/>
    <w:basedOn w:val="48"/>
    <w:autoRedefine/>
    <w:unhideWhenUsed/>
    <w:qFormat/>
    <w:uiPriority w:val="99"/>
    <w:rPr>
      <w:color w:val="605E5C"/>
      <w:shd w:val="clear" w:color="auto" w:fill="E1DFDD"/>
    </w:rPr>
  </w:style>
  <w:style w:type="paragraph" w:customStyle="1" w:styleId="246">
    <w:name w:val="图表标题"/>
    <w:basedOn w:val="13"/>
    <w:link w:val="247"/>
    <w:autoRedefine/>
    <w:qFormat/>
    <w:uiPriority w:val="0"/>
    <w:pPr>
      <w:ind w:firstLine="400"/>
      <w:jc w:val="center"/>
    </w:pPr>
    <w:rPr>
      <w:rFonts w:ascii="Arial" w:hAnsi="Arial"/>
    </w:rPr>
  </w:style>
  <w:style w:type="character" w:customStyle="1" w:styleId="247">
    <w:name w:val="图表标题 字符"/>
    <w:basedOn w:val="48"/>
    <w:link w:val="246"/>
    <w:autoRedefine/>
    <w:qFormat/>
    <w:uiPriority w:val="0"/>
    <w:rPr>
      <w:rFonts w:ascii="Arial" w:hAnsi="Arial" w:eastAsia="黑体" w:cstheme="majorBidi"/>
      <w:kern w:val="2"/>
    </w:rPr>
  </w:style>
  <w:style w:type="paragraph" w:customStyle="1" w:styleId="248">
    <w:name w:val="图表"/>
    <w:basedOn w:val="1"/>
    <w:link w:val="249"/>
    <w:autoRedefine/>
    <w:qFormat/>
    <w:uiPriority w:val="0"/>
    <w:pPr>
      <w:framePr w:wrap="around" w:vAnchor="text" w:hAnchor="text" w:xAlign="center" w:y="1"/>
      <w:adjustRightInd w:val="0"/>
      <w:spacing w:line="560" w:lineRule="exact"/>
      <w:ind w:firstLine="200" w:firstLineChars="200"/>
      <w:contextualSpacing/>
      <w:jc w:val="center"/>
      <w:textAlignment w:val="center"/>
    </w:pPr>
    <w:rPr>
      <w:rFonts w:ascii="Times New Roman" w:hAnsi="Times New Roman" w:eastAsia="方正仿宋_GBK" w:cs="宋体"/>
      <w:sz w:val="24"/>
      <w:szCs w:val="18"/>
    </w:rPr>
  </w:style>
  <w:style w:type="character" w:customStyle="1" w:styleId="249">
    <w:name w:val="图表 字符"/>
    <w:basedOn w:val="48"/>
    <w:link w:val="248"/>
    <w:autoRedefine/>
    <w:qFormat/>
    <w:uiPriority w:val="0"/>
    <w:rPr>
      <w:rFonts w:eastAsia="方正仿宋_GBK" w:cs="宋体"/>
      <w:kern w:val="2"/>
      <w:sz w:val="24"/>
      <w:szCs w:val="18"/>
    </w:rPr>
  </w:style>
  <w:style w:type="paragraph" w:customStyle="1" w:styleId="250">
    <w:name w:val="无序序列"/>
    <w:basedOn w:val="16"/>
    <w:link w:val="251"/>
    <w:autoRedefine/>
    <w:qFormat/>
    <w:uiPriority w:val="0"/>
    <w:pPr>
      <w:numPr>
        <w:ilvl w:val="0"/>
        <w:numId w:val="12"/>
      </w:numPr>
      <w:snapToGrid w:val="0"/>
      <w:spacing w:after="0" w:line="560" w:lineRule="exact"/>
      <w:ind w:left="840" w:firstLine="0"/>
    </w:pPr>
    <w:rPr>
      <w:rFonts w:eastAsia="方正仿宋_GBK"/>
      <w:sz w:val="28"/>
      <w:szCs w:val="21"/>
    </w:rPr>
  </w:style>
  <w:style w:type="character" w:customStyle="1" w:styleId="251">
    <w:name w:val="无序序列 字符"/>
    <w:basedOn w:val="69"/>
    <w:link w:val="250"/>
    <w:autoRedefine/>
    <w:qFormat/>
    <w:uiPriority w:val="0"/>
    <w:rPr>
      <w:rFonts w:eastAsia="方正仿宋_GBK" w:asciiTheme="minorHAnsi" w:hAnsiTheme="minorHAnsi" w:cstheme="minorBidi"/>
      <w:kern w:val="2"/>
      <w:sz w:val="28"/>
      <w:szCs w:val="21"/>
    </w:rPr>
  </w:style>
  <w:style w:type="paragraph" w:customStyle="1" w:styleId="252">
    <w:name w:val="注释"/>
    <w:basedOn w:val="1"/>
    <w:link w:val="253"/>
    <w:autoRedefine/>
    <w:qFormat/>
    <w:uiPriority w:val="0"/>
    <w:pPr>
      <w:spacing w:line="560" w:lineRule="exact"/>
      <w:ind w:firstLine="200" w:firstLineChars="200"/>
      <w:jc w:val="left"/>
    </w:pPr>
    <w:rPr>
      <w:rFonts w:ascii="Times New Roman" w:hAnsi="Times New Roman" w:eastAsia="方正仿宋_GBK"/>
      <w:i/>
      <w:sz w:val="32"/>
      <w:szCs w:val="21"/>
    </w:rPr>
  </w:style>
  <w:style w:type="character" w:customStyle="1" w:styleId="253">
    <w:name w:val="注释 字符"/>
    <w:basedOn w:val="48"/>
    <w:link w:val="252"/>
    <w:autoRedefine/>
    <w:qFormat/>
    <w:uiPriority w:val="0"/>
    <w:rPr>
      <w:rFonts w:eastAsia="方正仿宋_GBK" w:cstheme="minorBidi"/>
      <w:i/>
      <w:kern w:val="2"/>
      <w:sz w:val="32"/>
      <w:szCs w:val="21"/>
    </w:rPr>
  </w:style>
  <w:style w:type="paragraph" w:customStyle="1" w:styleId="254">
    <w:name w:val="有序序列"/>
    <w:basedOn w:val="16"/>
    <w:link w:val="255"/>
    <w:autoRedefine/>
    <w:qFormat/>
    <w:uiPriority w:val="0"/>
    <w:pPr>
      <w:tabs>
        <w:tab w:val="left" w:pos="720"/>
      </w:tabs>
      <w:snapToGrid w:val="0"/>
      <w:spacing w:after="0" w:line="560" w:lineRule="exact"/>
      <w:ind w:left="720" w:hanging="720" w:firstLineChars="200"/>
    </w:pPr>
    <w:rPr>
      <w:rFonts w:eastAsia="方正仿宋_GBK"/>
      <w:sz w:val="28"/>
    </w:rPr>
  </w:style>
  <w:style w:type="character" w:customStyle="1" w:styleId="255">
    <w:name w:val="有序序列 字符"/>
    <w:basedOn w:val="69"/>
    <w:link w:val="254"/>
    <w:autoRedefine/>
    <w:qFormat/>
    <w:uiPriority w:val="0"/>
    <w:rPr>
      <w:rFonts w:eastAsia="方正仿宋_GBK" w:asciiTheme="minorHAnsi" w:hAnsiTheme="minorHAnsi" w:cstheme="minorBidi"/>
      <w:kern w:val="2"/>
      <w:sz w:val="28"/>
      <w:szCs w:val="22"/>
    </w:rPr>
  </w:style>
  <w:style w:type="paragraph" w:customStyle="1" w:styleId="256">
    <w:name w:val="cec 3"/>
    <w:link w:val="257"/>
    <w:autoRedefine/>
    <w:qFormat/>
    <w:uiPriority w:val="0"/>
    <w:pPr>
      <w:keepNext/>
      <w:numPr>
        <w:ilvl w:val="2"/>
        <w:numId w:val="13"/>
      </w:numPr>
      <w:adjustRightInd w:val="0"/>
      <w:spacing w:before="100" w:after="100"/>
      <w:outlineLvl w:val="2"/>
    </w:pPr>
    <w:rPr>
      <w:rFonts w:ascii="宋体" w:hAnsi="宋体" w:eastAsia="宋体" w:cs="宋体"/>
      <w:b/>
      <w:bCs/>
      <w:kern w:val="2"/>
      <w:sz w:val="28"/>
      <w:szCs w:val="28"/>
      <w:lang w:val="en-US" w:eastAsia="zh-CN" w:bidi="ar-SA"/>
    </w:rPr>
  </w:style>
  <w:style w:type="character" w:customStyle="1" w:styleId="257">
    <w:name w:val="cec 3 字符"/>
    <w:basedOn w:val="48"/>
    <w:link w:val="256"/>
    <w:autoRedefine/>
    <w:qFormat/>
    <w:uiPriority w:val="0"/>
    <w:rPr>
      <w:rFonts w:ascii="宋体" w:hAnsi="宋体" w:cs="宋体"/>
      <w:b/>
      <w:bCs/>
      <w:kern w:val="2"/>
      <w:sz w:val="28"/>
      <w:szCs w:val="28"/>
    </w:rPr>
  </w:style>
  <w:style w:type="paragraph" w:customStyle="1" w:styleId="258">
    <w:name w:val="cec 4"/>
    <w:link w:val="259"/>
    <w:autoRedefine/>
    <w:qFormat/>
    <w:uiPriority w:val="0"/>
    <w:pPr>
      <w:keepNext/>
      <w:keepLines/>
      <w:widowControl w:val="0"/>
      <w:numPr>
        <w:ilvl w:val="3"/>
        <w:numId w:val="14"/>
      </w:numPr>
      <w:tabs>
        <w:tab w:val="left" w:pos="993"/>
      </w:tabs>
      <w:spacing w:before="100" w:after="100"/>
      <w:ind w:left="170" w:hanging="170"/>
      <w:outlineLvl w:val="3"/>
    </w:pPr>
    <w:rPr>
      <w:rFonts w:ascii="宋体" w:hAnsi="Arial" w:eastAsia="宋体" w:cs="宋体"/>
      <w:b/>
      <w:bCs/>
      <w:kern w:val="2"/>
      <w:sz w:val="24"/>
      <w:szCs w:val="18"/>
      <w:lang w:val="en-US" w:eastAsia="zh-CN" w:bidi="ar-SA"/>
    </w:rPr>
  </w:style>
  <w:style w:type="character" w:customStyle="1" w:styleId="259">
    <w:name w:val="cec 4 字符"/>
    <w:basedOn w:val="48"/>
    <w:link w:val="258"/>
    <w:autoRedefine/>
    <w:qFormat/>
    <w:uiPriority w:val="0"/>
    <w:rPr>
      <w:rFonts w:ascii="宋体" w:hAnsi="Arial" w:cs="宋体"/>
      <w:b/>
      <w:bCs/>
      <w:kern w:val="2"/>
      <w:sz w:val="24"/>
      <w:szCs w:val="18"/>
    </w:rPr>
  </w:style>
  <w:style w:type="paragraph" w:customStyle="1" w:styleId="260">
    <w:name w:val="cec 5"/>
    <w:link w:val="261"/>
    <w:autoRedefine/>
    <w:qFormat/>
    <w:uiPriority w:val="0"/>
    <w:pPr>
      <w:numPr>
        <w:ilvl w:val="4"/>
        <w:numId w:val="13"/>
      </w:numPr>
      <w:tabs>
        <w:tab w:val="left" w:pos="1092"/>
      </w:tabs>
      <w:spacing w:before="100" w:after="100"/>
    </w:pPr>
    <w:rPr>
      <w:rFonts w:eastAsia="宋体" w:cs="宋体" w:asciiTheme="minorEastAsia" w:hAnsiTheme="minorEastAsia"/>
      <w:b/>
      <w:bCs/>
      <w:i/>
      <w:kern w:val="2"/>
      <w:sz w:val="24"/>
      <w:szCs w:val="21"/>
      <w:lang w:val="en-US" w:eastAsia="zh-CN" w:bidi="ar-SA"/>
    </w:rPr>
  </w:style>
  <w:style w:type="character" w:customStyle="1" w:styleId="261">
    <w:name w:val="cec 5 字符"/>
    <w:basedOn w:val="48"/>
    <w:link w:val="260"/>
    <w:autoRedefine/>
    <w:qFormat/>
    <w:uiPriority w:val="0"/>
    <w:rPr>
      <w:rFonts w:cs="宋体" w:asciiTheme="minorEastAsia" w:hAnsiTheme="minorEastAsia"/>
      <w:b/>
      <w:bCs/>
      <w:i/>
      <w:kern w:val="2"/>
      <w:sz w:val="24"/>
      <w:szCs w:val="21"/>
    </w:rPr>
  </w:style>
  <w:style w:type="paragraph" w:customStyle="1" w:styleId="262">
    <w:name w:val="CEC图表"/>
    <w:basedOn w:val="1"/>
    <w:link w:val="263"/>
    <w:autoRedefine/>
    <w:qFormat/>
    <w:uiPriority w:val="0"/>
    <w:pPr>
      <w:adjustRightInd w:val="0"/>
      <w:contextualSpacing/>
      <w:jc w:val="center"/>
      <w:textAlignment w:val="center"/>
    </w:pPr>
    <w:rPr>
      <w:rFonts w:ascii="Times New Roman" w:hAnsi="Times New Roman" w:eastAsia="方正仿宋_GBK" w:cs="宋体"/>
      <w:sz w:val="24"/>
      <w:szCs w:val="18"/>
    </w:rPr>
  </w:style>
  <w:style w:type="character" w:customStyle="1" w:styleId="263">
    <w:name w:val="CEC图表 字符"/>
    <w:basedOn w:val="48"/>
    <w:link w:val="262"/>
    <w:autoRedefine/>
    <w:qFormat/>
    <w:uiPriority w:val="0"/>
    <w:rPr>
      <w:rFonts w:eastAsia="方正仿宋_GBK" w:cs="宋体"/>
      <w:kern w:val="2"/>
      <w:sz w:val="24"/>
      <w:szCs w:val="18"/>
    </w:rPr>
  </w:style>
  <w:style w:type="paragraph" w:customStyle="1" w:styleId="264">
    <w:name w:val="无间隔2"/>
    <w:link w:val="265"/>
    <w:autoRedefine/>
    <w:qFormat/>
    <w:uiPriority w:val="1"/>
    <w:rPr>
      <w:rFonts w:asciiTheme="minorHAnsi" w:hAnsiTheme="minorHAnsi" w:eastAsiaTheme="minorEastAsia" w:cstheme="minorBidi"/>
      <w:sz w:val="22"/>
      <w:szCs w:val="21"/>
      <w:lang w:val="en-US" w:eastAsia="zh-CN" w:bidi="ar-SA"/>
    </w:rPr>
  </w:style>
  <w:style w:type="character" w:customStyle="1" w:styleId="265">
    <w:name w:val="无间隔 字符"/>
    <w:basedOn w:val="48"/>
    <w:link w:val="264"/>
    <w:autoRedefine/>
    <w:qFormat/>
    <w:uiPriority w:val="1"/>
    <w:rPr>
      <w:rFonts w:asciiTheme="minorHAnsi" w:hAnsiTheme="minorHAnsi" w:eastAsiaTheme="minorEastAsia" w:cstheme="minorBidi"/>
      <w:sz w:val="22"/>
      <w:szCs w:val="21"/>
    </w:rPr>
  </w:style>
  <w:style w:type="character" w:customStyle="1" w:styleId="266">
    <w:name w:val="占位符文本1"/>
    <w:basedOn w:val="48"/>
    <w:autoRedefine/>
    <w:semiHidden/>
    <w:qFormat/>
    <w:uiPriority w:val="99"/>
    <w:rPr>
      <w:color w:val="808080"/>
    </w:rPr>
  </w:style>
  <w:style w:type="paragraph" w:customStyle="1" w:styleId="267">
    <w:name w:val="TOC 标题4"/>
    <w:basedOn w:val="2"/>
    <w:next w:val="1"/>
    <w:autoRedefine/>
    <w:unhideWhenUsed/>
    <w:qFormat/>
    <w:uiPriority w:val="39"/>
    <w:pPr>
      <w:pageBreakBefore/>
      <w:widowControl/>
      <w:spacing w:before="240" w:after="0" w:afterLines="10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paragraph" w:customStyle="1" w:styleId="268">
    <w:name w:val="CEC表格标题"/>
    <w:basedOn w:val="1"/>
    <w:link w:val="269"/>
    <w:autoRedefine/>
    <w:qFormat/>
    <w:uiPriority w:val="0"/>
    <w:pPr>
      <w:ind w:firstLine="200" w:firstLineChars="200"/>
      <w:jc w:val="center"/>
    </w:pPr>
    <w:rPr>
      <w:rFonts w:eastAsia="方正仿宋_GBK"/>
      <w:sz w:val="32"/>
      <w:szCs w:val="21"/>
    </w:rPr>
  </w:style>
  <w:style w:type="character" w:customStyle="1" w:styleId="269">
    <w:name w:val="CEC表格标题 字符"/>
    <w:basedOn w:val="69"/>
    <w:link w:val="268"/>
    <w:autoRedefine/>
    <w:qFormat/>
    <w:uiPriority w:val="0"/>
    <w:rPr>
      <w:rFonts w:eastAsia="方正仿宋_GBK" w:asciiTheme="minorHAnsi" w:hAnsiTheme="minorHAnsi" w:cstheme="minorBidi"/>
      <w:kern w:val="2"/>
      <w:sz w:val="32"/>
      <w:szCs w:val="21"/>
    </w:rPr>
  </w:style>
  <w:style w:type="paragraph" w:customStyle="1" w:styleId="270">
    <w:name w:val="CEC图表标题"/>
    <w:basedOn w:val="13"/>
    <w:link w:val="272"/>
    <w:autoRedefine/>
    <w:qFormat/>
    <w:uiPriority w:val="0"/>
    <w:pPr>
      <w:ind w:firstLine="400"/>
      <w:jc w:val="center"/>
    </w:pPr>
  </w:style>
  <w:style w:type="character" w:customStyle="1" w:styleId="271">
    <w:name w:val="题注 字符"/>
    <w:basedOn w:val="48"/>
    <w:link w:val="13"/>
    <w:autoRedefine/>
    <w:qFormat/>
    <w:uiPriority w:val="35"/>
    <w:rPr>
      <w:rFonts w:eastAsia="黑体" w:asciiTheme="majorHAnsi" w:hAnsiTheme="majorHAnsi" w:cstheme="majorBidi"/>
      <w:kern w:val="2"/>
    </w:rPr>
  </w:style>
  <w:style w:type="character" w:customStyle="1" w:styleId="272">
    <w:name w:val="CEC图表标题 字符"/>
    <w:basedOn w:val="271"/>
    <w:link w:val="270"/>
    <w:autoRedefine/>
    <w:qFormat/>
    <w:uiPriority w:val="0"/>
    <w:rPr>
      <w:rFonts w:eastAsia="黑体" w:asciiTheme="majorHAnsi" w:hAnsiTheme="majorHAnsi" w:cstheme="majorBidi"/>
      <w:kern w:val="2"/>
    </w:rPr>
  </w:style>
  <w:style w:type="paragraph" w:customStyle="1" w:styleId="273">
    <w:name w:val="CEC有序序列"/>
    <w:basedOn w:val="16"/>
    <w:link w:val="275"/>
    <w:autoRedefine/>
    <w:qFormat/>
    <w:uiPriority w:val="0"/>
    <w:pPr>
      <w:numPr>
        <w:ilvl w:val="0"/>
        <w:numId w:val="15"/>
      </w:numPr>
      <w:snapToGrid w:val="0"/>
      <w:spacing w:after="0" w:line="560" w:lineRule="exact"/>
      <w:ind w:left="900" w:leftChars="200" w:hanging="480" w:hangingChars="200"/>
    </w:pPr>
    <w:rPr>
      <w:rFonts w:eastAsia="方正仿宋_GBK"/>
      <w:sz w:val="28"/>
      <w:szCs w:val="21"/>
    </w:rPr>
  </w:style>
  <w:style w:type="paragraph" w:customStyle="1" w:styleId="274">
    <w:name w:val="CEC无序序列"/>
    <w:basedOn w:val="16"/>
    <w:link w:val="276"/>
    <w:autoRedefine/>
    <w:qFormat/>
    <w:uiPriority w:val="0"/>
    <w:pPr>
      <w:numPr>
        <w:ilvl w:val="0"/>
        <w:numId w:val="16"/>
      </w:numPr>
      <w:snapToGrid w:val="0"/>
      <w:spacing w:after="0" w:line="560" w:lineRule="exact"/>
      <w:ind w:firstLine="0"/>
    </w:pPr>
    <w:rPr>
      <w:rFonts w:eastAsia="方正仿宋_GBK"/>
      <w:sz w:val="28"/>
      <w:szCs w:val="21"/>
    </w:rPr>
  </w:style>
  <w:style w:type="character" w:customStyle="1" w:styleId="275">
    <w:name w:val="CEC有序序列 字符"/>
    <w:basedOn w:val="69"/>
    <w:link w:val="273"/>
    <w:autoRedefine/>
    <w:qFormat/>
    <w:uiPriority w:val="0"/>
    <w:rPr>
      <w:rFonts w:eastAsia="方正仿宋_GBK" w:asciiTheme="minorHAnsi" w:hAnsiTheme="minorHAnsi" w:cstheme="minorBidi"/>
      <w:kern w:val="2"/>
      <w:sz w:val="28"/>
      <w:szCs w:val="21"/>
    </w:rPr>
  </w:style>
  <w:style w:type="character" w:customStyle="1" w:styleId="276">
    <w:name w:val="CEC无序序列 字符"/>
    <w:basedOn w:val="69"/>
    <w:link w:val="274"/>
    <w:autoRedefine/>
    <w:qFormat/>
    <w:uiPriority w:val="0"/>
    <w:rPr>
      <w:rFonts w:eastAsia="方正仿宋_GBK" w:asciiTheme="minorHAnsi" w:hAnsiTheme="minorHAnsi" w:cstheme="minorBidi"/>
      <w:kern w:val="2"/>
      <w:sz w:val="28"/>
      <w:szCs w:val="21"/>
    </w:rPr>
  </w:style>
  <w:style w:type="paragraph" w:customStyle="1" w:styleId="277">
    <w:name w:val="CEC小标题"/>
    <w:basedOn w:val="70"/>
    <w:link w:val="278"/>
    <w:autoRedefine/>
    <w:qFormat/>
    <w:uiPriority w:val="0"/>
    <w:pPr>
      <w:spacing w:before="50" w:beforeLines="50"/>
      <w:jc w:val="left"/>
    </w:pPr>
    <w:rPr>
      <w:b/>
      <w:bCs w:val="0"/>
      <w:sz w:val="24"/>
    </w:rPr>
  </w:style>
  <w:style w:type="character" w:customStyle="1" w:styleId="278">
    <w:name w:val="CEC小标题 字符"/>
    <w:basedOn w:val="71"/>
    <w:link w:val="277"/>
    <w:autoRedefine/>
    <w:qFormat/>
    <w:uiPriority w:val="0"/>
    <w:rPr>
      <w:rFonts w:cs="宋体"/>
      <w:b/>
      <w:bCs w:val="0"/>
      <w:kern w:val="2"/>
      <w:sz w:val="24"/>
      <w:szCs w:val="21"/>
    </w:rPr>
  </w:style>
  <w:style w:type="character" w:customStyle="1" w:styleId="279">
    <w:name w:val="正文文字 字符"/>
    <w:link w:val="280"/>
    <w:autoRedefine/>
    <w:qFormat/>
    <w:locked/>
    <w:uiPriority w:val="0"/>
    <w:rPr>
      <w:rFonts w:ascii="Calibri" w:hAnsi="Calibri"/>
      <w:szCs w:val="24"/>
    </w:rPr>
  </w:style>
  <w:style w:type="paragraph" w:customStyle="1" w:styleId="280">
    <w:name w:val="正文文字"/>
    <w:basedOn w:val="1"/>
    <w:link w:val="279"/>
    <w:autoRedefine/>
    <w:qFormat/>
    <w:uiPriority w:val="0"/>
    <w:pPr>
      <w:spacing w:afterLines="100" w:line="360" w:lineRule="auto"/>
      <w:ind w:firstLine="200" w:firstLineChars="200"/>
    </w:pPr>
    <w:rPr>
      <w:rFonts w:ascii="Calibri" w:hAnsi="Calibri" w:eastAsia="宋体" w:cs="Times New Roman"/>
      <w:kern w:val="0"/>
      <w:sz w:val="20"/>
      <w:szCs w:val="24"/>
    </w:rPr>
  </w:style>
  <w:style w:type="paragraph" w:customStyle="1" w:styleId="281">
    <w:name w:val="cec 小标题"/>
    <w:link w:val="282"/>
    <w:autoRedefine/>
    <w:qFormat/>
    <w:uiPriority w:val="0"/>
    <w:pPr>
      <w:keepNext/>
      <w:spacing w:before="240" w:beforeLines="100"/>
      <w:ind w:firstLine="414"/>
    </w:pPr>
    <w:rPr>
      <w:rFonts w:ascii="宋体" w:hAnsi="Arial" w:eastAsia="宋体" w:cs="Arial"/>
      <w:b/>
      <w:bCs/>
      <w:kern w:val="2"/>
      <w:sz w:val="24"/>
      <w:szCs w:val="24"/>
      <w:lang w:val="en-US" w:eastAsia="zh-CN" w:bidi="ar-SA"/>
    </w:rPr>
  </w:style>
  <w:style w:type="character" w:customStyle="1" w:styleId="282">
    <w:name w:val="cec 小标题 字符"/>
    <w:basedOn w:val="48"/>
    <w:link w:val="281"/>
    <w:autoRedefine/>
    <w:qFormat/>
    <w:uiPriority w:val="0"/>
    <w:rPr>
      <w:rFonts w:ascii="宋体" w:hAnsi="Arial" w:cs="Arial"/>
      <w:b/>
      <w:bCs/>
      <w:kern w:val="2"/>
      <w:sz w:val="24"/>
      <w:szCs w:val="24"/>
    </w:rPr>
  </w:style>
  <w:style w:type="character" w:customStyle="1" w:styleId="283">
    <w:name w:val="正文 Char"/>
    <w:autoRedefine/>
    <w:qFormat/>
    <w:uiPriority w:val="0"/>
    <w:rPr>
      <w:rFonts w:ascii="Times New Roman" w:hAnsi="Times New Roman" w:eastAsia="宋体" w:cstheme="minorBidi"/>
      <w:kern w:val="2"/>
      <w:sz w:val="21"/>
      <w:szCs w:val="21"/>
      <w:lang w:val="en-US" w:eastAsia="zh-CN" w:bidi="ar-SA"/>
    </w:rPr>
  </w:style>
  <w:style w:type="paragraph" w:customStyle="1" w:styleId="284">
    <w:name w:val="p2"/>
    <w:basedOn w:val="1"/>
    <w:autoRedefine/>
    <w:qFormat/>
    <w:uiPriority w:val="0"/>
    <w:pPr>
      <w:spacing w:line="560" w:lineRule="exact"/>
      <w:ind w:firstLine="200" w:firstLineChars="200"/>
      <w:jc w:val="left"/>
    </w:pPr>
    <w:rPr>
      <w:rFonts w:ascii="pingfang sc" w:hAnsi="pingfang sc" w:eastAsia="pingfang sc" w:cs="Times New Roman"/>
      <w:kern w:val="0"/>
      <w:sz w:val="19"/>
      <w:szCs w:val="19"/>
    </w:rPr>
  </w:style>
  <w:style w:type="paragraph" w:customStyle="1" w:styleId="285">
    <w:name w:val="p1"/>
    <w:basedOn w:val="1"/>
    <w:autoRedefine/>
    <w:qFormat/>
    <w:uiPriority w:val="0"/>
    <w:pPr>
      <w:spacing w:line="560" w:lineRule="exact"/>
      <w:ind w:firstLine="200" w:firstLineChars="200"/>
      <w:jc w:val="left"/>
    </w:pPr>
    <w:rPr>
      <w:rFonts w:ascii="Helvetica Neue" w:hAnsi="Helvetica Neue" w:eastAsia="Helvetica Neue" w:cs="Times New Roman"/>
      <w:kern w:val="0"/>
      <w:sz w:val="19"/>
      <w:szCs w:val="19"/>
    </w:rPr>
  </w:style>
  <w:style w:type="character" w:customStyle="1" w:styleId="286">
    <w:name w:val="s1"/>
    <w:basedOn w:val="48"/>
    <w:autoRedefine/>
    <w:qFormat/>
    <w:uiPriority w:val="0"/>
    <w:rPr>
      <w:rFonts w:hint="default" w:ascii="Helvetica Neue" w:hAnsi="Helvetica Neue" w:eastAsia="Helvetica Neue" w:cs="Helvetica Neue"/>
      <w:sz w:val="19"/>
      <w:szCs w:val="19"/>
    </w:rPr>
  </w:style>
  <w:style w:type="paragraph" w:customStyle="1" w:styleId="287">
    <w:name w:val="TOC 标题5"/>
    <w:basedOn w:val="2"/>
    <w:next w:val="1"/>
    <w:autoRedefine/>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288">
    <w:name w:val="font01"/>
    <w:basedOn w:val="48"/>
    <w:autoRedefine/>
    <w:qFormat/>
    <w:uiPriority w:val="0"/>
    <w:rPr>
      <w:rFonts w:hint="default" w:ascii="等线" w:hAnsi="等线" w:eastAsia="等线" w:cs="等线"/>
      <w:color w:val="000000"/>
      <w:sz w:val="24"/>
      <w:szCs w:val="24"/>
      <w:u w:val="none"/>
    </w:rPr>
  </w:style>
  <w:style w:type="character" w:customStyle="1" w:styleId="289">
    <w:name w:val="font71"/>
    <w:basedOn w:val="48"/>
    <w:autoRedefine/>
    <w:qFormat/>
    <w:uiPriority w:val="0"/>
    <w:rPr>
      <w:rFonts w:ascii="var(--monospace)" w:hAnsi="var(--monospace)" w:eastAsia="var(--monospace)" w:cs="var(--monospace)"/>
      <w:color w:val="A7A7A7"/>
      <w:sz w:val="32"/>
      <w:szCs w:val="32"/>
      <w:u w:val="none"/>
    </w:rPr>
  </w:style>
  <w:style w:type="paragraph" w:customStyle="1" w:styleId="290">
    <w:name w:val="19"/>
    <w:basedOn w:val="1"/>
    <w:autoRedefine/>
    <w:qFormat/>
    <w:uiPriority w:val="0"/>
    <w:pPr>
      <w:widowControl/>
      <w:spacing w:before="100" w:beforeAutospacing="1" w:after="100" w:afterAutospacing="1"/>
      <w:jc w:val="left"/>
    </w:pPr>
    <w:rPr>
      <w:rFonts w:ascii="宋体" w:hAnsi="宋体" w:eastAsia="方正仿宋_GBK" w:cs="宋体"/>
      <w:kern w:val="0"/>
      <w:sz w:val="24"/>
      <w:szCs w:val="24"/>
    </w:rPr>
  </w:style>
  <w:style w:type="paragraph" w:customStyle="1" w:styleId="291">
    <w:name w:val="修订2"/>
    <w:autoRedefine/>
    <w:hidden/>
    <w:semiHidden/>
    <w:qFormat/>
    <w:uiPriority w:val="99"/>
    <w:rPr>
      <w:rFonts w:ascii="Times New Roman" w:hAnsi="Times New Roman" w:eastAsia="方正仿宋_GBK" w:cstheme="minorBidi"/>
      <w:kern w:val="2"/>
      <w:sz w:val="32"/>
      <w:szCs w:val="21"/>
      <w:lang w:val="en-US" w:eastAsia="zh-CN" w:bidi="ar-SA"/>
    </w:rPr>
  </w:style>
  <w:style w:type="paragraph" w:customStyle="1" w:styleId="292">
    <w:name w:val="修订3"/>
    <w:autoRedefine/>
    <w:hidden/>
    <w:semiHidden/>
    <w:qFormat/>
    <w:uiPriority w:val="99"/>
    <w:rPr>
      <w:rFonts w:ascii="Times New Roman" w:hAnsi="Times New Roman" w:eastAsia="方正仿宋_GBK" w:cstheme="minorBidi"/>
      <w:kern w:val="2"/>
      <w:sz w:val="32"/>
      <w:szCs w:val="21"/>
      <w:lang w:val="en-US" w:eastAsia="zh-CN" w:bidi="ar-SA"/>
    </w:rPr>
  </w:style>
  <w:style w:type="paragraph" w:customStyle="1" w:styleId="293">
    <w:name w:val="_Style 3"/>
    <w:autoRedefine/>
    <w:qFormat/>
    <w:uiPriority w:val="34"/>
    <w:pPr>
      <w:widowControl w:val="0"/>
      <w:jc w:val="both"/>
    </w:pPr>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jpeg"/><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1074</Words>
  <Characters>1123</Characters>
  <Lines>159</Lines>
  <Paragraphs>45</Paragraphs>
  <TotalTime>2</TotalTime>
  <ScaleCrop>false</ScaleCrop>
  <LinksUpToDate>false</LinksUpToDate>
  <CharactersWithSpaces>1144</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2023-11-14T05:42:00Z</dcterms:created>
  <dc:creator>tll</dc:creator>
  <cp:lastModifiedBy>姚显平</cp:lastModifiedBy>
  <dcterms:modified xsi:type="dcterms:W3CDTF">2026-06-29T01:22:10Z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196D605C21C14393B9D421A9DB0CC567_13</vt:lpwstr>
  </property>
  <property fmtid="{D5CDD505-2E9C-101B-9397-08002B2CF9AE}" pid="4" name="KSOTemplateDocerSaveRecord">
    <vt:lpwstr>eyJoZGlkIjoiNzM0Y2IzMWIyZTM0YWU2M2RjYWY3OTAxMmZjZDBiZmYiLCJ1c2VySWQiOiIxNTg3NDI5NTMyIn0=</vt:lpwstr>
  </property>
</Properties>
</file>