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hint="eastAsia" w:ascii="方正黑体_GBK" w:hAnsi="黑体" w:eastAsia="方正黑体_GBK" w:cs="宋体"/>
          <w:b/>
          <w:bCs/>
          <w:spacing w:val="80"/>
          <w:sz w:val="120"/>
          <w:szCs w:val="120"/>
          <w:lang w:val="en-US" w:eastAsia="zh-CN"/>
        </w:rPr>
      </w:pPr>
      <w:r>
        <w:rPr>
          <w:rFonts w:hint="eastAsia" w:ascii="方正黑体_GBK" w:hAnsi="黑体" w:eastAsia="方正黑体_GBK" w:cs="宋体"/>
          <w:b/>
          <w:bCs/>
          <w:spacing w:val="80"/>
          <w:sz w:val="120"/>
          <w:szCs w:val="120"/>
          <w:lang w:val="en-US"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-86995</wp:posOffset>
            </wp:positionV>
            <wp:extent cx="2611755" cy="508000"/>
            <wp:effectExtent l="0" t="0" r="17145" b="6350"/>
            <wp:wrapSquare wrapText="bothSides"/>
            <wp:docPr id="3" name="图片 3" descr="院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院标"/>
                    <pic:cNvPicPr>
                      <a:picLocks noChangeAspect="1"/>
                    </pic:cNvPicPr>
                  </pic:nvPicPr>
                  <pic:blipFill>
                    <a:blip r:embed="rId12"/>
                    <a:stretch>
                      <a:fillRect/>
                    </a:stretch>
                  </pic:blipFill>
                  <pic:spPr>
                    <a:xfrm>
                      <a:off x="0" y="0"/>
                      <a:ext cx="2611755" cy="508000"/>
                    </a:xfrm>
                    <a:prstGeom prst="rect">
                      <a:avLst/>
                    </a:prstGeom>
                  </pic:spPr>
                </pic:pic>
              </a:graphicData>
            </a:graphic>
          </wp:anchor>
        </w:drawing>
      </w:r>
    </w:p>
    <w:p>
      <w:pPr>
        <w:widowControl/>
        <w:jc w:val="center"/>
        <w:outlineLvl w:val="0"/>
        <w:rPr>
          <w:rFonts w:hint="eastAsia" w:ascii="方正黑体_GBK" w:hAnsi="黑体" w:eastAsia="方正黑体_GBK" w:cs="宋体"/>
          <w:b/>
          <w:bCs/>
          <w:spacing w:val="80"/>
          <w:sz w:val="120"/>
          <w:szCs w:val="120"/>
          <w:lang w:val="en-US" w:eastAsia="zh-CN"/>
        </w:rPr>
      </w:pPr>
    </w:p>
    <w:p>
      <w:pPr>
        <w:widowControl/>
        <w:jc w:val="center"/>
        <w:outlineLvl w:val="0"/>
        <w:rPr>
          <w:rFonts w:ascii="方正黑体_GBK" w:hAnsi="黑体" w:eastAsia="方正黑体_GBK" w:cs="宋体"/>
          <w:spacing w:val="80"/>
          <w:sz w:val="112"/>
          <w:szCs w:val="112"/>
        </w:rPr>
      </w:pPr>
      <w:r>
        <w:rPr>
          <w:rFonts w:hint="eastAsia" w:ascii="方正黑体_GBK" w:hAnsi="黑体" w:eastAsia="方正黑体_GBK" w:cs="宋体"/>
          <w:b/>
          <w:bCs/>
          <w:spacing w:val="80"/>
          <w:sz w:val="120"/>
          <w:szCs w:val="120"/>
          <w:lang w:val="en-US" w:eastAsia="zh-CN"/>
        </w:rPr>
        <w:t>询价</w:t>
      </w:r>
      <w:r>
        <w:rPr>
          <w:rFonts w:hint="eastAsia" w:ascii="方正黑体_GBK" w:hAnsi="黑体" w:eastAsia="方正黑体_GBK" w:cs="宋体"/>
          <w:b/>
          <w:bCs/>
          <w:spacing w:val="80"/>
          <w:sz w:val="120"/>
          <w:szCs w:val="120"/>
        </w:rPr>
        <w:t>文件</w:t>
      </w:r>
    </w:p>
    <w:p>
      <w:pPr>
        <w:widowControl/>
        <w:spacing w:line="320" w:lineRule="exact"/>
        <w:ind w:firstLine="480" w:firstLineChars="200"/>
        <w:jc w:val="left"/>
        <w:rPr>
          <w:rFonts w:ascii="Calibri" w:hAnsi="Calibri" w:eastAsia="仿宋_GB2312" w:cs="宋体"/>
          <w:sz w:val="24"/>
          <w:szCs w:val="24"/>
        </w:rPr>
      </w:pPr>
    </w:p>
    <w:p>
      <w:pPr>
        <w:widowControl/>
        <w:jc w:val="center"/>
        <w:outlineLvl w:val="0"/>
        <w:rPr>
          <w:rFonts w:ascii="方正黑体_GBK" w:hAnsi="黑体" w:eastAsia="方正黑体_GBK" w:cs="宋体"/>
          <w:spacing w:val="80"/>
          <w:sz w:val="44"/>
          <w:szCs w:val="44"/>
        </w:rPr>
      </w:pPr>
    </w:p>
    <w:p>
      <w:pPr>
        <w:widowControl/>
        <w:ind w:left="1800" w:hanging="1800" w:hangingChars="500"/>
        <w:jc w:val="left"/>
        <w:rPr>
          <w:rFonts w:ascii="方正黑体_GBK" w:hAnsi="黑体" w:eastAsia="方正黑体_GBK" w:cs="宋体"/>
          <w:sz w:val="36"/>
          <w:szCs w:val="30"/>
        </w:rPr>
      </w:pPr>
    </w:p>
    <w:p>
      <w:pPr>
        <w:widowControl/>
        <w:spacing w:line="320" w:lineRule="exact"/>
        <w:ind w:firstLine="480" w:firstLineChars="200"/>
        <w:jc w:val="left"/>
        <w:rPr>
          <w:rFonts w:ascii="Calibri" w:hAnsi="Calibri" w:eastAsia="仿宋_GB2312" w:cs="宋体"/>
          <w:sz w:val="24"/>
          <w:szCs w:val="24"/>
        </w:rPr>
      </w:pPr>
    </w:p>
    <w:p>
      <w:pPr>
        <w:widowControl/>
        <w:spacing w:line="320" w:lineRule="exact"/>
        <w:ind w:firstLine="480" w:firstLineChars="200"/>
        <w:jc w:val="left"/>
        <w:rPr>
          <w:rFonts w:ascii="Calibri" w:hAnsi="Calibri" w:eastAsia="仿宋_GB2312" w:cs="宋体"/>
          <w:sz w:val="24"/>
          <w:szCs w:val="24"/>
        </w:rPr>
      </w:pPr>
    </w:p>
    <w:p>
      <w:pPr>
        <w:spacing w:after="120" w:line="320" w:lineRule="exact"/>
        <w:ind w:left="420" w:leftChars="200" w:firstLine="361" w:firstLineChars="200"/>
        <w:jc w:val="left"/>
        <w:rPr>
          <w:rFonts w:ascii="Arial" w:hAnsi="Arial" w:eastAsia="宋体" w:cs="宋体"/>
          <w:b/>
          <w:smallCaps/>
          <w:kern w:val="28"/>
          <w:sz w:val="18"/>
          <w:szCs w:val="18"/>
        </w:rPr>
      </w:pPr>
    </w:p>
    <w:p>
      <w:pPr>
        <w:pStyle w:val="63"/>
        <w:spacing w:before="0" w:after="0" w:line="560" w:lineRule="exact"/>
        <w:rPr>
          <w:rFonts w:hint="default" w:ascii="方正黑体_GBK" w:hAnsi="黑体" w:eastAsia="方正黑体_GBK" w:cs="Times New Roman"/>
          <w:b w:val="0"/>
          <w:sz w:val="36"/>
          <w:szCs w:val="30"/>
          <w:lang w:val="en-US" w:eastAsia="zh-CN"/>
        </w:rPr>
      </w:pPr>
      <w:r>
        <w:rPr>
          <w:rFonts w:hint="eastAsia" w:ascii="方正黑体_GBK" w:hAnsi="黑体" w:eastAsia="方正黑体_GBK" w:cs="Times New Roman"/>
          <w:sz w:val="36"/>
          <w:szCs w:val="30"/>
        </w:rPr>
        <w:t>项目名称：</w:t>
      </w:r>
      <w:r>
        <w:rPr>
          <w:rFonts w:hint="eastAsia" w:ascii="方正黑体_GBK" w:hAnsi="黑体" w:eastAsia="方正黑体_GBK" w:cs="Times New Roman"/>
          <w:sz w:val="36"/>
          <w:szCs w:val="30"/>
          <w:lang w:val="en-US" w:eastAsia="zh-CN"/>
        </w:rPr>
        <w:t>内镜中心检查室、复苏室空调采购</w:t>
      </w:r>
    </w:p>
    <w:p>
      <w:pPr>
        <w:spacing w:after="120"/>
        <w:jc w:val="left"/>
        <w:rPr>
          <w:rFonts w:ascii="方正黑体_GBK" w:hAnsi="黑体" w:eastAsia="方正黑体_GBK" w:cs="Times New Roman"/>
          <w:b/>
          <w:smallCaps/>
          <w:kern w:val="28"/>
          <w:sz w:val="36"/>
          <w:szCs w:val="30"/>
        </w:rPr>
      </w:pPr>
    </w:p>
    <w:p>
      <w:pPr>
        <w:spacing w:after="120"/>
        <w:ind w:left="420" w:leftChars="200" w:firstLine="723" w:firstLineChars="200"/>
        <w:jc w:val="left"/>
        <w:rPr>
          <w:rFonts w:ascii="方正黑体_GBK" w:hAnsi="黑体" w:eastAsia="方正黑体_GBK" w:cs="Times New Roman"/>
          <w:b/>
          <w:smallCaps/>
          <w:kern w:val="28"/>
          <w:sz w:val="36"/>
          <w:szCs w:val="30"/>
        </w:rPr>
      </w:pPr>
    </w:p>
    <w:p>
      <w:pPr>
        <w:spacing w:after="120"/>
        <w:ind w:left="420" w:leftChars="200" w:firstLine="723" w:firstLineChars="200"/>
        <w:jc w:val="left"/>
        <w:rPr>
          <w:rFonts w:ascii="方正黑体_GBK" w:hAnsi="黑体" w:eastAsia="方正黑体_GBK" w:cs="Times New Roman"/>
          <w:b/>
          <w:smallCaps/>
          <w:kern w:val="28"/>
          <w:sz w:val="36"/>
          <w:szCs w:val="30"/>
        </w:rPr>
      </w:pPr>
    </w:p>
    <w:p>
      <w:pPr>
        <w:spacing w:line="360" w:lineRule="auto"/>
        <w:jc w:val="center"/>
        <w:outlineLvl w:val="0"/>
        <w:rPr>
          <w:rFonts w:hint="eastAsia" w:ascii="方正黑体_GBK" w:hAnsi="黑体" w:eastAsia="方正黑体_GBK" w:cs="Times New Roman"/>
          <w:sz w:val="36"/>
          <w:szCs w:val="30"/>
          <w:lang w:val="en-US" w:eastAsia="zh-CN"/>
        </w:rPr>
      </w:pPr>
      <w:r>
        <w:rPr>
          <w:rFonts w:hint="eastAsia" w:ascii="方正黑体_GBK" w:hAnsi="黑体" w:eastAsia="方正黑体_GBK" w:cs="Times New Roman"/>
          <w:sz w:val="36"/>
          <w:szCs w:val="30"/>
        </w:rPr>
        <w:t>采 购 人：</w:t>
      </w:r>
      <w:r>
        <w:rPr>
          <w:rFonts w:hint="eastAsia" w:ascii="方正黑体_GBK" w:hAnsi="黑体" w:eastAsia="方正黑体_GBK" w:cs="Times New Roman"/>
          <w:sz w:val="36"/>
          <w:szCs w:val="30"/>
          <w:lang w:val="en-US" w:eastAsia="zh-CN"/>
        </w:rPr>
        <w:t>重庆市沙坪坝区陈家桥医院</w:t>
      </w:r>
    </w:p>
    <w:p>
      <w:pPr>
        <w:spacing w:line="360" w:lineRule="auto"/>
        <w:jc w:val="center"/>
        <w:outlineLvl w:val="0"/>
        <w:rPr>
          <w:rFonts w:ascii="方正黑体_GBK" w:hAnsi="Calibri" w:eastAsia="方正黑体_GBK" w:cs="宋体"/>
          <w:kern w:val="0"/>
          <w:sz w:val="36"/>
          <w:szCs w:val="36"/>
        </w:rPr>
      </w:pPr>
      <w:r>
        <w:rPr>
          <w:rFonts w:hint="eastAsia" w:ascii="方正黑体_GBK" w:hAnsi="Calibri" w:eastAsia="方正黑体_GBK" w:cs="宋体"/>
          <w:kern w:val="0"/>
          <w:sz w:val="36"/>
          <w:szCs w:val="36"/>
        </w:rPr>
        <w:t>编制时间：</w:t>
      </w:r>
      <w:r>
        <w:rPr>
          <w:rFonts w:hint="eastAsia" w:ascii="方正黑体_GBK" w:hAnsi="Calibri" w:eastAsia="方正黑体_GBK" w:cs="宋体"/>
          <w:kern w:val="0"/>
          <w:sz w:val="36"/>
          <w:szCs w:val="36"/>
          <w:lang w:val="en-US" w:eastAsia="zh-CN"/>
        </w:rPr>
        <w:t>2026</w:t>
      </w:r>
      <w:r>
        <w:rPr>
          <w:rFonts w:hint="eastAsia" w:ascii="方正黑体_GBK" w:hAnsi="Calibri" w:eastAsia="方正黑体_GBK" w:cs="宋体"/>
          <w:kern w:val="0"/>
          <w:sz w:val="36"/>
          <w:szCs w:val="36"/>
        </w:rPr>
        <w:t>年</w:t>
      </w:r>
      <w:r>
        <w:rPr>
          <w:rFonts w:hint="eastAsia" w:ascii="方正黑体_GBK" w:hAnsi="Calibri" w:eastAsia="方正黑体_GBK" w:cs="宋体"/>
          <w:kern w:val="0"/>
          <w:sz w:val="36"/>
          <w:szCs w:val="36"/>
          <w:lang w:val="en-US" w:eastAsia="zh-CN"/>
        </w:rPr>
        <w:t>8</w:t>
      </w:r>
      <w:r>
        <w:rPr>
          <w:rFonts w:hint="eastAsia" w:ascii="方正黑体_GBK" w:hAnsi="Calibri" w:eastAsia="方正黑体_GBK" w:cs="宋体"/>
          <w:kern w:val="0"/>
          <w:sz w:val="36"/>
          <w:szCs w:val="36"/>
        </w:rPr>
        <w:t>月</w:t>
      </w:r>
    </w:p>
    <w:p>
      <w:pPr>
        <w:widowControl/>
        <w:jc w:val="left"/>
        <w:rPr>
          <w:rFonts w:ascii="方正黑体_GBK" w:hAnsi="Calibri" w:eastAsia="方正黑体_GBK" w:cs="宋体"/>
          <w:kern w:val="0"/>
          <w:sz w:val="36"/>
          <w:szCs w:val="36"/>
        </w:rPr>
      </w:pPr>
      <w:r>
        <w:rPr>
          <w:rFonts w:ascii="方正黑体_GBK" w:hAnsi="Calibri" w:eastAsia="方正黑体_GBK" w:cs="宋体"/>
          <w:kern w:val="0"/>
          <w:sz w:val="36"/>
          <w:szCs w:val="36"/>
        </w:rPr>
        <w:br w:type="page"/>
      </w:r>
    </w:p>
    <w:p>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一、项目内容</w:t>
      </w:r>
    </w:p>
    <w:tbl>
      <w:tblPr>
        <w:tblStyle w:val="43"/>
        <w:tblW w:w="8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5"/>
        <w:gridCol w:w="2070"/>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4705" w:type="dxa"/>
            <w:vAlign w:val="center"/>
          </w:tcPr>
          <w:p>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rPr>
              <w:t>项目名称</w:t>
            </w:r>
          </w:p>
        </w:tc>
        <w:tc>
          <w:tcPr>
            <w:tcW w:w="2070" w:type="dxa"/>
            <w:vAlign w:val="center"/>
          </w:tcPr>
          <w:p>
            <w:pPr>
              <w:widowControl/>
              <w:jc w:val="center"/>
              <w:rPr>
                <w:rFonts w:ascii="方正仿宋_GBK" w:hAnsi="Calibri" w:eastAsia="方正仿宋_GBK" w:cs="宋体"/>
                <w:b/>
                <w:bCs/>
                <w:sz w:val="24"/>
                <w:szCs w:val="28"/>
              </w:rPr>
            </w:pPr>
            <w:r>
              <w:rPr>
                <w:rFonts w:hint="eastAsia" w:ascii="方正仿宋_GBK" w:hAnsi="Calibri" w:eastAsia="方正仿宋_GBK" w:cs="宋体"/>
                <w:b/>
                <w:bCs/>
                <w:sz w:val="24"/>
                <w:szCs w:val="28"/>
                <w:lang w:val="en-US" w:eastAsia="zh-CN"/>
              </w:rPr>
              <w:t>采购限价</w:t>
            </w:r>
            <w:r>
              <w:rPr>
                <w:rFonts w:hint="eastAsia" w:ascii="方正仿宋_GBK" w:hAnsi="Calibri" w:eastAsia="方正仿宋_GBK" w:cs="宋体"/>
                <w:b/>
                <w:bCs/>
                <w:sz w:val="24"/>
                <w:szCs w:val="28"/>
              </w:rPr>
              <w:t>（元）</w:t>
            </w:r>
          </w:p>
        </w:tc>
        <w:tc>
          <w:tcPr>
            <w:tcW w:w="1833" w:type="dxa"/>
            <w:shd w:val="clear" w:color="auto" w:fill="auto"/>
            <w:vAlign w:val="center"/>
          </w:tcPr>
          <w:p>
            <w:pPr>
              <w:widowControl/>
              <w:jc w:val="center"/>
              <w:rPr>
                <w:rFonts w:hint="eastAsia" w:ascii="方正仿宋_GBK" w:hAnsi="Calibri" w:eastAsia="方正仿宋_GBK" w:cs="宋体"/>
                <w:b/>
                <w:bCs/>
                <w:kern w:val="2"/>
                <w:sz w:val="24"/>
                <w:szCs w:val="28"/>
                <w:lang w:val="en-US" w:eastAsia="zh-CN" w:bidi="ar-SA"/>
              </w:rPr>
            </w:pPr>
            <w:r>
              <w:rPr>
                <w:rFonts w:hint="eastAsia" w:ascii="方正仿宋_GBK" w:hAnsi="Calibri" w:eastAsia="方正仿宋_GBK" w:cs="宋体"/>
                <w:b/>
                <w:bCs/>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705" w:type="dxa"/>
            <w:vAlign w:val="center"/>
          </w:tcPr>
          <w:p>
            <w:pPr>
              <w:widowControl/>
              <w:wordWrap w:val="0"/>
              <w:snapToGrid w:val="0"/>
              <w:contextualSpacing/>
              <w:jc w:val="center"/>
              <w:rPr>
                <w:rFonts w:hint="default" w:ascii="方正仿宋_GBK" w:hAnsi="Calibri" w:eastAsia="方正仿宋_GBK" w:cs="宋体"/>
                <w:sz w:val="24"/>
                <w:szCs w:val="28"/>
                <w:lang w:val="en-US"/>
              </w:rPr>
            </w:pPr>
            <w:r>
              <w:rPr>
                <w:rFonts w:hint="eastAsia" w:ascii="方正仿宋_GBK" w:hAnsi="方正仿宋_GBK" w:eastAsia="方正仿宋_GBK" w:cs="方正仿宋_GBK"/>
                <w:sz w:val="24"/>
                <w:szCs w:val="24"/>
                <w:lang w:val="en-US" w:eastAsia="zh-CN"/>
              </w:rPr>
              <w:t>内镜中心检查室、复苏室空调采购</w:t>
            </w:r>
          </w:p>
        </w:tc>
        <w:tc>
          <w:tcPr>
            <w:tcW w:w="2070" w:type="dxa"/>
            <w:vAlign w:val="center"/>
          </w:tcPr>
          <w:p>
            <w:pPr>
              <w:widowControl/>
              <w:jc w:val="center"/>
              <w:rPr>
                <w:rFonts w:hint="default" w:ascii="方正仿宋_GBK" w:hAnsi="Calibri" w:eastAsia="方正仿宋_GBK" w:cs="宋体"/>
                <w:sz w:val="24"/>
                <w:szCs w:val="28"/>
                <w:lang w:val="en-US" w:eastAsia="zh-CN"/>
              </w:rPr>
            </w:pPr>
            <w:r>
              <w:rPr>
                <w:rFonts w:hint="eastAsia" w:ascii="方正仿宋_GBK" w:hAnsi="Calibri" w:eastAsia="方正仿宋_GBK" w:cs="宋体"/>
                <w:color w:val="FF0000"/>
                <w:sz w:val="24"/>
                <w:szCs w:val="28"/>
                <w:lang w:val="en-US" w:eastAsia="zh-CN"/>
              </w:rPr>
              <w:t>48000</w:t>
            </w:r>
          </w:p>
        </w:tc>
        <w:tc>
          <w:tcPr>
            <w:tcW w:w="1833" w:type="dxa"/>
            <w:shd w:val="clear" w:color="auto" w:fill="auto"/>
            <w:vAlign w:val="center"/>
          </w:tcPr>
          <w:p>
            <w:pPr>
              <w:widowControl/>
              <w:jc w:val="center"/>
              <w:rPr>
                <w:rFonts w:hint="eastAsia" w:ascii="方正仿宋_GBK" w:hAnsi="Calibri" w:eastAsia="方正仿宋_GBK" w:cs="宋体"/>
                <w:kern w:val="2"/>
                <w:sz w:val="24"/>
                <w:szCs w:val="28"/>
                <w:lang w:val="en-US" w:eastAsia="zh-CN" w:bidi="ar-SA"/>
              </w:rPr>
            </w:pPr>
            <w:r>
              <w:rPr>
                <w:rFonts w:hint="eastAsia" w:ascii="方正仿宋_GBK" w:hAnsi="Calibri" w:eastAsia="方正仿宋_GBK" w:cs="宋体"/>
                <w:kern w:val="2"/>
                <w:sz w:val="24"/>
                <w:szCs w:val="28"/>
                <w:lang w:val="en-US" w:eastAsia="zh-CN" w:bidi="ar-SA"/>
              </w:rPr>
              <w:t>无</w:t>
            </w:r>
          </w:p>
        </w:tc>
      </w:tr>
    </w:tbl>
    <w:p>
      <w:pPr>
        <w:keepNext/>
        <w:keepLines/>
        <w:widowControl/>
        <w:adjustRightInd w:val="0"/>
        <w:snapToGrid w:val="0"/>
        <w:spacing w:before="48" w:beforeLines="20" w:after="48" w:afterLines="20"/>
        <w:ind w:firstLine="394" w:firstLineChars="140"/>
        <w:jc w:val="left"/>
        <w:outlineLvl w:val="1"/>
        <w:rPr>
          <w:rFonts w:ascii="宋体" w:hAnsi="宋体" w:eastAsia="黑体" w:cs="宋体"/>
          <w:b/>
          <w:sz w:val="28"/>
        </w:rPr>
      </w:pPr>
      <w:r>
        <w:rPr>
          <w:rFonts w:hint="eastAsia" w:ascii="宋体" w:hAnsi="宋体" w:eastAsia="黑体" w:cs="宋体"/>
          <w:b/>
          <w:sz w:val="28"/>
        </w:rPr>
        <w:t>二、资格条件</w:t>
      </w:r>
      <w:r>
        <w:rPr>
          <w:rFonts w:hint="eastAsia" w:ascii="宋体" w:hAnsi="宋体" w:eastAsia="黑体" w:cs="宋体"/>
          <w:b/>
          <w:sz w:val="28"/>
          <w:lang w:eastAsia="zh-CN"/>
        </w:rPr>
        <w:t>（</w:t>
      </w:r>
      <w:r>
        <w:rPr>
          <w:rFonts w:hint="eastAsia" w:ascii="宋体" w:hAnsi="宋体" w:eastAsia="黑体" w:cs="宋体"/>
          <w:b/>
          <w:sz w:val="28"/>
          <w:lang w:val="en-US" w:eastAsia="zh-CN"/>
        </w:rPr>
        <w:t>可提供基本资格条件承诺函</w:t>
      </w:r>
      <w:r>
        <w:rPr>
          <w:rFonts w:hint="eastAsia" w:ascii="宋体" w:hAnsi="宋体" w:eastAsia="黑体" w:cs="宋体"/>
          <w:b/>
          <w:sz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（一）参与竞标咨询企业，基本资格条件：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1.具有独立承担民事责任的能力;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3.具有履行合同所必需的设备和专业技术能力;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4.有依法缴纳税收和社会保障资金的良好记录;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5.可提供基本资格条件承诺函（承诺函中应承诺，合同签订之前营业执照中具有1.具有电器安装服务、建设施工相关营业资质）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6.作业人员应具备高空作业证件。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7.法律、行政法规规定的其他条件。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（二）特定资格条件：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1.供应商应具备建筑机电安装工程专业承包三级以上资质；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2.供应商应具备钢结构工程专业承包叁级以上资质；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3.供应商应具备电子与智能化工程专业承包贰级及以上资质。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黑体" w:cs="宋体"/>
          <w:b/>
          <w:sz w:val="28"/>
        </w:rPr>
      </w:pPr>
      <w:r>
        <w:rPr>
          <w:rFonts w:hint="eastAsia" w:ascii="宋体" w:hAnsi="宋体" w:eastAsia="黑体" w:cs="宋体"/>
          <w:b/>
          <w:sz w:val="28"/>
        </w:rPr>
        <w:t>三、项目</w:t>
      </w:r>
      <w:r>
        <w:rPr>
          <w:rFonts w:hint="eastAsia" w:ascii="宋体" w:hAnsi="宋体" w:eastAsia="黑体" w:cs="宋体"/>
          <w:b/>
          <w:sz w:val="28"/>
          <w:lang w:val="en-US" w:eastAsia="zh-CN"/>
        </w:rPr>
        <w:t>技术</w:t>
      </w:r>
      <w:r>
        <w:rPr>
          <w:rFonts w:hint="eastAsia" w:ascii="宋体" w:hAnsi="宋体" w:eastAsia="黑体" w:cs="宋体"/>
          <w:b/>
          <w:sz w:val="28"/>
        </w:rPr>
        <w:t>要求</w:t>
      </w:r>
      <w:bookmarkStart w:id="0" w:name="_Toc433726022"/>
      <w:bookmarkStart w:id="1" w:name="_Toc26735"/>
      <w:bookmarkStart w:id="2" w:name="_Toc416792603"/>
      <w:bookmarkStart w:id="3" w:name="_Toc464637619"/>
      <w:bookmarkStart w:id="4" w:name="_Toc267320049"/>
      <w:bookmarkStart w:id="5" w:name="_Toc514962183"/>
      <w:bookmarkStart w:id="6" w:name="_Toc23014"/>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我院正实施内镜中心检查室、复苏室改造，为完善配套，根据场地条件和设计要求，拟对内镜中心检查室、复苏室配置空调（详见设备安装图）。</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（二）设备及其辅助材料清单如下：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1、设备部分：</w:t>
      </w:r>
    </w:p>
    <w:tbl>
      <w:tblPr>
        <w:tblStyle w:val="44"/>
        <w:tblW w:w="9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1216"/>
        <w:gridCol w:w="6750"/>
        <w:gridCol w:w="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编号</w:t>
            </w:r>
          </w:p>
        </w:tc>
        <w:tc>
          <w:tcPr>
            <w:tcW w:w="1216"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设备名称</w:t>
            </w:r>
          </w:p>
        </w:tc>
        <w:tc>
          <w:tcPr>
            <w:tcW w:w="675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参数</w:t>
            </w:r>
          </w:p>
        </w:tc>
        <w:tc>
          <w:tcPr>
            <w:tcW w:w="93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2"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c>
          <w:tcPr>
            <w:tcW w:w="121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直流变频多联主机</w:t>
            </w:r>
          </w:p>
        </w:tc>
        <w:tc>
          <w:tcPr>
            <w:tcW w:w="675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制冷量≥25.2kw,制热量≥27.0kw，一级能效，全年能源消耗效率≥5.0，噪音≤59dB，电压380V-50HZ，厂家质保≥5年</w:t>
            </w:r>
          </w:p>
        </w:tc>
        <w:tc>
          <w:tcPr>
            <w:tcW w:w="93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812"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c>
          <w:tcPr>
            <w:tcW w:w="121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风管式室内机</w:t>
            </w:r>
          </w:p>
        </w:tc>
        <w:tc>
          <w:tcPr>
            <w:tcW w:w="675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制冷量≥4.5kw，制热量≥5.0kw，能效一级，噪音≤34dB，静压范围10-30pa，电压220V-50Hz，厂家质保≥5年</w:t>
            </w:r>
          </w:p>
        </w:tc>
        <w:tc>
          <w:tcPr>
            <w:tcW w:w="93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2"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w:t>
            </w:r>
          </w:p>
        </w:tc>
        <w:tc>
          <w:tcPr>
            <w:tcW w:w="121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风管式室内机</w:t>
            </w:r>
          </w:p>
        </w:tc>
        <w:tc>
          <w:tcPr>
            <w:tcW w:w="6750"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left"/>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制冷量≥4.0kw，制热量≥4.5kw，能效一级，噪音≤34dB，静压范围10-30pa，电压220V-50Hz，厂家质保≥5年</w:t>
            </w:r>
          </w:p>
        </w:tc>
        <w:tc>
          <w:tcPr>
            <w:tcW w:w="93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eastAsia="仿宋" w:cs="仿宋"/>
          <w:sz w:val="24"/>
          <w:szCs w:val="24"/>
          <w:rtl w:val="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2、辅材部分：</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7"/>
        <w:gridCol w:w="3050"/>
        <w:gridCol w:w="2150"/>
        <w:gridCol w:w="1034"/>
        <w:gridCol w:w="11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序号</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项目名称</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规   格</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单位</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Φ6.34mm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22</w:t>
            </w:r>
            <w:r>
              <w:rPr>
                <w:rFonts w:hint="default" w:ascii="仿宋" w:eastAsia="仿宋" w:cs="仿宋"/>
                <w:sz w:val="24"/>
                <w:szCs w:val="24"/>
                <w:rtl w:val="0"/>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Φ9.52mm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Φ12.7mm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Φ15.9mm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Φ19.1mm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6</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铜管（410R）</w:t>
            </w:r>
          </w:p>
        </w:tc>
        <w:tc>
          <w:tcPr>
            <w:tcW w:w="21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Φ22.2mm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7</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末端分歧管</w:t>
            </w:r>
          </w:p>
        </w:tc>
        <w:tc>
          <w:tcPr>
            <w:tcW w:w="21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综合型号</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8</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铜管保温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Φ15mm~20mm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9</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冷凝水管及保温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Φ25</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10</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空调风管（含保温）</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0.6mm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m2</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空调出回风百叶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ABS</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空调出风百叶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ABS</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帆布软接</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隔热、阻燃</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室内机电源线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室内机信号线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RPPV2*0.75mm2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16</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室内机控制线</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RPPV2*0.5mm2</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11</w:t>
            </w:r>
            <w:r>
              <w:rPr>
                <w:rFonts w:hint="default" w:ascii="仿宋" w:eastAsia="仿宋" w:cs="仿宋"/>
                <w:sz w:val="24"/>
                <w:szCs w:val="24"/>
                <w:rtl w:val="0"/>
                <w:lang w:val="en-US" w:eastAsia="zh-CN"/>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17</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线管</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PVC</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米</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18</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氟利昂</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R410A</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KG</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210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19</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氮气氧气乙炔</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20</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检修口</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350mm*350mm</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个</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21</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内机吊架</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定制</w:t>
            </w: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22</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五金辅材</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23</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空调设备安装人工</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24</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主机吊搬运装费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25</w:t>
            </w:r>
          </w:p>
        </w:tc>
        <w:tc>
          <w:tcPr>
            <w:tcW w:w="3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材料运输费</w:t>
            </w:r>
          </w:p>
        </w:tc>
        <w:tc>
          <w:tcPr>
            <w:tcW w:w="21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p>
        </w:tc>
        <w:tc>
          <w:tcPr>
            <w:tcW w:w="10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项</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jc w:val="center"/>
              <w:textAlignment w:val="auto"/>
              <w:rPr>
                <w:rFonts w:hint="eastAsia" w:ascii="仿宋" w:eastAsia="仿宋" w:cs="仿宋"/>
                <w:sz w:val="24"/>
                <w:szCs w:val="24"/>
                <w:rtl w:val="0"/>
                <w:lang w:val="en-US" w:eastAsia="zh-CN"/>
              </w:rPr>
            </w:pPr>
            <w:r>
              <w:rPr>
                <w:rFonts w:hint="default" w:ascii="仿宋" w:eastAsia="仿宋" w:cs="仿宋"/>
                <w:sz w:val="24"/>
                <w:szCs w:val="24"/>
                <w:rtl w:val="0"/>
                <w:lang w:val="en-US" w:eastAsia="zh-CN"/>
              </w:rPr>
              <w:t xml:space="preserve">1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（1）该设备安装含主机基础部分的安装以及管道预埋，设备及其辅材清单内容包含但不限于以上要求，以及涵盖安装图暖通部分全部设计内容，并满足现场实际需求为准；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（2）供应商根据项目情况制定安装方案，包括不仅限于现场踏勘情况说明、现场保护、安装流程等；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（3）供应商需提供主机全年能源消耗效率“APF”数据的佐证资料；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（4）供应商提供的报价需提供相应设备及其辅助材料的品牌型号规格。</w:t>
      </w:r>
    </w:p>
    <w:p>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lang w:val="en-US" w:eastAsia="zh-CN"/>
        </w:rPr>
      </w:pPr>
      <w:r>
        <w:rPr>
          <w:rFonts w:hint="eastAsia" w:ascii="宋体" w:hAnsi="宋体" w:eastAsia="黑体" w:cs="宋体"/>
          <w:b/>
          <w:sz w:val="28"/>
        </w:rPr>
        <w:t>四、</w:t>
      </w:r>
      <w:r>
        <w:rPr>
          <w:rFonts w:hint="eastAsia" w:ascii="宋体" w:hAnsi="宋体" w:eastAsia="黑体" w:cs="宋体"/>
          <w:b/>
          <w:sz w:val="28"/>
          <w:lang w:val="en-US" w:eastAsia="zh-CN"/>
        </w:rPr>
        <w:t>完成时间、地点及</w:t>
      </w:r>
      <w:bookmarkEnd w:id="0"/>
      <w:bookmarkEnd w:id="1"/>
      <w:bookmarkEnd w:id="2"/>
      <w:bookmarkEnd w:id="3"/>
      <w:r>
        <w:rPr>
          <w:rFonts w:hint="eastAsia" w:ascii="宋体" w:hAnsi="宋体" w:eastAsia="黑体" w:cs="宋体"/>
          <w:b/>
          <w:sz w:val="28"/>
          <w:lang w:val="en-US" w:eastAsia="zh-CN"/>
        </w:rPr>
        <w:t>验收方式</w:t>
      </w:r>
    </w:p>
    <w:bookmarkEnd w:id="4"/>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（一）完成时间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供应商应在合同签订后7个日历天内完成陈家桥医院内镜中心检查室、复苏室空调采购项目的安装工作。</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（二）地点</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仿宋" w:eastAsia="仿宋" w:cs="仿宋"/>
          <w:sz w:val="24"/>
          <w:szCs w:val="24"/>
          <w:lang w:val="en-US" w:eastAsia="zh-CN"/>
        </w:rPr>
      </w:pPr>
      <w:r>
        <w:rPr>
          <w:rFonts w:hint="eastAsia" w:ascii="仿宋" w:hAnsi="仿宋" w:eastAsia="仿宋" w:cs="仿宋"/>
          <w:sz w:val="24"/>
          <w:szCs w:val="24"/>
          <w:lang w:val="en-US" w:eastAsia="zh-CN"/>
        </w:rPr>
        <w:t>重庆市沙坪坝区陈家桥医院</w:t>
      </w:r>
      <w:r>
        <w:rPr>
          <w:rFonts w:hint="eastAsia" w:ascii="仿宋" w:eastAsia="仿宋" w:cs="仿宋"/>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bookmarkStart w:id="7" w:name="_Toc19132"/>
      <w:bookmarkStart w:id="8" w:name="_Toc464637620"/>
      <w:bookmarkStart w:id="9" w:name="_Toc433726023"/>
      <w:bookmarkStart w:id="10" w:name="_Toc267320050"/>
      <w:r>
        <w:rPr>
          <w:rFonts w:hint="eastAsia" w:ascii="仿宋" w:eastAsia="仿宋" w:cs="仿宋"/>
          <w:sz w:val="24"/>
          <w:szCs w:val="24"/>
          <w:rtl w:val="0"/>
          <w:lang w:val="en-US" w:eastAsia="zh-CN"/>
        </w:rPr>
        <w:t>（三）验收方式：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1.进场验收：材料到场，由采购人组织设备材料验收，满足相应的技术规格与参数、材质等相关需求，则验收合格方能安装使用。验收不合格的设备材料由供应商自行退场。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2.工艺与功能验收：设备材料安装完成,供应商先行自检，自检合格后再报采购人进行工艺与功能验收，满足采购需求的工艺与功能则验收合格。若验收不合格供应商自行整改。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 xml:space="preserve">3.目标验收：验收合格且调试完成。由施工单位出具验收报告，满足《通风与空调工程施工质量验收规范》GB50243-2016则验收合格，若验收不合格施工单位自行整改。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黑体" w:cs="宋体"/>
          <w:b/>
          <w:sz w:val="28"/>
          <w:lang w:val="en-US" w:eastAsia="zh-CN"/>
        </w:rPr>
      </w:pPr>
      <w:r>
        <w:rPr>
          <w:rFonts w:hint="eastAsia" w:ascii="仿宋" w:eastAsia="仿宋" w:cs="仿宋"/>
          <w:sz w:val="24"/>
          <w:szCs w:val="24"/>
          <w:rtl w:val="0"/>
          <w:lang w:val="en-US" w:eastAsia="zh-CN"/>
        </w:rPr>
        <w:t xml:space="preserve"> </w:t>
      </w:r>
      <w:r>
        <w:rPr>
          <w:rFonts w:hint="eastAsia" w:ascii="宋体" w:hAnsi="宋体" w:eastAsia="黑体" w:cs="宋体"/>
          <w:b/>
          <w:sz w:val="28"/>
          <w:lang w:val="en-US" w:eastAsia="zh-CN"/>
        </w:rPr>
        <w:t>五、报价要求</w:t>
      </w:r>
      <w:bookmarkEnd w:id="7"/>
      <w:bookmarkEnd w:id="8"/>
      <w:bookmarkEnd w:id="9"/>
    </w:p>
    <w:bookmarkEnd w:id="10"/>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bookmarkStart w:id="11" w:name="_Toc13737"/>
      <w:bookmarkStart w:id="12" w:name="_Toc464637621"/>
      <w:bookmarkStart w:id="13" w:name="_Toc433726024"/>
      <w:bookmarkStart w:id="14" w:name="_Toc267320051"/>
      <w:bookmarkStart w:id="15" w:name="_Toc433726026"/>
      <w:bookmarkStart w:id="16" w:name="_Toc464637622"/>
      <w:r>
        <w:rPr>
          <w:rFonts w:hint="eastAsia" w:ascii="仿宋" w:eastAsia="仿宋" w:cs="仿宋"/>
          <w:sz w:val="24"/>
          <w:szCs w:val="24"/>
          <w:rtl w:val="0"/>
          <w:lang w:val="en-US" w:eastAsia="zh-CN"/>
        </w:rPr>
        <w:t>（一）报价方式：供应商根据采购人提供的配件数量分项报价并合计报价，但总报价不得超过限价。报价应包含但不限于本项目所需的服务费、人工费及提供服务所需的设备或货物购买（制造）费、辅材费、运输费、装卸费、安装调试费、培训费、验收时需要的三方检测费及各种应纳的税费等。因成交供应商自身原因造成漏报、少报皆由其自行承担责任，采购人不再补偿。</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（二）业绩要求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供应商具有类似空调设备安装业绩1个及以上，提供业绩合同复印件以及相应验收资料。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（三）人员要求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（1）项目负责人1名。</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（2）设备安装人员配置：需配备2名专业安装人员，其中至少1人持有高处作业操作证、1 人持有焊接与热切割作业操作证、1人持有低压电工作业证。成交供应商在签订合同时，须提交上述安装人员相应资质证书用于备案。</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以上人员需在合同签订后提供相应证明文件及供应商为其缴纳的社保证明材料并加盖供应商公章，原件备查。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w:t>
      </w:r>
    </w:p>
    <w:p>
      <w:pPr>
        <w:keepNext/>
        <w:keepLines/>
        <w:widowControl/>
        <w:adjustRightInd w:val="0"/>
        <w:snapToGrid w:val="0"/>
        <w:spacing w:before="48" w:beforeLines="20" w:after="48" w:afterLines="20"/>
        <w:ind w:firstLine="394" w:firstLineChars="140"/>
        <w:jc w:val="left"/>
        <w:outlineLvl w:val="1"/>
        <w:rPr>
          <w:rFonts w:hint="default" w:ascii="宋体" w:hAnsi="宋体" w:eastAsia="黑体" w:cs="宋体"/>
          <w:b/>
          <w:sz w:val="28"/>
          <w:rtl w:val="0"/>
          <w:lang w:val="en-US" w:eastAsia="zh-CN"/>
        </w:rPr>
      </w:pPr>
      <w:r>
        <w:rPr>
          <w:rFonts w:hint="eastAsia" w:ascii="宋体" w:hAnsi="宋体" w:eastAsia="黑体" w:cs="宋体"/>
          <w:b/>
          <w:sz w:val="28"/>
          <w:rtl w:val="0"/>
          <w:lang w:val="en-US" w:eastAsia="zh-CN"/>
        </w:rPr>
        <w:t>六、</w:t>
      </w:r>
      <w:bookmarkEnd w:id="11"/>
      <w:bookmarkEnd w:id="12"/>
      <w:bookmarkEnd w:id="13"/>
      <w:bookmarkStart w:id="17" w:name="_Toc24020"/>
      <w:r>
        <w:rPr>
          <w:rFonts w:hint="eastAsia" w:ascii="宋体" w:hAnsi="宋体" w:eastAsia="黑体" w:cs="宋体"/>
          <w:b/>
          <w:sz w:val="28"/>
          <w:rtl w:val="0"/>
          <w:lang w:val="en-US" w:eastAsia="zh-CN"/>
        </w:rPr>
        <w:t>质保期及售后服务</w:t>
      </w:r>
    </w:p>
    <w:bookmarkEnd w:id="14"/>
    <w:bookmarkEnd w:id="15"/>
    <w:bookmarkEnd w:id="16"/>
    <w:bookmarkEnd w:id="17"/>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bookmarkStart w:id="18" w:name="_Toc464637624"/>
      <w:bookmarkStart w:id="19" w:name="_Toc3963"/>
      <w:bookmarkStart w:id="20" w:name="_Toc433726028"/>
      <w:bookmarkStart w:id="21" w:name="_Toc416792607"/>
      <w:r>
        <w:rPr>
          <w:rFonts w:hint="eastAsia" w:ascii="仿宋" w:eastAsia="仿宋" w:cs="仿宋"/>
          <w:sz w:val="24"/>
          <w:szCs w:val="24"/>
          <w:rtl w:val="0"/>
          <w:lang w:val="en-US" w:eastAsia="zh-CN"/>
        </w:rPr>
        <w:t>（一）质保期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设备通过验收合格之日起提供1年整体质保。</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（二）售后服务要求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 xml:space="preserve"> （2）质保期间验收合格之日起每季度，供货商对安装设备进行巡查，并负责对设备进行清洗、消毒、维护。</w:t>
      </w:r>
    </w:p>
    <w:p>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七、付款方式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待项目完成并验收合格后30个工作日内支付合同款95%，1年后支付至合同金额的100%。</w:t>
      </w:r>
    </w:p>
    <w:p>
      <w:pPr>
        <w:keepNext/>
        <w:keepLines/>
        <w:widowControl/>
        <w:adjustRightInd w:val="0"/>
        <w:snapToGrid w:val="0"/>
        <w:spacing w:before="48" w:beforeLines="20" w:after="48" w:afterLines="20"/>
        <w:ind w:left="650" w:leftChars="228" w:hanging="171" w:hangingChars="61"/>
        <w:jc w:val="left"/>
        <w:outlineLvl w:val="1"/>
        <w:rPr>
          <w:rFonts w:hint="eastAsia" w:ascii="宋体" w:hAnsi="宋体" w:eastAsia="黑体" w:cs="宋体"/>
          <w:b/>
          <w:sz w:val="28"/>
          <w:rtl w:val="0"/>
          <w:lang w:val="en-US" w:eastAsia="zh-CN"/>
        </w:rPr>
      </w:pPr>
      <w:r>
        <w:rPr>
          <w:rFonts w:hint="eastAsia" w:ascii="宋体" w:hAnsi="宋体" w:eastAsia="黑体" w:cs="宋体"/>
          <w:b/>
          <w:sz w:val="28"/>
          <w:rtl w:val="0"/>
          <w:lang w:val="en-US" w:eastAsia="zh-CN"/>
        </w:rPr>
        <w:t>八、知识产权</w:t>
      </w:r>
      <w:bookmarkEnd w:id="18"/>
      <w:bookmarkEnd w:id="19"/>
      <w:bookmarkEnd w:id="20"/>
      <w:bookmarkEnd w:id="21"/>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1、采购人在中华人民共和国境内使用响应供应商提供的货物及服务时免受第三方提出的侵犯其专利权或其它知识产权的起诉。如果第三方提出侵权指控，成交供应商应承担由此而引起的一切法律责任和费用。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rtl w:val="0"/>
          <w:lang w:val="en-US" w:eastAsia="zh-CN"/>
        </w:rPr>
      </w:pPr>
      <w:r>
        <w:rPr>
          <w:rFonts w:hint="eastAsia" w:ascii="仿宋" w:eastAsia="仿宋" w:cs="仿宋"/>
          <w:sz w:val="24"/>
          <w:szCs w:val="24"/>
          <w:rtl w:val="0"/>
          <w:lang w:val="en-US" w:eastAsia="zh-CN"/>
        </w:rPr>
        <w:t>2、中标供应商在与采购人签定合同时，需提供生产厂家的合法经销证明。</w:t>
      </w:r>
    </w:p>
    <w:p>
      <w:pPr>
        <w:keepNext/>
        <w:keepLines/>
        <w:widowControl/>
        <w:adjustRightInd w:val="0"/>
        <w:snapToGrid w:val="0"/>
        <w:spacing w:before="48" w:beforeLines="20" w:after="48" w:afterLines="20"/>
        <w:ind w:firstLine="394" w:firstLineChars="140"/>
        <w:jc w:val="left"/>
        <w:outlineLvl w:val="1"/>
        <w:rPr>
          <w:rFonts w:hint="eastAsia" w:ascii="宋体" w:hAnsi="宋体" w:eastAsia="黑体" w:cs="宋体"/>
          <w:b/>
          <w:sz w:val="28"/>
          <w:rtl w:val="0"/>
          <w:lang w:val="en-US" w:eastAsia="zh-CN"/>
        </w:rPr>
      </w:pPr>
      <w:r>
        <w:rPr>
          <w:rFonts w:hint="eastAsia" w:ascii="宋体" w:hAnsi="宋体" w:eastAsia="黑体" w:cs="宋体"/>
          <w:b/>
          <w:sz w:val="28"/>
          <w:lang w:val="en-US" w:eastAsia="zh-CN"/>
        </w:rPr>
        <w:t>九</w:t>
      </w:r>
      <w:r>
        <w:rPr>
          <w:rFonts w:hint="eastAsia" w:ascii="宋体" w:hAnsi="宋体" w:eastAsia="黑体" w:cs="宋体"/>
          <w:b/>
          <w:sz w:val="28"/>
        </w:rPr>
        <w:t>、</w:t>
      </w:r>
      <w:r>
        <w:rPr>
          <w:rFonts w:hint="eastAsia" w:ascii="宋体" w:hAnsi="宋体" w:eastAsia="黑体" w:cs="宋体"/>
          <w:b/>
          <w:sz w:val="28"/>
          <w:rtl w:val="0"/>
          <w:lang w:val="en-US" w:eastAsia="zh-CN"/>
        </w:rPr>
        <w:t>投标程序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凡有意参加询价的供应商，请于公告发布之日起至报名截止时间之前，在重庆市沙坪坝区陈家桥医院官网下载查看本项目需求文件以及变更公告等询价前公布的所有项目资料，无论供应商下载查看与否，均视为已知晓所有询价实质性要求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2、供应商须按要求，在规定的时间内将密封完整的投标文件递交至采购人处。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3、投标文件需包含一份响应文件扫描版（建议用U盘）。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4、无论询价结果如何，供应商参与本项目的所有费用均自行承担。</w:t>
      </w:r>
    </w:p>
    <w:p>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28"/>
        </w:rPr>
      </w:pPr>
      <w:r>
        <w:rPr>
          <w:rFonts w:hint="eastAsia" w:ascii="宋体" w:hAnsi="宋体" w:eastAsia="黑体" w:cs="宋体"/>
          <w:b/>
          <w:color w:val="000000"/>
          <w:sz w:val="28"/>
          <w:lang w:val="en-US" w:eastAsia="zh-CN"/>
        </w:rPr>
        <w:t>十</w:t>
      </w:r>
      <w:r>
        <w:rPr>
          <w:rFonts w:hint="eastAsia" w:ascii="宋体" w:hAnsi="宋体" w:eastAsia="黑体" w:cs="宋体"/>
          <w:b/>
          <w:color w:val="000000"/>
          <w:sz w:val="28"/>
        </w:rPr>
        <w:t>、</w:t>
      </w:r>
      <w:r>
        <w:rPr>
          <w:rFonts w:hint="eastAsia" w:ascii="宋体" w:hAnsi="宋体" w:eastAsia="黑体" w:cs="宋体"/>
          <w:b/>
          <w:sz w:val="28"/>
        </w:rPr>
        <w:t>供应商提交响应文件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1、各投标公司将单位执照复印件及本次询价采购的响应文件完善后盖章，纸质件2份，正副本各1份，PDF电子档U盘1份，文件统一密封后，在投标截止时间前递交或邮寄至重庆市沙坪坝区陈家桥医院行政办公区采购管理科   姚老师收  电话023-61500030。（注：响应文件封面需注明：项目名称+供应商名称+联系电话+联系人）。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仿宋" w:eastAsia="仿宋" w:cs="仿宋"/>
          <w:sz w:val="24"/>
          <w:szCs w:val="24"/>
          <w:rtl w:val="0"/>
          <w:lang w:val="en-US" w:eastAsia="zh-CN"/>
        </w:rPr>
      </w:pPr>
      <w:r>
        <w:rPr>
          <w:rFonts w:hint="eastAsia" w:ascii="仿宋" w:eastAsia="仿宋" w:cs="仿宋"/>
          <w:sz w:val="24"/>
          <w:szCs w:val="24"/>
          <w:rtl w:val="0"/>
          <w:lang w:val="en-US" w:eastAsia="zh-CN"/>
        </w:rPr>
        <w:t>2、报名截止时间2026年8月17日9：00（北京时间）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仿宋" w:eastAsia="仿宋" w:cs="仿宋"/>
          <w:sz w:val="24"/>
          <w:szCs w:val="24"/>
          <w:rtl w:val="0"/>
          <w:lang w:val="en-US" w:eastAsia="zh-CN"/>
        </w:rPr>
      </w:pPr>
      <w:r>
        <w:rPr>
          <w:rFonts w:hint="eastAsia" w:ascii="仿宋" w:eastAsia="仿宋" w:cs="仿宋"/>
          <w:sz w:val="24"/>
          <w:szCs w:val="24"/>
          <w:rtl w:val="0"/>
          <w:lang w:val="en-US" w:eastAsia="zh-CN"/>
        </w:rPr>
        <w:t>3、供应商制作的响应文件，须按照要求制作，规定签字、盖章的地方必须按其规定签字、盖章，未按要求制作响应文件的进行废标处理。</w:t>
      </w:r>
    </w:p>
    <w:p>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color w:val="000000"/>
          <w:sz w:val="28"/>
        </w:rPr>
      </w:pPr>
      <w:r>
        <w:rPr>
          <w:rFonts w:hint="eastAsia" w:ascii="宋体" w:hAnsi="宋体" w:eastAsia="黑体" w:cs="宋体"/>
          <w:b/>
          <w:sz w:val="28"/>
          <w:lang w:val="en-US" w:eastAsia="zh-CN"/>
        </w:rPr>
        <w:t>十一、</w:t>
      </w:r>
      <w:r>
        <w:rPr>
          <w:rFonts w:hint="eastAsia" w:ascii="宋体" w:hAnsi="宋体" w:eastAsia="黑体" w:cs="宋体"/>
          <w:b/>
          <w:color w:val="000000"/>
          <w:sz w:val="28"/>
        </w:rPr>
        <w:t>成交原则</w:t>
      </w:r>
    </w:p>
    <w:p>
      <w:pPr>
        <w:widowControl/>
        <w:snapToGrid w:val="0"/>
        <w:ind w:firstLine="480" w:firstLineChars="200"/>
        <w:contextualSpacing/>
        <w:jc w:val="left"/>
        <w:rPr>
          <w:rFonts w:ascii="Calibri" w:hAnsi="Calibri" w:eastAsia="仿宋_GB2312" w:cs="宋体"/>
          <w:sz w:val="24"/>
          <w:szCs w:val="24"/>
        </w:rPr>
      </w:pPr>
      <w:r>
        <w:rPr>
          <w:rFonts w:hint="eastAsia" w:ascii="方正仿宋_GBK" w:hAnsi="方正仿宋_GBK" w:eastAsia="方正仿宋_GBK" w:cs="方正仿宋_GBK"/>
          <w:color w:val="000000"/>
          <w:sz w:val="24"/>
          <w:szCs w:val="24"/>
        </w:rPr>
        <w:t>在全部满足本次采购内容、技术参数及要求和服务的前提下，以报价最低的供应商为中标成交供应商。</w:t>
      </w:r>
      <w:bookmarkEnd w:id="5"/>
      <w:bookmarkEnd w:id="6"/>
    </w:p>
    <w:p>
      <w:pPr>
        <w:keepNext/>
        <w:keepLines/>
        <w:widowControl/>
        <w:adjustRightInd w:val="0"/>
        <w:snapToGrid w:val="0"/>
        <w:spacing w:before="48" w:beforeLines="20" w:after="48" w:afterLines="20"/>
        <w:ind w:firstLine="394" w:firstLineChars="140"/>
        <w:contextualSpacing/>
        <w:jc w:val="left"/>
        <w:outlineLvl w:val="1"/>
        <w:rPr>
          <w:rFonts w:ascii="宋体" w:hAnsi="宋体" w:eastAsia="黑体" w:cs="宋体"/>
          <w:b/>
          <w:sz w:val="30"/>
          <w:szCs w:val="24"/>
        </w:rPr>
      </w:pPr>
      <w:r>
        <w:rPr>
          <w:rFonts w:hint="eastAsia" w:ascii="宋体" w:hAnsi="宋体" w:eastAsia="黑体" w:cs="宋体"/>
          <w:b/>
          <w:sz w:val="28"/>
          <w:lang w:val="en-US" w:eastAsia="zh-CN"/>
        </w:rPr>
        <w:t>十二</w:t>
      </w:r>
      <w:r>
        <w:rPr>
          <w:rFonts w:hint="eastAsia" w:ascii="宋体" w:hAnsi="宋体" w:eastAsia="黑体" w:cs="宋体"/>
          <w:b/>
          <w:sz w:val="28"/>
        </w:rPr>
        <w:t>、联系方式</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bookmarkStart w:id="22" w:name="_Toc7238"/>
      <w:r>
        <w:rPr>
          <w:rFonts w:hint="eastAsia" w:ascii="方正仿宋_GBK" w:hAnsi="方正仿宋_GBK" w:eastAsia="方正仿宋_GBK" w:cs="方正仿宋_GBK"/>
          <w:color w:val="000000"/>
          <w:sz w:val="24"/>
          <w:szCs w:val="24"/>
          <w:lang w:val="en-US" w:eastAsia="zh-CN"/>
        </w:rPr>
        <w:t>（一）采购人：重庆市沙坪坝区陈家桥医院</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联系人：姚老师</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电 话：023-61500030</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注：此联系方式负责采购文件的咨询解答 </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（二）需求人：重庆市沙坪坝区陈家桥医院</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联系人：陈老师</w:t>
      </w:r>
    </w:p>
    <w:p>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电 话：023-81151823</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备 注：此联系方式负责技术参数的咨询解答 </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（三）监督人：重庆市沙坪坝区陈家桥医院</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 xml:space="preserve">联系人：谢老师 </w:t>
      </w:r>
    </w:p>
    <w:p>
      <w:pPr>
        <w:widowControl/>
        <w:snapToGrid w:val="0"/>
        <w:ind w:firstLine="480" w:firstLineChars="200"/>
        <w:contextualSpacing/>
        <w:jc w:val="left"/>
        <w:rPr>
          <w:rFonts w:hint="default" w:ascii="方正仿宋_GBK" w:hAnsi="方正仿宋_GBK" w:eastAsia="方正仿宋_GBK" w:cs="方正仿宋_GBK"/>
          <w:color w:val="000000"/>
          <w:sz w:val="24"/>
          <w:szCs w:val="24"/>
          <w:lang w:val="en-US"/>
        </w:rPr>
      </w:pPr>
      <w:r>
        <w:rPr>
          <w:rFonts w:hint="eastAsia" w:ascii="方正仿宋_GBK" w:hAnsi="方正仿宋_GBK" w:eastAsia="方正仿宋_GBK" w:cs="方正仿宋_GBK"/>
          <w:color w:val="000000"/>
          <w:sz w:val="24"/>
          <w:szCs w:val="24"/>
          <w:lang w:val="en-US" w:eastAsia="zh-CN"/>
        </w:rPr>
        <w:t>电 话：023-81151806</w:t>
      </w:r>
    </w:p>
    <w:p>
      <w:pPr>
        <w:widowControl/>
        <w:snapToGrid w:val="0"/>
        <w:ind w:firstLine="480" w:firstLineChars="200"/>
        <w:contextualSpacing/>
        <w:jc w:val="lef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备 注：此联系方式负责采购过程中的质疑或投诉</w:t>
      </w:r>
    </w:p>
    <w:bookmarkEnd w:id="22"/>
    <w:p>
      <w:pPr>
        <w:keepNext/>
        <w:keepLines/>
        <w:widowControl/>
        <w:adjustRightInd w:val="0"/>
        <w:snapToGrid w:val="0"/>
        <w:spacing w:before="48" w:beforeLines="20" w:after="48" w:afterLines="20"/>
        <w:ind w:firstLine="394" w:firstLineChars="140"/>
        <w:contextualSpacing/>
        <w:jc w:val="left"/>
        <w:outlineLvl w:val="1"/>
        <w:rPr>
          <w:rFonts w:hint="eastAsia" w:ascii="宋体" w:hAnsi="宋体" w:eastAsia="黑体" w:cs="宋体"/>
          <w:b/>
          <w:sz w:val="28"/>
          <w:lang w:val="en-US" w:eastAsia="zh-CN"/>
        </w:rPr>
      </w:pPr>
      <w:r>
        <w:rPr>
          <w:rFonts w:hint="eastAsia" w:ascii="宋体" w:hAnsi="宋体" w:eastAsia="黑体" w:cs="宋体"/>
          <w:b/>
          <w:sz w:val="28"/>
          <w:lang w:val="en-US" w:eastAsia="zh-CN"/>
        </w:rPr>
        <w:t>十三、其他</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（一）投标人必须在投标文件中对以上条款和服务承诺明确列出，承诺内容必须达到本篇及招标文件其他条款的要求。</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（二）不接受联合体投标。</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（三）现场踏勘</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若供应商参与本项目投标，如需现场勘踏了解医院详细需求及现场情况，可携带公司授权书来医院现场踏勘，现场踏勘时间：2026年8月13日下午14:30-17:00，其余时间不接待勘踏人员。联系人：陈果，电话：17702389383，地点：重庆市沙坪坝区陈东路17号。</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（四）其他未尽事宜由供需双方在采购合同中详细约定。</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方正仿宋_GBK" w:hAnsi="方正仿宋_GBK" w:eastAsia="方正仿宋_GBK" w:cs="方正仿宋_GBK"/>
          <w:sz w:val="24"/>
          <w:szCs w:val="24"/>
          <w:lang w:val="en-US" w:eastAsia="zh-CN"/>
        </w:rPr>
      </w:pPr>
      <w:bookmarkStart w:id="23" w:name="_Toc17074"/>
    </w:p>
    <w:p>
      <w:pPr>
        <w:widowControl/>
        <w:tabs>
          <w:tab w:val="left" w:pos="6300"/>
        </w:tabs>
        <w:snapToGrid w:val="0"/>
        <w:ind w:firstLine="480" w:firstLineChars="200"/>
        <w:jc w:val="left"/>
        <w:rPr>
          <w:rFonts w:hint="eastAsia" w:ascii="方正仿宋_GBK" w:hAnsi="方正仿宋_GBK" w:eastAsia="方正仿宋_GBK" w:cs="方正仿宋_GBK"/>
          <w:bCs/>
          <w:sz w:val="24"/>
          <w:szCs w:val="24"/>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pPr>
        <w:pStyle w:val="2"/>
        <w:rPr>
          <w:rFonts w:hint="eastAsia" w:ascii="宋体" w:hAnsi="宋体" w:eastAsia="黑体" w:cs="宋体"/>
          <w:b/>
          <w:sz w:val="30"/>
          <w:szCs w:val="28"/>
        </w:rPr>
      </w:pPr>
    </w:p>
    <w:p>
      <w:pPr>
        <w:pStyle w:val="2"/>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both"/>
        <w:outlineLvl w:val="1"/>
        <w:rPr>
          <w:rFonts w:hint="eastAsia" w:ascii="宋体" w:hAnsi="宋体" w:eastAsia="黑体" w:cs="宋体"/>
          <w:b/>
          <w:sz w:val="30"/>
          <w:szCs w:val="28"/>
        </w:rPr>
      </w:pPr>
    </w:p>
    <w:p>
      <w:pPr>
        <w:keepNext/>
        <w:keepLines/>
        <w:widowControl/>
        <w:adjustRightInd w:val="0"/>
        <w:snapToGrid w:val="0"/>
        <w:spacing w:before="48" w:beforeLines="20" w:after="48" w:afterLines="20"/>
        <w:jc w:val="center"/>
        <w:outlineLvl w:val="1"/>
        <w:rPr>
          <w:rFonts w:hint="eastAsia" w:ascii="宋体" w:hAnsi="宋体" w:eastAsia="黑体" w:cs="宋体"/>
          <w:b/>
          <w:sz w:val="30"/>
          <w:szCs w:val="28"/>
        </w:rPr>
      </w:pPr>
    </w:p>
    <w:p>
      <w:pPr>
        <w:pStyle w:val="2"/>
        <w:rPr>
          <w:rFonts w:hint="eastAsia" w:ascii="宋体" w:hAnsi="宋体" w:eastAsia="黑体" w:cs="宋体"/>
          <w:b/>
          <w:sz w:val="30"/>
          <w:szCs w:val="28"/>
        </w:rPr>
      </w:pPr>
    </w:p>
    <w:p>
      <w:pPr>
        <w:pStyle w:val="2"/>
        <w:rPr>
          <w:rFonts w:hint="eastAsia" w:ascii="宋体" w:hAnsi="宋体" w:eastAsia="黑体" w:cs="宋体"/>
          <w:b/>
          <w:sz w:val="30"/>
          <w:szCs w:val="28"/>
        </w:rPr>
      </w:pPr>
    </w:p>
    <w:p>
      <w:pPr>
        <w:pStyle w:val="2"/>
        <w:rPr>
          <w:rFonts w:hint="eastAsia" w:ascii="宋体" w:hAnsi="宋体" w:eastAsia="黑体" w:cs="宋体"/>
          <w:b/>
          <w:sz w:val="30"/>
          <w:szCs w:val="28"/>
        </w:rPr>
      </w:pPr>
    </w:p>
    <w:p>
      <w:pPr>
        <w:pStyle w:val="2"/>
        <w:rPr>
          <w:rFonts w:hint="eastAsia" w:ascii="宋体" w:hAnsi="宋体" w:eastAsia="黑体" w:cs="宋体"/>
          <w:b/>
          <w:sz w:val="30"/>
          <w:szCs w:val="28"/>
        </w:rPr>
      </w:pPr>
      <w:bookmarkStart w:id="29" w:name="_GoBack"/>
      <w:bookmarkEnd w:id="29"/>
    </w:p>
    <w:p>
      <w:pPr>
        <w:pStyle w:val="2"/>
        <w:rPr>
          <w:rFonts w:hint="eastAsia"/>
        </w:rPr>
      </w:pPr>
    </w:p>
    <w:p>
      <w:pPr>
        <w:keepNext/>
        <w:keepLines/>
        <w:widowControl/>
        <w:adjustRightInd w:val="0"/>
        <w:snapToGrid w:val="0"/>
        <w:spacing w:before="48" w:beforeLines="20" w:after="48" w:afterLines="20"/>
        <w:jc w:val="center"/>
        <w:outlineLvl w:val="1"/>
        <w:rPr>
          <w:rFonts w:hint="eastAsia" w:ascii="方正仿宋_GBK" w:hAnsi="方正仿宋_GBK" w:eastAsia="方正仿宋_GBK" w:cs="Times New Roman"/>
          <w:b/>
          <w:kern w:val="2"/>
          <w:sz w:val="24"/>
          <w:szCs w:val="24"/>
          <w:lang w:val="en-US" w:eastAsia="zh-CN" w:bidi="ar-SA"/>
        </w:rPr>
      </w:pPr>
      <w:r>
        <w:rPr>
          <w:rFonts w:hint="eastAsia" w:ascii="宋体" w:hAnsi="宋体" w:eastAsia="黑体" w:cs="宋体"/>
          <w:b/>
          <w:sz w:val="30"/>
          <w:szCs w:val="28"/>
        </w:rPr>
        <w:t>供应商编制响应文件要求</w:t>
      </w:r>
    </w:p>
    <w:p>
      <w:pPr>
        <w:keepNext/>
        <w:keepLines/>
        <w:widowControl/>
        <w:numPr>
          <w:ilvl w:val="0"/>
          <w:numId w:val="0"/>
        </w:numPr>
        <w:spacing w:line="320" w:lineRule="exact"/>
        <w:ind w:firstLine="482" w:firstLineChars="200"/>
        <w:jc w:val="left"/>
        <w:outlineLvl w:val="2"/>
        <w:rPr>
          <w:rFonts w:hint="eastAsia" w:ascii="方正仿宋_GBK" w:hAnsi="方正仿宋_GBK" w:eastAsia="方正仿宋_GBK" w:cs="方正仿宋_GBK"/>
          <w:bCs/>
          <w:sz w:val="24"/>
          <w:szCs w:val="24"/>
        </w:rPr>
      </w:pPr>
      <w:r>
        <w:rPr>
          <w:rFonts w:hint="eastAsia" w:ascii="方正仿宋_GBK" w:hAnsi="方正仿宋_GBK" w:eastAsia="方正仿宋_GBK" w:cs="Times New Roman"/>
          <w:b/>
          <w:kern w:val="2"/>
          <w:sz w:val="24"/>
          <w:szCs w:val="24"/>
          <w:lang w:val="en-US" w:eastAsia="zh-CN" w:bidi="ar-SA"/>
        </w:rPr>
        <w:t>一、</w:t>
      </w:r>
      <w:r>
        <w:rPr>
          <w:rFonts w:hint="eastAsia" w:ascii="方正仿宋_GBK" w:hAnsi="方正仿宋_GBK" w:eastAsia="方正仿宋_GBK" w:cs="方正仿宋_GBK"/>
          <w:b/>
          <w:sz w:val="24"/>
          <w:szCs w:val="24"/>
        </w:rPr>
        <w:t>报价</w:t>
      </w:r>
    </w:p>
    <w:p>
      <w:pPr>
        <w:widowControl/>
        <w:tabs>
          <w:tab w:val="left" w:pos="6300"/>
        </w:tabs>
        <w:snapToGrid w:val="0"/>
        <w:ind w:firstLine="480" w:firstLineChars="200"/>
        <w:jc w:val="left"/>
        <w:rPr>
          <w:rFonts w:ascii="方正仿宋_GBK" w:hAnsi="方正仿宋_GBK" w:eastAsia="方正仿宋_GBK" w:cs="方正仿宋_GBK"/>
          <w:bCs/>
          <w:sz w:val="24"/>
          <w:szCs w:val="24"/>
        </w:rPr>
      </w:pPr>
      <w:r>
        <w:rPr>
          <w:rFonts w:hint="eastAsia" w:ascii="方正仿宋_GBK" w:hAnsi="方正仿宋_GBK" w:eastAsia="方正仿宋_GBK" w:cs="方正仿宋_GBK"/>
          <w:bCs/>
          <w:sz w:val="24"/>
          <w:szCs w:val="24"/>
        </w:rPr>
        <w:t>（一）报价函</w:t>
      </w:r>
    </w:p>
    <w:p>
      <w:pPr>
        <w:widowControl/>
        <w:spacing w:line="320" w:lineRule="exact"/>
        <w:ind w:firstLine="643" w:firstLineChars="200"/>
        <w:jc w:val="center"/>
        <w:rPr>
          <w:rFonts w:ascii="Calibri" w:hAnsi="Calibri" w:eastAsia="仿宋_GB2312" w:cs="宋体"/>
          <w:b/>
          <w:bCs/>
          <w:sz w:val="32"/>
          <w:szCs w:val="32"/>
        </w:rPr>
      </w:pPr>
      <w:r>
        <w:rPr>
          <w:rFonts w:hint="eastAsia" w:ascii="Calibri" w:hAnsi="Calibri" w:eastAsia="仿宋_GB2312" w:cs="宋体"/>
          <w:b/>
          <w:bCs/>
          <w:sz w:val="32"/>
          <w:szCs w:val="32"/>
        </w:rPr>
        <w:t>报价函</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（采购人名称）：</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（项目名称）的询价采购文件，经详细研究，决定参加该项目的询价。</w:t>
      </w:r>
    </w:p>
    <w:p>
      <w:pPr>
        <w:widowControl/>
        <w:numPr>
          <w:ilvl w:val="0"/>
          <w:numId w:val="17"/>
        </w:numPr>
        <w:tabs>
          <w:tab w:val="left" w:pos="6300"/>
        </w:tabs>
        <w:snapToGrid w:val="0"/>
        <w:spacing w:line="320" w:lineRule="exact"/>
        <w:ind w:left="10" w:leftChars="5" w:firstLine="458" w:firstLineChars="191"/>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愿意按照询价采购文件中的一切要求，提供本项目的技术服务，报价为</w:t>
      </w:r>
    </w:p>
    <w:p>
      <w:pPr>
        <w:widowControl/>
        <w:tabs>
          <w:tab w:val="left" w:pos="6300"/>
        </w:tabs>
        <w:snapToGrid w:val="0"/>
        <w:ind w:left="412" w:leftChars="196"/>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大写：        元整</w:t>
      </w:r>
      <w:r>
        <w:rPr>
          <w:rFonts w:hint="eastAsia" w:ascii="方正仿宋_GBK" w:hAnsi="方正仿宋_GBK" w:eastAsia="方正仿宋_GBK" w:cs="方正仿宋_GBK"/>
          <w:sz w:val="24"/>
          <w:szCs w:val="24"/>
        </w:rPr>
        <w:t>；人民币</w:t>
      </w:r>
      <w:r>
        <w:rPr>
          <w:rFonts w:hint="eastAsia" w:ascii="方正仿宋_GBK" w:hAnsi="方正仿宋_GBK" w:eastAsia="方正仿宋_GBK" w:cs="方正仿宋_GBK"/>
          <w:sz w:val="24"/>
          <w:szCs w:val="24"/>
          <w:u w:val="single"/>
        </w:rPr>
        <w:t>小写：         元</w:t>
      </w:r>
      <w:r>
        <w:rPr>
          <w:rFonts w:hint="eastAsia" w:ascii="方正仿宋_GBK" w:hAnsi="方正仿宋_GBK" w:eastAsia="方正仿宋_GBK" w:cs="方正仿宋_GBK"/>
          <w:sz w:val="24"/>
          <w:szCs w:val="24"/>
        </w:rPr>
        <w:t>。</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2、我方现提交的响应文件为：响应文件电子文件一份。</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3、我方承诺：本次询价的有效期为90天。</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4、我方完全理解和接受贵方询价采购文件的一切规定和要求及评审办法。</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5、在整个询价采购过程中，我方若有违规行为，接受相关处罚。</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6、我方若中选，将按照询价结果签订合同，并且严格履行合同义务。本承诺函将成为合同不可分割的一部分，与合同具有同等的法律效力。</w:t>
      </w: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8"/>
        </w:rPr>
        <w:t>我方理解，最低报价不是成交的唯一条件。</w:t>
      </w:r>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tabs>
          <w:tab w:val="left" w:pos="6300"/>
        </w:tabs>
        <w:snapToGrid w:val="0"/>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供应商名称（公章）：</w:t>
      </w:r>
    </w:p>
    <w:p>
      <w:pPr>
        <w:widowControl/>
        <w:snapToGrid w:val="0"/>
        <w:ind w:firstLine="480" w:firstLineChars="200"/>
        <w:jc w:val="left"/>
        <w:rPr>
          <w:rFonts w:ascii="方正仿宋_GBK" w:hAnsi="方正仿宋_GBK" w:eastAsia="方正仿宋_GBK" w:cs="方正仿宋_GBK"/>
          <w:sz w:val="24"/>
          <w:szCs w:val="2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sz w:val="24"/>
          <w:szCs w:val="24"/>
        </w:rPr>
        <w:t xml:space="preserve">                                             年   月   日</w:t>
      </w:r>
    </w:p>
    <w:p>
      <w:pPr>
        <w:keepNext/>
        <w:keepLines/>
        <w:widowControl/>
        <w:numPr>
          <w:ilvl w:val="0"/>
          <w:numId w:val="0"/>
        </w:numPr>
        <w:spacing w:line="320" w:lineRule="exact"/>
        <w:ind w:firstLine="482" w:firstLineChars="200"/>
        <w:jc w:val="left"/>
        <w:outlineLvl w:val="2"/>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二、</w:t>
      </w:r>
      <w:r>
        <w:rPr>
          <w:rFonts w:hint="eastAsia" w:ascii="方正仿宋_GBK" w:hAnsi="方正仿宋_GBK" w:eastAsia="方正仿宋_GBK" w:cs="方正仿宋_GBK"/>
          <w:b/>
          <w:sz w:val="24"/>
          <w:szCs w:val="24"/>
        </w:rPr>
        <w:t>明细报价表</w:t>
      </w:r>
    </w:p>
    <w:p>
      <w:pPr>
        <w:tabs>
          <w:tab w:val="left" w:pos="2975"/>
          <w:tab w:val="center" w:pos="4765"/>
        </w:tabs>
        <w:jc w:val="left"/>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ab/>
      </w:r>
      <w:r>
        <w:rPr>
          <w:rFonts w:hint="eastAsia" w:ascii="方正仿宋_GBK" w:hAnsi="方正仿宋_GBK" w:eastAsia="方正仿宋_GBK" w:cs="方正仿宋_GBK"/>
          <w:b/>
          <w:sz w:val="28"/>
          <w:szCs w:val="28"/>
        </w:rPr>
        <w:t>明细报价表</w:t>
      </w:r>
    </w:p>
    <w:tbl>
      <w:tblPr>
        <w:tblStyle w:val="43"/>
        <w:tblpPr w:leftFromText="180" w:rightFromText="180" w:vertAnchor="text" w:tblpXSpec="center" w:tblpY="1"/>
        <w:tblOverlap w:val="never"/>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596"/>
        <w:gridCol w:w="3205"/>
        <w:gridCol w:w="1266"/>
        <w:gridCol w:w="1265"/>
        <w:gridCol w:w="1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trPr>
        <w:tc>
          <w:tcPr>
            <w:tcW w:w="962"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序号</w:t>
            </w:r>
          </w:p>
        </w:tc>
        <w:tc>
          <w:tcPr>
            <w:tcW w:w="1596"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名称</w:t>
            </w:r>
          </w:p>
        </w:tc>
        <w:tc>
          <w:tcPr>
            <w:tcW w:w="3205"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品牌型号</w:t>
            </w:r>
          </w:p>
        </w:tc>
        <w:tc>
          <w:tcPr>
            <w:tcW w:w="1266"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数量</w:t>
            </w:r>
          </w:p>
        </w:tc>
        <w:tc>
          <w:tcPr>
            <w:tcW w:w="1265"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单价</w:t>
            </w:r>
          </w:p>
        </w:tc>
        <w:tc>
          <w:tcPr>
            <w:tcW w:w="1266" w:type="dxa"/>
            <w:vAlign w:val="center"/>
          </w:tcPr>
          <w:p>
            <w:pPr>
              <w:jc w:val="center"/>
              <w:rPr>
                <w:rFonts w:ascii="仿宋_GB2312" w:hAnsi="仿宋_GB2312" w:eastAsia="仿宋_GB2312" w:cs="仿宋_GB2312"/>
                <w:b/>
                <w:szCs w:val="21"/>
              </w:rPr>
            </w:pPr>
            <w:r>
              <w:rPr>
                <w:rFonts w:hint="eastAsia" w:ascii="仿宋_GB2312" w:hAnsi="仿宋_GB2312" w:eastAsia="仿宋_GB2312" w:cs="仿宋_GB2312"/>
                <w:b/>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2111</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22</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13</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4</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5</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6</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7</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8</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9</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10</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11</w:t>
            </w:r>
          </w:p>
        </w:tc>
        <w:tc>
          <w:tcPr>
            <w:tcW w:w="1596" w:type="dxa"/>
            <w:vAlign w:val="center"/>
          </w:tcPr>
          <w:p>
            <w:pPr>
              <w:jc w:val="center"/>
              <w:rPr>
                <w:rFonts w:ascii="仿宋_GB2312" w:hAnsi="仿宋_GB2312" w:eastAsia="仿宋_GB2312" w:cs="仿宋_GB2312"/>
                <w:szCs w:val="21"/>
              </w:rPr>
            </w:pPr>
          </w:p>
        </w:tc>
        <w:tc>
          <w:tcPr>
            <w:tcW w:w="3205" w:type="dxa"/>
          </w:tcPr>
          <w:p>
            <w:pPr>
              <w:jc w:val="center"/>
              <w:rPr>
                <w:rFonts w:ascii="仿宋_GB2312" w:hAnsi="仿宋_GB2312" w:eastAsia="仿宋_GB2312" w:cs="仿宋_GB2312"/>
                <w:szCs w:val="21"/>
              </w:rPr>
            </w:pPr>
          </w:p>
        </w:tc>
        <w:tc>
          <w:tcPr>
            <w:tcW w:w="1266" w:type="dxa"/>
            <w:vAlign w:val="center"/>
          </w:tcPr>
          <w:p>
            <w:pPr>
              <w:jc w:val="center"/>
              <w:rPr>
                <w:rFonts w:ascii="仿宋_GB2312" w:hAnsi="仿宋_GB2312" w:eastAsia="仿宋_GB2312" w:cs="仿宋_GB2312"/>
                <w:szCs w:val="21"/>
              </w:rPr>
            </w:pPr>
          </w:p>
        </w:tc>
        <w:tc>
          <w:tcPr>
            <w:tcW w:w="1265" w:type="dxa"/>
          </w:tcPr>
          <w:p>
            <w:pPr>
              <w:jc w:val="center"/>
              <w:rPr>
                <w:rFonts w:ascii="仿宋_GB2312" w:hAnsi="仿宋_GB2312" w:eastAsia="仿宋_GB2312" w:cs="仿宋_GB2312"/>
                <w:szCs w:val="21"/>
              </w:rPr>
            </w:pPr>
          </w:p>
        </w:tc>
        <w:tc>
          <w:tcPr>
            <w:tcW w:w="1266" w:type="dxa"/>
          </w:tcPr>
          <w:p>
            <w:pPr>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962" w:type="dxa"/>
            <w:vAlign w:val="center"/>
          </w:tcPr>
          <w:p>
            <w:pPr>
              <w:ind w:left="3920" w:firstLine="420" w:firstLineChars="200"/>
              <w:jc w:val="center"/>
              <w:outlineLvl w:val="0"/>
              <w:rPr>
                <w:rFonts w:ascii="仿宋_GB2312" w:hAnsi="仿宋_GB2312" w:eastAsia="仿宋_GB2312" w:cs="仿宋_GB2312"/>
                <w:szCs w:val="21"/>
              </w:rPr>
            </w:pPr>
            <w:r>
              <w:rPr>
                <w:rFonts w:hint="eastAsia" w:ascii="仿宋_GB2312" w:hAnsi="仿宋_GB2312" w:eastAsia="仿宋_GB2312" w:cs="仿宋_GB2312"/>
                <w:szCs w:val="21"/>
              </w:rPr>
              <w:t>12</w:t>
            </w:r>
          </w:p>
        </w:tc>
        <w:tc>
          <w:tcPr>
            <w:tcW w:w="1596" w:type="dxa"/>
            <w:vAlign w:val="center"/>
          </w:tcPr>
          <w:p>
            <w:pPr>
              <w:jc w:val="center"/>
              <w:rPr>
                <w:rFonts w:ascii="仿宋_GB2312" w:hAnsi="仿宋_GB2312" w:eastAsia="仿宋_GB2312" w:cs="仿宋_GB2312"/>
                <w:szCs w:val="21"/>
              </w:rPr>
            </w:pPr>
            <w:r>
              <w:rPr>
                <w:rFonts w:hint="eastAsia" w:ascii="仿宋_GB2312" w:hAnsi="仿宋_GB2312" w:eastAsia="仿宋_GB2312" w:cs="仿宋_GB2312"/>
                <w:szCs w:val="21"/>
              </w:rPr>
              <w:t>总计</w:t>
            </w:r>
          </w:p>
        </w:tc>
        <w:tc>
          <w:tcPr>
            <w:tcW w:w="7002" w:type="dxa"/>
            <w:gridSpan w:val="4"/>
          </w:tcPr>
          <w:p>
            <w:pPr>
              <w:rPr>
                <w:rFonts w:ascii="仿宋_GB2312" w:hAnsi="仿宋_GB2312" w:eastAsia="仿宋_GB2312" w:cs="仿宋_GB2312"/>
                <w:szCs w:val="21"/>
              </w:rPr>
            </w:pPr>
          </w:p>
        </w:tc>
      </w:tr>
    </w:tbl>
    <w:p>
      <w:pPr>
        <w:widowControl/>
        <w:spacing w:line="320" w:lineRule="exact"/>
        <w:ind w:firstLine="520" w:firstLineChars="200"/>
        <w:jc w:val="left"/>
        <w:rPr>
          <w:rFonts w:ascii="Calibri" w:hAnsi="Calibri" w:eastAsia="仿宋_GB2312" w:cs="宋体"/>
          <w:sz w:val="26"/>
          <w:szCs w:val="24"/>
        </w:rPr>
      </w:pPr>
    </w:p>
    <w:p>
      <w:pPr>
        <w:widowControl/>
        <w:ind w:firstLine="480" w:firstLineChars="200"/>
        <w:jc w:val="left"/>
        <w:rPr>
          <w:rFonts w:ascii="方正仿宋_GBK" w:hAnsi="方正仿宋_GBK" w:eastAsia="方正仿宋_GBK" w:cs="方正仿宋_GBK"/>
          <w:sz w:val="24"/>
          <w:szCs w:val="28"/>
        </w:rPr>
      </w:pPr>
    </w:p>
    <w:p>
      <w:pPr>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注：本表可根据项目实际情况调整，并逐页盖章。</w:t>
      </w:r>
    </w:p>
    <w:p>
      <w:pPr>
        <w:ind w:firstLine="480" w:firstLineChars="200"/>
        <w:jc w:val="center"/>
        <w:rPr>
          <w:rFonts w:ascii="方正仿宋_GBK" w:hAnsi="方正仿宋_GBK" w:eastAsia="方正仿宋_GBK" w:cs="方正仿宋_GBK"/>
          <w:sz w:val="30"/>
          <w:szCs w:val="20"/>
        </w:rPr>
      </w:pPr>
      <w:r>
        <w:rPr>
          <w:rFonts w:hint="eastAsia" w:ascii="方正仿宋_GBK" w:hAnsi="方正仿宋_GBK" w:eastAsia="方正仿宋_GBK" w:cs="方正仿宋_GBK"/>
          <w:sz w:val="24"/>
          <w:szCs w:val="24"/>
        </w:rPr>
        <w:t xml:space="preserve">            </w:t>
      </w:r>
    </w:p>
    <w:p>
      <w:pPr>
        <w:rPr>
          <w:rFonts w:ascii="方正仿宋_GBK" w:hAnsi="方正仿宋_GBK" w:eastAsia="方正仿宋_GBK" w:cs="方正仿宋_GBK"/>
          <w:sz w:val="28"/>
          <w:szCs w:val="20"/>
        </w:rPr>
      </w:pPr>
    </w:p>
    <w:p>
      <w:pPr>
        <w:rPr>
          <w:rFonts w:ascii="方正仿宋_GBK" w:hAnsi="方正仿宋_GBK" w:eastAsia="方正仿宋_GBK" w:cs="方正仿宋_GBK"/>
          <w:sz w:val="28"/>
          <w:szCs w:val="20"/>
        </w:rPr>
      </w:pPr>
      <w:r>
        <w:rPr>
          <w:rFonts w:hint="eastAsia" w:ascii="方正仿宋_GBK" w:hAnsi="方正仿宋_GBK" w:eastAsia="方正仿宋_GBK" w:cs="方正仿宋_GBK"/>
          <w:sz w:val="24"/>
          <w:szCs w:val="24"/>
        </w:rPr>
        <w:t xml:space="preserve">                                                   供应商名称（公章）：</w:t>
      </w:r>
    </w:p>
    <w:p>
      <w:pPr>
        <w:ind w:right="480" w:firstLine="6480" w:firstLineChars="2700"/>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pPr>
        <w:ind w:firstLine="420"/>
        <w:rPr>
          <w:rFonts w:ascii="仿宋_GB2312" w:hAnsi="仿宋_GB2312" w:eastAsia="仿宋_GB2312" w:cs="仿宋_GB2312"/>
          <w:b/>
          <w:sz w:val="28"/>
          <w:szCs w:val="28"/>
        </w:rPr>
      </w:pPr>
    </w:p>
    <w:p>
      <w:pPr>
        <w:rPr>
          <w:rFonts w:ascii="宋体" w:hAnsi="Calibri" w:eastAsia="宋体" w:cs="宋体"/>
          <w:b/>
          <w:sz w:val="28"/>
          <w:szCs w:val="28"/>
        </w:rPr>
      </w:pPr>
    </w:p>
    <w:p>
      <w:pPr>
        <w:rPr>
          <w:rFonts w:ascii="宋体" w:hAnsi="Calibri" w:eastAsia="宋体" w:cs="宋体"/>
          <w:b/>
          <w:sz w:val="28"/>
          <w:szCs w:val="28"/>
        </w:rPr>
      </w:pPr>
    </w:p>
    <w:p>
      <w:pPr>
        <w:ind w:firstLine="480" w:firstLineChars="200"/>
        <w:rPr>
          <w:rFonts w:ascii="宋体" w:hAnsi="Calibri" w:eastAsia="宋体" w:cs="宋体"/>
          <w:sz w:val="24"/>
          <w:szCs w:val="24"/>
        </w:rPr>
      </w:pPr>
    </w:p>
    <w:p>
      <w:pPr>
        <w:widowControl/>
        <w:ind w:firstLine="480" w:firstLineChars="200"/>
        <w:jc w:val="left"/>
        <w:rPr>
          <w:rFonts w:ascii="宋体" w:hAnsi="Calibri" w:eastAsia="仿宋_GB2312" w:cs="宋体"/>
          <w:sz w:val="24"/>
          <w:szCs w:val="24"/>
        </w:rPr>
        <w:sectPr>
          <w:headerReference r:id="rId9" w:type="default"/>
          <w:footerReference r:id="rId10" w:type="default"/>
          <w:pgSz w:w="11907" w:h="16840"/>
          <w:pgMar w:top="1134" w:right="1418" w:bottom="1134" w:left="1418" w:header="964" w:footer="992" w:gutter="0"/>
          <w:cols w:space="720" w:num="1"/>
          <w:docGrid w:linePitch="312" w:charSpace="0"/>
        </w:sectPr>
      </w:pPr>
    </w:p>
    <w:p>
      <w:pPr>
        <w:widowControl/>
        <w:numPr>
          <w:ilvl w:val="0"/>
          <w:numId w:val="0"/>
        </w:numPr>
        <w:spacing w:line="320" w:lineRule="exact"/>
        <w:ind w:firstLine="482" w:firstLineChars="200"/>
        <w:jc w:val="left"/>
        <w:rPr>
          <w:rFonts w:ascii="方正仿宋_GBK" w:hAnsi="方正仿宋_GBK" w:eastAsia="方正仿宋_GBK" w:cs="方正仿宋_GBK"/>
          <w:b/>
          <w:sz w:val="24"/>
          <w:szCs w:val="24"/>
        </w:rPr>
      </w:pPr>
      <w:r>
        <w:rPr>
          <w:rFonts w:hint="eastAsia" w:ascii="方正仿宋_GBK" w:hAnsi="方正仿宋_GBK" w:eastAsia="方正仿宋_GBK" w:cs="Times New Roman"/>
          <w:b/>
          <w:kern w:val="2"/>
          <w:sz w:val="24"/>
          <w:szCs w:val="24"/>
          <w:lang w:val="en-US" w:eastAsia="zh-CN" w:bidi="ar-SA"/>
        </w:rPr>
        <w:t>三、</w:t>
      </w:r>
      <w:r>
        <w:rPr>
          <w:rFonts w:hint="eastAsia" w:ascii="方正仿宋_GBK" w:hAnsi="方正仿宋_GBK" w:eastAsia="方正仿宋_GBK" w:cs="方正仿宋_GBK"/>
          <w:b/>
          <w:sz w:val="24"/>
          <w:szCs w:val="24"/>
        </w:rPr>
        <w:t>服务方案（若有）</w:t>
      </w:r>
    </w:p>
    <w:p>
      <w:pPr>
        <w:jc w:val="center"/>
        <w:rPr>
          <w:rFonts w:ascii="方正仿宋_GBK" w:hAnsi="方正仿宋_GBK" w:eastAsia="方正仿宋_GBK" w:cs="方正仿宋_GBK"/>
          <w:b/>
          <w:sz w:val="24"/>
          <w:szCs w:val="24"/>
          <w:u w:val="single"/>
        </w:rPr>
      </w:pPr>
      <w:r>
        <w:rPr>
          <w:rFonts w:hint="eastAsia" w:ascii="方正仿宋_GBK" w:hAnsi="方正仿宋_GBK" w:eastAsia="方正仿宋_GBK" w:cs="方正仿宋_GBK"/>
          <w:sz w:val="24"/>
          <w:szCs w:val="24"/>
          <w:u w:val="single"/>
        </w:rPr>
        <w:t>服务方案（格式自定）</w:t>
      </w:r>
    </w:p>
    <w:p>
      <w:pPr>
        <w:ind w:firstLine="482" w:firstLineChars="200"/>
        <w:rPr>
          <w:rFonts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pPr>
        <w:jc w:val="center"/>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按照采购文件要求提供复印件加盖投标人公章</w:t>
      </w:r>
    </w:p>
    <w:p>
      <w:pPr>
        <w:ind w:firstLine="482"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、其他应提供的资料</w:t>
      </w:r>
    </w:p>
    <w:p>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供应商总体情况介绍、其他与本项目有关的资料等（如有）。</w:t>
      </w:r>
    </w:p>
    <w:p>
      <w:pPr>
        <w:widowControl/>
        <w:tabs>
          <w:tab w:val="left" w:pos="6300"/>
        </w:tabs>
        <w:snapToGrid w:val="0"/>
        <w:spacing w:line="500" w:lineRule="exact"/>
        <w:ind w:firstLine="480" w:firstLineChars="200"/>
        <w:jc w:val="left"/>
        <w:rPr>
          <w:rFonts w:ascii="方正仿宋_GBK" w:hAnsi="方正仿宋_GBK" w:eastAsia="方正仿宋_GBK" w:cs="方正仿宋_GBK"/>
          <w:sz w:val="24"/>
          <w:szCs w:val="24"/>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hint="eastAsia" w:ascii="方正仿宋_GBK" w:hAnsi="方正仿宋_GBK" w:eastAsia="方正仿宋_GBK" w:cs="方正仿宋_GBK"/>
          <w:b/>
          <w:bCs/>
          <w:sz w:val="24"/>
          <w:szCs w:val="24"/>
          <w:lang w:val="en-US" w:eastAsia="zh-CN"/>
        </w:rPr>
      </w:pPr>
    </w:p>
    <w:p>
      <w:pPr>
        <w:widowControl/>
        <w:tabs>
          <w:tab w:val="left" w:pos="6300"/>
        </w:tabs>
        <w:snapToGrid w:val="0"/>
        <w:spacing w:line="500" w:lineRule="exact"/>
        <w:ind w:firstLine="482" w:firstLineChars="200"/>
        <w:jc w:val="left"/>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lang w:val="en-US" w:eastAsia="zh-CN"/>
        </w:rPr>
        <w:t>六</w:t>
      </w:r>
      <w:r>
        <w:rPr>
          <w:rFonts w:hint="eastAsia" w:ascii="方正仿宋_GBK" w:hAnsi="方正仿宋_GBK" w:eastAsia="方正仿宋_GBK" w:cs="方正仿宋_GBK"/>
          <w:b/>
          <w:bCs/>
          <w:sz w:val="24"/>
          <w:szCs w:val="24"/>
        </w:rPr>
        <w:t>、法定代表人身份证明书</w:t>
      </w:r>
    </w:p>
    <w:p>
      <w:pPr>
        <w:widowControl/>
        <w:spacing w:line="320" w:lineRule="exact"/>
        <w:ind w:firstLine="480" w:firstLineChars="200"/>
        <w:jc w:val="left"/>
        <w:rPr>
          <w:rFonts w:ascii="Calibri" w:hAnsi="Calibri" w:eastAsia="仿宋_GB2312" w:cs="宋体"/>
          <w:sz w:val="24"/>
          <w:szCs w:val="24"/>
        </w:rPr>
      </w:pPr>
    </w:p>
    <w:p>
      <w:pPr>
        <w:tabs>
          <w:tab w:val="left" w:pos="6300"/>
        </w:tabs>
        <w:snapToGrid w:val="0"/>
        <w:ind w:firstLine="480"/>
        <w:jc w:val="center"/>
        <w:rPr>
          <w:rFonts w:ascii="方正仿宋_GBK" w:hAnsi="方正仿宋_GBK" w:eastAsia="方正仿宋_GBK" w:cs="方正仿宋_GBK"/>
          <w:sz w:val="28"/>
          <w:szCs w:val="20"/>
        </w:rPr>
      </w:pPr>
      <w:r>
        <w:rPr>
          <w:rFonts w:hint="eastAsia" w:ascii="方正仿宋_GBK" w:hAnsi="方正仿宋_GBK" w:eastAsia="方正仿宋_GBK" w:cs="方正仿宋_GBK"/>
          <w:b/>
          <w:bCs/>
          <w:sz w:val="24"/>
          <w:szCs w:val="24"/>
        </w:rPr>
        <w:t>法定代表人身份证明书</w:t>
      </w:r>
    </w:p>
    <w:p>
      <w:pPr>
        <w:tabs>
          <w:tab w:val="left" w:pos="6300"/>
        </w:tabs>
        <w:snapToGrid w:val="0"/>
        <w:ind w:firstLine="480" w:firstLineChars="200"/>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w:t>
      </w:r>
    </w:p>
    <w:p>
      <w:pPr>
        <w:widowControl/>
        <w:ind w:firstLine="480" w:firstLineChars="200"/>
        <w:jc w:val="left"/>
        <w:rPr>
          <w:rFonts w:ascii="方正仿宋_GBK" w:hAnsi="方正仿宋_GBK" w:eastAsia="方正仿宋_GBK" w:cs="方正仿宋_GBK"/>
          <w:sz w:val="24"/>
          <w:szCs w:val="24"/>
        </w:rPr>
      </w:pPr>
    </w:p>
    <w:p>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（职务名称）职务，是（供应商名称）</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 的法定代表人。</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（供应商公章）</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pPr>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br w:type="page"/>
      </w:r>
    </w:p>
    <w:p>
      <w:pPr>
        <w:tabs>
          <w:tab w:val="left" w:pos="6300"/>
        </w:tabs>
        <w:snapToGrid w:val="0"/>
        <w:rPr>
          <w:rFonts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lang w:val="en-US" w:eastAsia="zh-CN"/>
        </w:rPr>
        <w:t>七</w:t>
      </w:r>
      <w:r>
        <w:rPr>
          <w:rFonts w:hint="eastAsia" w:ascii="方正仿宋_GBK" w:hAnsi="方正仿宋_GBK" w:eastAsia="方正仿宋_GBK" w:cs="方正仿宋_GBK"/>
          <w:b/>
          <w:bCs/>
          <w:sz w:val="24"/>
          <w:szCs w:val="24"/>
        </w:rPr>
        <w:t>、法定代表人授权委托书</w:t>
      </w:r>
    </w:p>
    <w:p>
      <w:pPr>
        <w:tabs>
          <w:tab w:val="left" w:pos="6300"/>
        </w:tabs>
        <w:snapToGrid w:val="0"/>
        <w:jc w:val="center"/>
        <w:rPr>
          <w:rFonts w:ascii="方正仿宋_GBK" w:hAnsi="方正仿宋_GBK" w:eastAsia="方正仿宋_GBK" w:cs="方正仿宋_GBK"/>
          <w:sz w:val="24"/>
          <w:szCs w:val="24"/>
        </w:rPr>
      </w:pPr>
    </w:p>
    <w:p>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法定代表人授权委托书</w:t>
      </w:r>
    </w:p>
    <w:p>
      <w:pPr>
        <w:widowControl/>
        <w:snapToGrid w:val="0"/>
        <w:ind w:firstLine="600" w:firstLineChars="200"/>
        <w:jc w:val="left"/>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 xml:space="preserve">    </w:t>
      </w:r>
    </w:p>
    <w:p>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rPr>
        <w:t>采购项目名称：</w:t>
      </w:r>
      <w:r>
        <w:rPr>
          <w:rFonts w:hint="eastAsia" w:ascii="方正仿宋_GBK" w:hAnsi="方正仿宋_GBK" w:eastAsia="方正仿宋_GBK" w:cs="方正仿宋_GBK"/>
          <w:sz w:val="24"/>
          <w:szCs w:val="24"/>
          <w:u w:val="single"/>
        </w:rPr>
        <w:t xml:space="preserve">                                         </w:t>
      </w:r>
    </w:p>
    <w:p>
      <w:pPr>
        <w:widowControl/>
        <w:ind w:firstLine="480" w:firstLineChars="200"/>
        <w:jc w:val="left"/>
        <w:rPr>
          <w:rFonts w:ascii="方正仿宋_GBK" w:hAnsi="方正仿宋_GBK" w:eastAsia="方正仿宋_GBK" w:cs="方正仿宋_GBK"/>
          <w:sz w:val="24"/>
          <w:szCs w:val="24"/>
        </w:rPr>
      </w:pPr>
    </w:p>
    <w:p>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（被授权人姓名及身份证代码）电话</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代表我单位全权办理上述项目的投标、询价、签约等具体工作，并签署全部有关文件、协议及合同。</w:t>
      </w:r>
    </w:p>
    <w:p>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我单位对被授权人的签名负全部责任。</w:t>
      </w:r>
    </w:p>
    <w:p>
      <w:pPr>
        <w:widowControl/>
        <w:ind w:firstLine="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在撤销授权的书面通知以前，本授权书一直有效。被授权人在授权书有效期内签署的所有文件不因授权的撤销而失效。</w:t>
      </w:r>
    </w:p>
    <w:p>
      <w:pPr>
        <w:widowControl/>
        <w:ind w:left="480" w:hanging="480"/>
        <w:jc w:val="left"/>
        <w:rPr>
          <w:rFonts w:ascii="方正仿宋_GBK" w:hAnsi="方正仿宋_GBK" w:eastAsia="方正仿宋_GBK" w:cs="方正仿宋_GBK"/>
          <w:sz w:val="24"/>
          <w:szCs w:val="24"/>
        </w:rPr>
      </w:pPr>
    </w:p>
    <w:p>
      <w:pPr>
        <w:widowControl/>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投标人法定代表人：</w:t>
      </w:r>
    </w:p>
    <w:p>
      <w:pPr>
        <w:widowControl/>
        <w:ind w:left="480" w:hanging="480"/>
        <w:jc w:val="left"/>
        <w:rPr>
          <w:rFonts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 xml:space="preserve">     （签字或盖章）                                （签字或盖章）</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8"/>
        </w:rPr>
        <w:t>（附：被授权人身份证正反面复印件）</w:t>
      </w:r>
      <w:r>
        <w:rPr>
          <w:rFonts w:hint="eastAsia" w:ascii="方正仿宋_GBK" w:hAnsi="方正仿宋_GBK" w:eastAsia="方正仿宋_GBK" w:cs="方正仿宋_GBK"/>
          <w:sz w:val="24"/>
          <w:szCs w:val="24"/>
        </w:rPr>
        <w:t xml:space="preserve">                             </w:t>
      </w:r>
    </w:p>
    <w:p>
      <w:pPr>
        <w:widowControl/>
        <w:ind w:firstLine="480" w:firstLineChars="200"/>
        <w:jc w:val="left"/>
        <w:rPr>
          <w:rFonts w:ascii="方正仿宋_GBK" w:hAnsi="方正仿宋_GBK" w:eastAsia="方正仿宋_GBK" w:cs="方正仿宋_GBK"/>
          <w:sz w:val="24"/>
          <w:szCs w:val="24"/>
        </w:rPr>
      </w:pPr>
    </w:p>
    <w:p>
      <w:pPr>
        <w:widowControl/>
        <w:ind w:firstLine="6000" w:firstLineChars="25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tabs>
          <w:tab w:val="left" w:pos="6300"/>
        </w:tabs>
        <w:snapToGrid w:val="0"/>
        <w:ind w:right="480" w:firstLine="570"/>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pPr>
        <w:tabs>
          <w:tab w:val="left" w:pos="6300"/>
        </w:tabs>
        <w:snapToGrid w:val="0"/>
        <w:ind w:right="480" w:firstLine="570"/>
        <w:jc w:val="right"/>
        <w:rPr>
          <w:rFonts w:ascii="方正仿宋_GBK" w:hAnsi="方正仿宋_GBK" w:eastAsia="方正仿宋_GBK" w:cs="方正仿宋_GBK"/>
          <w:sz w:val="24"/>
          <w:szCs w:val="24"/>
        </w:rPr>
      </w:pPr>
    </w:p>
    <w:bookmarkEnd w:id="23"/>
    <w:p>
      <w:pPr>
        <w:tabs>
          <w:tab w:val="left" w:pos="6300"/>
        </w:tabs>
        <w:snapToGrid w:val="0"/>
        <w:rPr>
          <w:rFonts w:ascii="方正仿宋_GBK" w:hAnsi="方正仿宋_GBK" w:eastAsia="方正仿宋_GBK" w:cs="方正仿宋_GBK"/>
          <w:b/>
          <w:sz w:val="24"/>
          <w:szCs w:val="24"/>
        </w:rPr>
      </w:pPr>
      <w:bookmarkStart w:id="24" w:name="_Toc9726"/>
      <w:bookmarkStart w:id="25" w:name="_Toc477027621"/>
      <w:bookmarkStart w:id="26" w:name="_Toc18094"/>
    </w:p>
    <w:p>
      <w:pPr>
        <w:tabs>
          <w:tab w:val="left" w:pos="6300"/>
        </w:tabs>
        <w:snapToGrid w:val="0"/>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lang w:val="en-US" w:eastAsia="zh-CN"/>
        </w:rPr>
        <w:t>八</w:t>
      </w:r>
      <w:r>
        <w:rPr>
          <w:rFonts w:hint="eastAsia" w:ascii="方正仿宋_GBK" w:hAnsi="方正仿宋_GBK" w:eastAsia="方正仿宋_GBK" w:cs="方正仿宋_GBK"/>
          <w:b/>
          <w:sz w:val="24"/>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rPr>
        <w:t>条款差异表</w:t>
      </w:r>
      <w:bookmarkEnd w:id="24"/>
    </w:p>
    <w:p>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技术</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服务</w:t>
      </w:r>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5"/>
          <w:szCs w:val="24"/>
        </w:rPr>
        <w:t>条款差异表</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289"/>
        <w:gridCol w:w="2840"/>
        <w:gridCol w:w="1646"/>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90"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289"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要求</w:t>
            </w:r>
          </w:p>
        </w:tc>
        <w:tc>
          <w:tcPr>
            <w:tcW w:w="2840"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响应技术</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服务</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rPr>
              <w:t>应答</w:t>
            </w:r>
          </w:p>
        </w:tc>
        <w:tc>
          <w:tcPr>
            <w:tcW w:w="1646"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46"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0" w:type="dxa"/>
            <w:vAlign w:val="center"/>
          </w:tcPr>
          <w:p>
            <w:pPr>
              <w:tabs>
                <w:tab w:val="left" w:pos="6300"/>
              </w:tabs>
              <w:jc w:val="center"/>
              <w:rPr>
                <w:rFonts w:ascii="方正仿宋_GBK" w:hAnsi="方正仿宋_GBK" w:eastAsia="方正仿宋_GBK" w:cs="方正仿宋_GBK"/>
                <w:szCs w:val="21"/>
              </w:rPr>
            </w:pPr>
          </w:p>
        </w:tc>
        <w:tc>
          <w:tcPr>
            <w:tcW w:w="2289" w:type="dxa"/>
            <w:vAlign w:val="center"/>
          </w:tcPr>
          <w:p>
            <w:pPr>
              <w:tabs>
                <w:tab w:val="left" w:pos="6300"/>
              </w:tabs>
              <w:jc w:val="center"/>
              <w:rPr>
                <w:rFonts w:ascii="方正仿宋_GBK" w:hAnsi="方正仿宋_GBK" w:eastAsia="方正仿宋_GBK" w:cs="方正仿宋_GBK"/>
                <w:szCs w:val="21"/>
              </w:rPr>
            </w:pPr>
          </w:p>
        </w:tc>
        <w:tc>
          <w:tcPr>
            <w:tcW w:w="2840"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c>
          <w:tcPr>
            <w:tcW w:w="1646" w:type="dxa"/>
            <w:vAlign w:val="center"/>
          </w:tcPr>
          <w:p>
            <w:pPr>
              <w:tabs>
                <w:tab w:val="left" w:pos="6300"/>
              </w:tabs>
              <w:jc w:val="center"/>
              <w:rPr>
                <w:rFonts w:ascii="方正仿宋_GBK" w:hAnsi="方正仿宋_GBK" w:eastAsia="方正仿宋_GBK" w:cs="方正仿宋_GBK"/>
                <w:szCs w:val="21"/>
              </w:rPr>
            </w:pPr>
          </w:p>
        </w:tc>
      </w:tr>
    </w:tbl>
    <w:p>
      <w:pPr>
        <w:widowControl/>
        <w:ind w:firstLine="600" w:firstLineChars="25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widowControl/>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1</w:t>
      </w:r>
      <w:r>
        <w:rPr>
          <w:rFonts w:hint="eastAsia" w:ascii="方正仿宋_GBK" w:hAnsi="方正仿宋_GBK" w:eastAsia="方正仿宋_GBK" w:cs="方正仿宋_GBK"/>
          <w:sz w:val="24"/>
          <w:szCs w:val="24"/>
        </w:rPr>
        <w:t>、该表必须按照招标文件要求如实填写，根据投标情况在“正负偏离情况”项填写“无差异”、“正偏离”或“负偏离”，在“差异说明”项填写“无差异”或正负偏离说明；</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、可附相关技术支撑材料。（格式自定）</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、若“响应技术应答”栏中仅填写“无偏离”或“有偏离”等内容而未作实质性参数描述，该供应商将失去成为成交供应商的资格，仅保留其合格供应商的身份。</w:t>
      </w:r>
    </w:p>
    <w:p>
      <w:pPr>
        <w:keepNext/>
        <w:keepLines/>
        <w:widowControl/>
        <w:spacing w:before="62" w:beforeLines="20" w:after="62" w:afterLines="20"/>
        <w:jc w:val="left"/>
        <w:outlineLvl w:val="2"/>
        <w:rPr>
          <w:rFonts w:hint="eastAsia" w:ascii="方正仿宋_GBK" w:hAnsi="方正仿宋_GBK" w:eastAsia="方正仿宋_GBK" w:cs="方正仿宋_GBK"/>
          <w:b/>
          <w:bCs/>
          <w:sz w:val="27"/>
          <w:szCs w:val="32"/>
          <w:lang w:eastAsia="zh-CN"/>
        </w:rPr>
      </w:pPr>
      <w:r>
        <w:rPr>
          <w:rFonts w:hint="eastAsia" w:ascii="方正仿宋_GBK" w:hAnsi="方正仿宋_GBK" w:eastAsia="方正仿宋_GBK" w:cs="方正仿宋_GBK"/>
          <w:b/>
          <w:bCs/>
          <w:sz w:val="27"/>
          <w:szCs w:val="32"/>
        </w:rPr>
        <w:br w:type="page"/>
      </w:r>
      <w:bookmarkStart w:id="27" w:name="_Toc4879"/>
      <w:r>
        <w:rPr>
          <w:rFonts w:hint="eastAsia" w:ascii="方正仿宋_GBK" w:hAnsi="方正仿宋_GBK" w:eastAsia="方正仿宋_GBK" w:cs="方正仿宋_GBK"/>
          <w:b/>
          <w:sz w:val="24"/>
          <w:szCs w:val="24"/>
          <w:lang w:val="en-US" w:eastAsia="zh-CN"/>
        </w:rPr>
        <w:t>九</w:t>
      </w:r>
      <w:r>
        <w:rPr>
          <w:rFonts w:hint="eastAsia" w:ascii="方正仿宋_GBK" w:hAnsi="方正仿宋_GBK" w:eastAsia="方正仿宋_GBK" w:cs="方正仿宋_GBK"/>
          <w:b/>
          <w:sz w:val="24"/>
          <w:szCs w:val="24"/>
        </w:rPr>
        <w:t>、商务条款差异表</w:t>
      </w:r>
      <w:bookmarkEnd w:id="27"/>
      <w:r>
        <w:rPr>
          <w:rFonts w:hint="eastAsia" w:ascii="方正仿宋_GBK" w:hAnsi="方正仿宋_GBK" w:eastAsia="方正仿宋_GBK" w:cs="方正仿宋_GBK"/>
          <w:b/>
          <w:sz w:val="24"/>
          <w:szCs w:val="24"/>
          <w:lang w:eastAsia="zh-CN"/>
        </w:rPr>
        <w:t>（</w:t>
      </w:r>
      <w:r>
        <w:rPr>
          <w:rFonts w:hint="eastAsia" w:ascii="方正仿宋_GBK" w:hAnsi="方正仿宋_GBK" w:eastAsia="方正仿宋_GBK" w:cs="方正仿宋_GBK"/>
          <w:b/>
          <w:sz w:val="24"/>
          <w:szCs w:val="24"/>
          <w:lang w:val="en-US" w:eastAsia="zh-CN"/>
        </w:rPr>
        <w:t>第四条及之后所有条款</w:t>
      </w:r>
      <w:r>
        <w:rPr>
          <w:rFonts w:hint="eastAsia" w:ascii="方正仿宋_GBK" w:hAnsi="方正仿宋_GBK" w:eastAsia="方正仿宋_GBK" w:cs="方正仿宋_GBK"/>
          <w:b/>
          <w:sz w:val="24"/>
          <w:szCs w:val="24"/>
          <w:lang w:eastAsia="zh-CN"/>
        </w:rPr>
        <w:t>）</w:t>
      </w:r>
    </w:p>
    <w:p>
      <w:pPr>
        <w:keepNext/>
        <w:keepLines/>
        <w:widowControl/>
        <w:tabs>
          <w:tab w:val="left" w:pos="720"/>
        </w:tabs>
        <w:spacing w:before="31" w:beforeLines="10" w:after="31" w:afterLines="10"/>
        <w:ind w:firstLine="527" w:firstLineChars="210"/>
        <w:jc w:val="center"/>
        <w:outlineLvl w:val="3"/>
        <w:rPr>
          <w:rFonts w:ascii="方正仿宋_GBK" w:hAnsi="方正仿宋_GBK" w:eastAsia="方正仿宋_GBK" w:cs="方正仿宋_GBK"/>
          <w:b/>
          <w:sz w:val="25"/>
          <w:szCs w:val="24"/>
        </w:rPr>
      </w:pPr>
      <w:r>
        <w:rPr>
          <w:rFonts w:hint="eastAsia" w:ascii="方正仿宋_GBK" w:hAnsi="方正仿宋_GBK" w:eastAsia="方正仿宋_GBK" w:cs="方正仿宋_GBK"/>
          <w:b/>
          <w:sz w:val="25"/>
          <w:szCs w:val="24"/>
        </w:rPr>
        <w:t>商务条款差异表</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采购项目名称：</w:t>
      </w:r>
    </w:p>
    <w:tbl>
      <w:tblPr>
        <w:tblStyle w:val="43"/>
        <w:tblW w:w="9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338"/>
        <w:gridCol w:w="2902"/>
        <w:gridCol w:w="168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07"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序号</w:t>
            </w:r>
          </w:p>
        </w:tc>
        <w:tc>
          <w:tcPr>
            <w:tcW w:w="2338" w:type="dxa"/>
            <w:vAlign w:val="center"/>
          </w:tcPr>
          <w:p>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采购商务要求</w:t>
            </w:r>
          </w:p>
        </w:tc>
        <w:tc>
          <w:tcPr>
            <w:tcW w:w="2902" w:type="dxa"/>
            <w:vAlign w:val="center"/>
          </w:tcPr>
          <w:p>
            <w:pPr>
              <w:tabs>
                <w:tab w:val="left" w:pos="6300"/>
              </w:tabs>
              <w:ind w:firstLine="42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响应商务应答</w:t>
            </w:r>
          </w:p>
        </w:tc>
        <w:tc>
          <w:tcPr>
            <w:tcW w:w="1680" w:type="dxa"/>
            <w:vAlign w:val="center"/>
          </w:tcPr>
          <w:p>
            <w:pPr>
              <w:tabs>
                <w:tab w:val="left" w:pos="6300"/>
              </w:tabs>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正负偏离情况</w:t>
            </w:r>
          </w:p>
        </w:tc>
        <w:tc>
          <w:tcPr>
            <w:tcW w:w="1680" w:type="dxa"/>
            <w:vAlign w:val="center"/>
          </w:tcPr>
          <w:p>
            <w:pPr>
              <w:tabs>
                <w:tab w:val="left" w:pos="6300"/>
              </w:tabs>
              <w:ind w:firstLine="21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c>
          <w:tcPr>
            <w:tcW w:w="1680" w:type="dxa"/>
            <w:vAlign w:val="center"/>
          </w:tcPr>
          <w:p>
            <w:pPr>
              <w:tabs>
                <w:tab w:val="left" w:pos="6300"/>
              </w:tabs>
              <w:ind w:firstLine="420"/>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ind w:firstLine="420"/>
              <w:jc w:val="center"/>
              <w:rPr>
                <w:rFonts w:ascii="方正仿宋_GBK" w:hAnsi="方正仿宋_GBK" w:eastAsia="方正仿宋_GBK" w:cs="方正仿宋_GBK"/>
                <w:szCs w:val="21"/>
              </w:rPr>
            </w:pPr>
          </w:p>
        </w:tc>
        <w:tc>
          <w:tcPr>
            <w:tcW w:w="2338" w:type="dxa"/>
            <w:vAlign w:val="center"/>
          </w:tcPr>
          <w:p>
            <w:pPr>
              <w:tabs>
                <w:tab w:val="left" w:pos="6300"/>
              </w:tabs>
              <w:ind w:firstLine="420"/>
              <w:jc w:val="center"/>
              <w:rPr>
                <w:rFonts w:ascii="方正仿宋_GBK" w:hAnsi="方正仿宋_GBK" w:eastAsia="方正仿宋_GBK" w:cs="方正仿宋_GBK"/>
                <w:szCs w:val="21"/>
              </w:rPr>
            </w:pPr>
          </w:p>
        </w:tc>
        <w:tc>
          <w:tcPr>
            <w:tcW w:w="2902"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jc w:val="center"/>
              <w:rPr>
                <w:rFonts w:ascii="方正仿宋_GBK" w:hAnsi="方正仿宋_GBK" w:eastAsia="方正仿宋_GBK" w:cs="方正仿宋_GBK"/>
                <w:szCs w:val="21"/>
              </w:rPr>
            </w:pPr>
          </w:p>
        </w:tc>
        <w:tc>
          <w:tcPr>
            <w:tcW w:w="2338" w:type="dxa"/>
            <w:vAlign w:val="center"/>
          </w:tcPr>
          <w:p>
            <w:pPr>
              <w:tabs>
                <w:tab w:val="left" w:pos="6300"/>
              </w:tabs>
              <w:jc w:val="center"/>
              <w:rPr>
                <w:rFonts w:ascii="方正仿宋_GBK" w:hAnsi="方正仿宋_GBK" w:eastAsia="方正仿宋_GBK" w:cs="方正仿宋_GBK"/>
                <w:szCs w:val="21"/>
              </w:rPr>
            </w:pPr>
          </w:p>
        </w:tc>
        <w:tc>
          <w:tcPr>
            <w:tcW w:w="2902"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jc w:val="center"/>
              <w:rPr>
                <w:rFonts w:ascii="方正仿宋_GBK" w:hAnsi="方正仿宋_GBK" w:eastAsia="方正仿宋_GBK" w:cs="方正仿宋_GBK"/>
                <w:szCs w:val="21"/>
              </w:rPr>
            </w:pPr>
          </w:p>
        </w:tc>
        <w:tc>
          <w:tcPr>
            <w:tcW w:w="2338" w:type="dxa"/>
            <w:vAlign w:val="center"/>
          </w:tcPr>
          <w:p>
            <w:pPr>
              <w:tabs>
                <w:tab w:val="left" w:pos="6300"/>
              </w:tabs>
              <w:jc w:val="center"/>
              <w:rPr>
                <w:rFonts w:ascii="方正仿宋_GBK" w:hAnsi="方正仿宋_GBK" w:eastAsia="方正仿宋_GBK" w:cs="方正仿宋_GBK"/>
                <w:szCs w:val="21"/>
              </w:rPr>
            </w:pPr>
          </w:p>
        </w:tc>
        <w:tc>
          <w:tcPr>
            <w:tcW w:w="2902"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07" w:type="dxa"/>
            <w:vAlign w:val="center"/>
          </w:tcPr>
          <w:p>
            <w:pPr>
              <w:tabs>
                <w:tab w:val="left" w:pos="6300"/>
              </w:tabs>
              <w:jc w:val="center"/>
              <w:rPr>
                <w:rFonts w:ascii="方正仿宋_GBK" w:hAnsi="方正仿宋_GBK" w:eastAsia="方正仿宋_GBK" w:cs="方正仿宋_GBK"/>
                <w:szCs w:val="21"/>
              </w:rPr>
            </w:pPr>
          </w:p>
        </w:tc>
        <w:tc>
          <w:tcPr>
            <w:tcW w:w="2338" w:type="dxa"/>
            <w:vAlign w:val="center"/>
          </w:tcPr>
          <w:p>
            <w:pPr>
              <w:tabs>
                <w:tab w:val="left" w:pos="6300"/>
              </w:tabs>
              <w:jc w:val="center"/>
              <w:rPr>
                <w:rFonts w:ascii="方正仿宋_GBK" w:hAnsi="方正仿宋_GBK" w:eastAsia="方正仿宋_GBK" w:cs="方正仿宋_GBK"/>
                <w:szCs w:val="21"/>
              </w:rPr>
            </w:pPr>
          </w:p>
        </w:tc>
        <w:tc>
          <w:tcPr>
            <w:tcW w:w="2902"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c>
          <w:tcPr>
            <w:tcW w:w="1680" w:type="dxa"/>
            <w:vAlign w:val="center"/>
          </w:tcPr>
          <w:p>
            <w:pPr>
              <w:tabs>
                <w:tab w:val="left" w:pos="6300"/>
              </w:tabs>
              <w:jc w:val="center"/>
              <w:rPr>
                <w:rFonts w:ascii="方正仿宋_GBK" w:hAnsi="方正仿宋_GBK" w:eastAsia="方正仿宋_GBK" w:cs="方正仿宋_GBK"/>
                <w:szCs w:val="21"/>
              </w:rPr>
            </w:pPr>
          </w:p>
        </w:tc>
      </w:tr>
    </w:tbl>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投标人：                                  法定代表人或授权代表： </w:t>
      </w:r>
    </w:p>
    <w:p>
      <w:pPr>
        <w:widowControl/>
        <w:ind w:firstLine="240" w:firstLineChars="1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（投标人公章）                                  （签字或盖章）</w:t>
      </w:r>
    </w:p>
    <w:p>
      <w:pPr>
        <w:widowControl/>
        <w:ind w:left="480" w:hanging="48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widowControl/>
        <w:spacing w:line="280" w:lineRule="exact"/>
        <w:ind w:left="420" w:left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注：</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1、该表必须按照招标文件要求如实填写，根据投标情况在“正负偏离情况”项填写“无差异”、“正偏离”或“负偏离”，在“差异说明”项填写“无差异”或正负偏离说明。</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2</w:t>
      </w:r>
      <w:r>
        <w:rPr>
          <w:rFonts w:hint="eastAsia" w:ascii="方正仿宋_GBK" w:hAnsi="方正仿宋_GBK" w:eastAsia="方正仿宋_GBK" w:cs="方正仿宋_GBK"/>
          <w:sz w:val="24"/>
          <w:szCs w:val="24"/>
        </w:rPr>
        <w:t>、该表可扩展，并逐页签字或盖章</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.可附相关支撑材料。（格式自定）</w:t>
      </w:r>
    </w:p>
    <w:p>
      <w:pPr>
        <w:widowControl/>
        <w:spacing w:line="280" w:lineRule="exact"/>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.若“响应商务应答”栏中仅填写“无偏离”或“有偏离”等内容而未作实质性描述，该供应商将失去成为成交供应商的资格，仅保留其合格供应商的身份。</w:t>
      </w:r>
    </w:p>
    <w:p>
      <w:pPr>
        <w:keepNext/>
        <w:keepLines/>
        <w:widowControl/>
        <w:spacing w:before="62" w:beforeLines="20" w:after="62" w:afterLines="20"/>
        <w:ind w:firstLine="182" w:firstLineChars="67"/>
        <w:jc w:val="left"/>
        <w:outlineLvl w:val="2"/>
        <w:rPr>
          <w:rFonts w:ascii="方正仿宋_GBK" w:hAnsi="方正仿宋_GBK" w:eastAsia="方正仿宋_GBK" w:cs="方正仿宋_GBK"/>
          <w:b/>
          <w:bCs/>
          <w:sz w:val="27"/>
          <w:szCs w:val="32"/>
        </w:rPr>
      </w:pPr>
      <w:r>
        <w:rPr>
          <w:rFonts w:hint="eastAsia" w:ascii="方正仿宋_GBK" w:hAnsi="方正仿宋_GBK" w:eastAsia="方正仿宋_GBK" w:cs="方正仿宋_GBK"/>
          <w:b/>
          <w:bCs/>
          <w:sz w:val="27"/>
          <w:szCs w:val="32"/>
        </w:rPr>
        <w:br w:type="page"/>
      </w:r>
      <w:bookmarkStart w:id="28" w:name="_Toc16943"/>
      <w:r>
        <w:rPr>
          <w:rFonts w:hint="eastAsia" w:ascii="方正仿宋_GBK" w:hAnsi="方正仿宋_GBK" w:eastAsia="方正仿宋_GBK" w:cs="方正仿宋_GBK"/>
          <w:b/>
          <w:sz w:val="24"/>
          <w:szCs w:val="24"/>
          <w:lang w:val="en-US" w:eastAsia="zh-CN"/>
        </w:rPr>
        <w:t>十</w:t>
      </w:r>
      <w:r>
        <w:rPr>
          <w:rFonts w:hint="eastAsia" w:ascii="方正仿宋_GBK" w:hAnsi="方正仿宋_GBK" w:eastAsia="方正仿宋_GBK" w:cs="方正仿宋_GBK"/>
          <w:b/>
          <w:sz w:val="24"/>
          <w:szCs w:val="24"/>
        </w:rPr>
        <w:t>、书面声明</w:t>
      </w:r>
      <w:bookmarkEnd w:id="28"/>
    </w:p>
    <w:p>
      <w:pPr>
        <w:widowControl/>
        <w:tabs>
          <w:tab w:val="left" w:pos="6300"/>
        </w:tabs>
        <w:snapToGrid w:val="0"/>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8"/>
        </w:rPr>
        <w:t>招标项目名称</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u w:val="single"/>
        </w:rPr>
        <w:t xml:space="preserve">                                                </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致：_________________（采购人名称）：</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投标人名称）郑重声明，我公司具有良好的商业信誉和健全的财务会计制度，具有履行合同所必需的设备和专业技术能力，有依法缴纳税收和社会保障金的良好记录，在合同签订前后随时愿意提供相关证明材料；我公司还同时声明参加本项目采购活动前三年内无重大违法活动记录，符合法律、行政法规规定的其他条件。我方对以上声明负全部法律责任。</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特此声明。</w:t>
      </w: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（投标人公章）</w:t>
      </w:r>
    </w:p>
    <w:p>
      <w:pPr>
        <w:widowControl/>
        <w:ind w:firstLine="480" w:firstLineChars="200"/>
        <w:jc w:val="lef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pPr>
        <w:widowControl/>
        <w:spacing w:line="320" w:lineRule="exact"/>
        <w:ind w:firstLine="480" w:firstLineChars="200"/>
        <w:jc w:val="left"/>
        <w:rPr>
          <w:rFonts w:ascii="Calibri" w:hAnsi="Calibri" w:eastAsia="仿宋_GB2312" w:cs="宋体"/>
          <w:sz w:val="24"/>
          <w:szCs w:val="24"/>
        </w:rPr>
      </w:pPr>
    </w:p>
    <w:bookmarkEnd w:id="25"/>
    <w:bookmarkEnd w:id="26"/>
    <w:p>
      <w:pPr>
        <w:widowControl/>
        <w:tabs>
          <w:tab w:val="right" w:leader="dot" w:pos="9402"/>
        </w:tabs>
        <w:spacing w:line="400" w:lineRule="exact"/>
        <w:jc w:val="center"/>
        <w:outlineLvl w:val="0"/>
        <w:rPr>
          <w:rFonts w:ascii="Calibri" w:hAnsi="Calibri" w:eastAsia="方正黑体_GBK" w:cs="宋体"/>
          <w:b/>
          <w:bCs/>
          <w:smallCaps/>
          <w:sz w:val="28"/>
        </w:rPr>
      </w:pPr>
    </w:p>
    <w:p>
      <w:pPr>
        <w:widowControl/>
        <w:snapToGrid w:val="0"/>
        <w:ind w:firstLine="480" w:firstLineChars="200"/>
        <w:contextualSpacing/>
        <w:jc w:val="left"/>
        <w:rPr>
          <w:rFonts w:ascii="方正仿宋_GBK" w:hAnsi="方正仿宋_GBK" w:eastAsia="方正仿宋_GBK" w:cs="方正仿宋_GBK"/>
          <w:sz w:val="24"/>
          <w:szCs w:val="24"/>
        </w:rPr>
      </w:pPr>
    </w:p>
    <w:p>
      <w:pPr>
        <w:widowControl/>
        <w:snapToGrid w:val="0"/>
        <w:ind w:firstLine="480" w:firstLineChars="200"/>
        <w:contextualSpacing/>
        <w:jc w:val="left"/>
        <w:rPr>
          <w:rFonts w:ascii="方正仿宋_GBK" w:hAnsi="方正仿宋_GBK" w:eastAsia="方正仿宋_GBK" w:cs="方正仿宋_GBK"/>
          <w:sz w:val="24"/>
          <w:szCs w:val="24"/>
        </w:rPr>
      </w:pPr>
    </w:p>
    <w:p>
      <w:pPr>
        <w:widowControl/>
        <w:snapToGrid w:val="0"/>
        <w:ind w:firstLine="480" w:firstLineChars="200"/>
        <w:contextualSpacing/>
        <w:jc w:val="left"/>
        <w:rPr>
          <w:rFonts w:ascii="方正仿宋_GBK" w:hAnsi="方正仿宋_GBK" w:eastAsia="方正仿宋_GBK" w:cs="方正仿宋_GBK"/>
          <w:sz w:val="24"/>
          <w:szCs w:val="24"/>
        </w:rPr>
      </w:pPr>
    </w:p>
    <w:sectPr>
      <w:pgSz w:w="11906" w:h="16838"/>
      <w:pgMar w:top="1134" w:right="1191"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GulimChe">
    <w:altName w:val="Malgun Gothic"/>
    <w:panose1 w:val="020B0609000101010101"/>
    <w:charset w:val="81"/>
    <w:family w:val="modern"/>
    <w:pitch w:val="default"/>
    <w:sig w:usb0="00000000" w:usb1="00000000" w:usb2="00000030" w:usb3="00000000" w:csb0="4008009F" w:csb1="DFD7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 sc">
    <w:altName w:val="宋体"/>
    <w:panose1 w:val="00000000000000000000"/>
    <w:charset w:val="86"/>
    <w:family w:val="auto"/>
    <w:pitch w:val="default"/>
    <w:sig w:usb0="00000000" w:usb1="00000000" w:usb2="00000000" w:usb3="00000000" w:csb0="00160000" w:csb1="00000000"/>
  </w:font>
  <w:font w:name="Helvetica Neue">
    <w:altName w:val="Times New Roman"/>
    <w:panose1 w:val="00000000000000000000"/>
    <w:charset w:val="00"/>
    <w:family w:val="auto"/>
    <w:pitch w:val="default"/>
    <w:sig w:usb0="00000000" w:usb1="00000000" w:usb2="00000000" w:usb3="00000000" w:csb0="00000000" w:csb1="00000000"/>
  </w:font>
  <w:font w:name="var(--monospace)">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422"/>
    </w:pPr>
    <w:r>
      <mc:AlternateContent>
        <mc:Choice Requires="wps">
          <w:drawing>
            <wp:anchor distT="0" distB="0" distL="0" distR="0" simplePos="0" relativeHeight="251660288" behindDoc="0" locked="0" layoutInCell="1" allowOverlap="1">
              <wp:simplePos x="0" y="0"/>
              <wp:positionH relativeFrom="margin">
                <wp:posOffset>2838450</wp:posOffset>
              </wp:positionH>
              <wp:positionV relativeFrom="paragraph">
                <wp:posOffset>-1905</wp:posOffset>
              </wp:positionV>
              <wp:extent cx="428625"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428625" cy="1828800"/>
                      </a:xfrm>
                      <a:prstGeom prst="rect">
                        <a:avLst/>
                      </a:prstGeom>
                      <a:ln>
                        <a:noFill/>
                      </a:ln>
                    </wps:spPr>
                    <wps:txbx>
                      <w:txbxContent>
                        <w:p>
                          <w:pPr>
                            <w:ind w:firstLine="480"/>
                          </w:pPr>
                        </w:p>
                      </w:txbxContent>
                    </wps:txbx>
                    <wps:bodyPr wrap="square" lIns="0" tIns="0" rIns="0" bIns="0">
                      <a:spAutoFit/>
                    </wps:bodyPr>
                  </wps:wsp>
                </a:graphicData>
              </a:graphic>
            </wp:anchor>
          </w:drawing>
        </mc:Choice>
        <mc:Fallback>
          <w:pict>
            <v:rect id="文本框 1" o:spid="_x0000_s1026" o:spt="1" style="position:absolute;left:0pt;margin-left:223.5pt;margin-top:-0.15pt;height:144pt;width:33.75pt;mso-position-horizontal-relative:margin;z-index:251660288;mso-width-relative:page;mso-height-relative:page;" filled="f" stroked="f" coordsize="21600,21600" o:gfxdata="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uxTWTZAAAACQEAAA8AAAAAAAAAAQAgAAAAIgAAAGRycy9kb3ducmV2Lnht&#10;bFBLAQIUABQAAAAIAIdO4kAc92uVvwEAAHkDAAAOAAAAAAAAAAEAIAAAACgBAABkcnMvZTJvRG9j&#10;LnhtbFBLBQYAAAAABgAGAFkBAABZBQAAAAA=&#10;">
              <v:fill on="f" focussize="0,0"/>
              <v:stroke on="f"/>
              <v:imagedata o:title=""/>
              <o:lock v:ext="edit" aspectratio="f"/>
              <v:textbox inset="0mm,0mm,0mm,0mm" style="mso-fit-shape-to-text:t;">
                <w:txbxContent>
                  <w:p>
                    <w:pPr>
                      <w:ind w:firstLine="480"/>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4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ind w:firstLine="4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firstLine="360"/>
      <w:rPr>
        <w:rFonts w:eastAsia="宋体"/>
        <w:sz w:val="18"/>
        <w:szCs w:val="20"/>
      </w:rPr>
    </w:pPr>
    <w:r>
      <w:rPr>
        <w:sz w:val="18"/>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ind w:firstLine="480"/>
                          </w:pP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BJo94JuQEAAHgDAAAOAAAAAAAAAAEAIAAAAB8BAABkcnMvZTJvRG9jLnhtbFBLBQYAAAAABgAG&#10;AFkBAABKBQAAAAA=&#10;">
              <v:fill on="f" focussize="0,0"/>
              <v:stroke on="f"/>
              <v:imagedata o:title=""/>
              <o:lock v:ext="edit" aspectratio="f"/>
              <v:textbox inset="0mm,0mm,0mm,0mm" style="mso-fit-shape-to-text:t;">
                <w:txbxContent>
                  <w:p>
                    <w:pPr>
                      <w:ind w:firstLine="480"/>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none" w:color="auto" w:sz="0" w:space="1"/>
        <w:left w:val="none" w:color="auto" w:sz="0" w:space="4"/>
        <w:bottom w:val="none" w:color="auto" w:sz="0" w:space="1"/>
        <w:right w:val="none" w:color="auto" w:sz="0" w:space="4"/>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ind w:firstLine="420"/>
      <w:rPr>
        <w:rFonts w:ascii="方正仿宋_GBK" w:eastAsia="方正仿宋_GBK"/>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bullet"/>
      <w:pStyle w:val="274"/>
      <w:lvlText w:val=""/>
      <w:lvlJc w:val="left"/>
      <w:pPr>
        <w:ind w:left="420" w:hanging="420"/>
      </w:pPr>
      <w:rPr>
        <w:rFonts w:hint="default" w:ascii="Wingdings" w:hAnsi="Wingdings"/>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4EC7742"/>
    <w:multiLevelType w:val="multilevel"/>
    <w:tmpl w:val="04EC774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58"/>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3">
    <w:nsid w:val="05357E8B"/>
    <w:multiLevelType w:val="multilevel"/>
    <w:tmpl w:val="05357E8B"/>
    <w:lvl w:ilvl="0" w:tentative="0">
      <w:start w:val="1"/>
      <w:numFmt w:val="bullet"/>
      <w:pStyle w:val="160"/>
      <w:lvlText w:val=""/>
      <w:lvlJc w:val="left"/>
      <w:pPr>
        <w:ind w:left="420" w:hanging="420"/>
      </w:pPr>
      <w:rPr>
        <w:rFonts w:hint="default" w:ascii="Wingdings" w:hAnsi="Wingdings"/>
      </w:rPr>
    </w:lvl>
    <w:lvl w:ilvl="1" w:tentative="0">
      <w:start w:val="1"/>
      <w:numFmt w:val="bullet"/>
      <w:pStyle w:val="162"/>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07056B75"/>
    <w:multiLevelType w:val="multilevel"/>
    <w:tmpl w:val="07056B75"/>
    <w:lvl w:ilvl="0" w:tentative="0">
      <w:start w:val="1"/>
      <w:numFmt w:val="decimal"/>
      <w:lvlText w:val="%1"/>
      <w:lvlJc w:val="left"/>
      <w:pPr>
        <w:ind w:left="0" w:firstLine="0"/>
      </w:pPr>
      <w:rPr>
        <w:rFonts w:hint="eastAsia"/>
      </w:rPr>
    </w:lvl>
    <w:lvl w:ilvl="1" w:tentative="0">
      <w:start w:val="1"/>
      <w:numFmt w:val="decimal"/>
      <w:lvlText w:val="%1.%2"/>
      <w:lvlJc w:val="left"/>
      <w:pPr>
        <w:ind w:left="57" w:hanging="57"/>
      </w:pPr>
      <w:rPr>
        <w:rFonts w:hint="eastAsia"/>
      </w:rPr>
    </w:lvl>
    <w:lvl w:ilvl="2" w:tentative="0">
      <w:start w:val="1"/>
      <w:numFmt w:val="decimal"/>
      <w:pStyle w:val="256"/>
      <w:lvlText w:val="%1.%2.%3"/>
      <w:lvlJc w:val="left"/>
      <w:pPr>
        <w:ind w:left="113" w:hanging="113"/>
      </w:pPr>
      <w:rPr>
        <w:rFonts w:hint="eastAsia"/>
      </w:rPr>
    </w:lvl>
    <w:lvl w:ilvl="3" w:tentative="0">
      <w:start w:val="1"/>
      <w:numFmt w:val="decimal"/>
      <w:lvlText w:val="%1.%2.%3.%4"/>
      <w:lvlJc w:val="left"/>
      <w:pPr>
        <w:ind w:left="170" w:hanging="170"/>
      </w:pPr>
      <w:rPr>
        <w:rFonts w:hint="eastAsia"/>
      </w:rPr>
    </w:lvl>
    <w:lvl w:ilvl="4" w:tentative="0">
      <w:start w:val="1"/>
      <w:numFmt w:val="decimal"/>
      <w:pStyle w:val="260"/>
      <w:lvlText w:val="%1.%2.%3.%4.%5"/>
      <w:lvlJc w:val="left"/>
      <w:pPr>
        <w:ind w:left="227" w:hanging="227"/>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FC91163"/>
    <w:multiLevelType w:val="multilevel"/>
    <w:tmpl w:val="1FC91163"/>
    <w:lvl w:ilvl="0" w:tentative="0">
      <w:start w:val="1"/>
      <w:numFmt w:val="decimal"/>
      <w:pStyle w:val="91"/>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69C559D"/>
    <w:multiLevelType w:val="multilevel"/>
    <w:tmpl w:val="269C559D"/>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pStyle w:val="235"/>
      <w:lvlText w:val="%1.%2.%3."/>
      <w:lvlJc w:val="left"/>
      <w:pPr>
        <w:ind w:left="709" w:hanging="709"/>
      </w:pPr>
      <w:rPr>
        <w:rFonts w:hint="eastAsia"/>
      </w:rPr>
    </w:lvl>
    <w:lvl w:ilvl="3" w:tentative="0">
      <w:start w:val="1"/>
      <w:numFmt w:val="decimal"/>
      <w:lvlText w:val="%2%1%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A2217B6"/>
    <w:multiLevelType w:val="multilevel"/>
    <w:tmpl w:val="2A2217B6"/>
    <w:lvl w:ilvl="0" w:tentative="0">
      <w:start w:val="1"/>
      <w:numFmt w:val="decimal"/>
      <w:pStyle w:val="273"/>
      <w:lvlText w:val="%1."/>
      <w:lvlJc w:val="left"/>
      <w:pPr>
        <w:ind w:left="840" w:hanging="420"/>
      </w:pPr>
      <w:rPr>
        <w:rFonts w:hint="eastAsia"/>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95C472D"/>
    <w:multiLevelType w:val="multilevel"/>
    <w:tmpl w:val="395C47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pStyle w:val="110"/>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EBB3C91"/>
    <w:multiLevelType w:val="multilevel"/>
    <w:tmpl w:val="3EBB3C91"/>
    <w:lvl w:ilvl="0" w:tentative="0">
      <w:start w:val="1"/>
      <w:numFmt w:val="chineseCountingThousand"/>
      <w:pStyle w:val="171"/>
      <w:suff w:val="space"/>
      <w:lvlText w:val="%1. "/>
      <w:lvlJc w:val="left"/>
      <w:pPr>
        <w:ind w:left="907" w:hanging="907"/>
      </w:pPr>
      <w:rPr>
        <w:rFonts w:hint="eastAsia"/>
      </w:rPr>
    </w:lvl>
    <w:lvl w:ilvl="1" w:tentative="0">
      <w:start w:val="1"/>
      <w:numFmt w:val="decimal"/>
      <w:pStyle w:val="172"/>
      <w:isLgl/>
      <w:suff w:val="space"/>
      <w:lvlText w:val="%1.%2 "/>
      <w:lvlJc w:val="left"/>
      <w:pPr>
        <w:ind w:left="1274" w:hanging="794"/>
      </w:pPr>
      <w:rPr>
        <w:rFonts w:hint="eastAsia"/>
      </w:rPr>
    </w:lvl>
    <w:lvl w:ilvl="2" w:tentative="0">
      <w:start w:val="1"/>
      <w:numFmt w:val="decimal"/>
      <w:pStyle w:val="173"/>
      <w:isLgl/>
      <w:suff w:val="space"/>
      <w:lvlText w:val="%1.%2.%3 "/>
      <w:lvlJc w:val="left"/>
      <w:pPr>
        <w:ind w:left="907" w:hanging="907"/>
      </w:pPr>
      <w:rPr>
        <w:rFonts w:hint="eastAsia"/>
      </w:rPr>
    </w:lvl>
    <w:lvl w:ilvl="3" w:tentative="0">
      <w:start w:val="1"/>
      <w:numFmt w:val="decimal"/>
      <w:pStyle w:val="174"/>
      <w:isLgl/>
      <w:suff w:val="space"/>
      <w:lvlText w:val="%1.%2.%3.%4 "/>
      <w:lvlJc w:val="left"/>
      <w:pPr>
        <w:ind w:left="1021" w:hanging="1021"/>
      </w:pPr>
      <w:rPr>
        <w:rFonts w:hint="eastAsia"/>
      </w:rPr>
    </w:lvl>
    <w:lvl w:ilvl="4" w:tentative="0">
      <w:start w:val="1"/>
      <w:numFmt w:val="decimal"/>
      <w:pStyle w:val="175"/>
      <w:isLgl/>
      <w:suff w:val="space"/>
      <w:lvlText w:val="%1.%2.%3.%4.%5 "/>
      <w:lvlJc w:val="left"/>
      <w:pPr>
        <w:ind w:left="1134" w:hanging="1134"/>
      </w:pPr>
      <w:rPr>
        <w:rFonts w:hint="eastAsia"/>
      </w:rPr>
    </w:lvl>
    <w:lvl w:ilvl="5" w:tentative="0">
      <w:start w:val="1"/>
      <w:numFmt w:val="decimal"/>
      <w:pStyle w:val="176"/>
      <w:isLgl/>
      <w:suff w:val="space"/>
      <w:lvlText w:val="%1.%2.%3.%4.%5.%6 "/>
      <w:lvlJc w:val="left"/>
      <w:pPr>
        <w:ind w:left="1247" w:hanging="1247"/>
      </w:pPr>
      <w:rPr>
        <w:rFonts w:hint="eastAsia"/>
      </w:rPr>
    </w:lvl>
    <w:lvl w:ilvl="6" w:tentative="0">
      <w:start w:val="1"/>
      <w:numFmt w:val="decimal"/>
      <w:lvlRestart w:val="1"/>
      <w:pStyle w:val="177"/>
      <w:isLgl/>
      <w:suff w:val="space"/>
      <w:lvlText w:val="图 %1.%7 "/>
      <w:lvlJc w:val="left"/>
      <w:pPr>
        <w:ind w:left="0" w:firstLine="0"/>
      </w:pPr>
      <w:rPr>
        <w:rFonts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Restart w:val="1"/>
      <w:pStyle w:val="178"/>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47"/>
      <w:suff w:val="space"/>
      <w:lvlText w:val="图%8"/>
      <w:lvlJc w:val="center"/>
      <w:pPr>
        <w:ind w:left="0" w:firstLine="0"/>
      </w:pPr>
      <w:rPr>
        <w:rFonts w:hint="default" w:ascii="Arial" w:hAnsi="Arial" w:eastAsia="黑体"/>
        <w:b w:val="0"/>
        <w:i w:val="0"/>
        <w:color w:val="auto"/>
        <w:sz w:val="18"/>
        <w:szCs w:val="18"/>
      </w:rPr>
    </w:lvl>
    <w:lvl w:ilvl="8" w:tentative="0">
      <w:start w:val="1"/>
      <w:numFmt w:val="decimal"/>
      <w:lvlRestart w:val="0"/>
      <w:pStyle w:val="146"/>
      <w:suff w:val="space"/>
      <w:lvlText w:val="表%9"/>
      <w:lvlJc w:val="center"/>
      <w:pPr>
        <w:ind w:left="0" w:firstLine="0"/>
      </w:pPr>
      <w:rPr>
        <w:rFonts w:hint="default" w:ascii="Arial" w:hAnsi="Arial" w:eastAsia="黑体"/>
        <w:b w:val="0"/>
        <w:i w:val="0"/>
        <w:sz w:val="18"/>
        <w:szCs w:val="18"/>
      </w:rPr>
    </w:lvl>
  </w:abstractNum>
  <w:abstractNum w:abstractNumId="11">
    <w:nsid w:val="4B9D13A2"/>
    <w:multiLevelType w:val="multilevel"/>
    <w:tmpl w:val="4B9D13A2"/>
    <w:lvl w:ilvl="0" w:tentative="0">
      <w:start w:val="1"/>
      <w:numFmt w:val="bullet"/>
      <w:pStyle w:val="17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55BA088D"/>
    <w:multiLevelType w:val="multilevel"/>
    <w:tmpl w:val="55BA088D"/>
    <w:lvl w:ilvl="0" w:tentative="0">
      <w:start w:val="1"/>
      <w:numFmt w:val="decimal"/>
      <w:pStyle w:val="208"/>
      <w:lvlText w:val="%1."/>
      <w:lvlJc w:val="left"/>
      <w:pPr>
        <w:ind w:left="830" w:hanging="420"/>
      </w:pPr>
    </w:lvl>
    <w:lvl w:ilvl="1" w:tentative="0">
      <w:start w:val="1"/>
      <w:numFmt w:val="lowerLetter"/>
      <w:lvlText w:val="%2)"/>
      <w:lvlJc w:val="left"/>
      <w:pPr>
        <w:ind w:left="1250" w:hanging="420"/>
      </w:pPr>
    </w:lvl>
    <w:lvl w:ilvl="2" w:tentative="0">
      <w:start w:val="1"/>
      <w:numFmt w:val="lowerRoman"/>
      <w:lvlText w:val="%3."/>
      <w:lvlJc w:val="right"/>
      <w:pPr>
        <w:ind w:left="1670" w:hanging="420"/>
      </w:pPr>
    </w:lvl>
    <w:lvl w:ilvl="3" w:tentative="0">
      <w:start w:val="1"/>
      <w:numFmt w:val="decimal"/>
      <w:lvlText w:val="%4."/>
      <w:lvlJc w:val="left"/>
      <w:pPr>
        <w:ind w:left="2090" w:hanging="420"/>
      </w:pPr>
    </w:lvl>
    <w:lvl w:ilvl="4" w:tentative="0">
      <w:start w:val="1"/>
      <w:numFmt w:val="lowerLetter"/>
      <w:lvlText w:val="%5)"/>
      <w:lvlJc w:val="left"/>
      <w:pPr>
        <w:ind w:left="2510" w:hanging="420"/>
      </w:pPr>
    </w:lvl>
    <w:lvl w:ilvl="5" w:tentative="0">
      <w:start w:val="1"/>
      <w:numFmt w:val="lowerRoman"/>
      <w:lvlText w:val="%6."/>
      <w:lvlJc w:val="right"/>
      <w:pPr>
        <w:ind w:left="2930" w:hanging="420"/>
      </w:pPr>
    </w:lvl>
    <w:lvl w:ilvl="6" w:tentative="0">
      <w:start w:val="1"/>
      <w:numFmt w:val="decimal"/>
      <w:lvlText w:val="%7."/>
      <w:lvlJc w:val="left"/>
      <w:pPr>
        <w:ind w:left="3350" w:hanging="420"/>
      </w:pPr>
    </w:lvl>
    <w:lvl w:ilvl="7" w:tentative="0">
      <w:start w:val="1"/>
      <w:numFmt w:val="lowerLetter"/>
      <w:lvlText w:val="%8)"/>
      <w:lvlJc w:val="left"/>
      <w:pPr>
        <w:ind w:left="3770" w:hanging="420"/>
      </w:pPr>
    </w:lvl>
    <w:lvl w:ilvl="8" w:tentative="0">
      <w:start w:val="1"/>
      <w:numFmt w:val="lowerRoman"/>
      <w:lvlText w:val="%9."/>
      <w:lvlJc w:val="right"/>
      <w:pPr>
        <w:ind w:left="4190" w:hanging="420"/>
      </w:pPr>
    </w:lvl>
  </w:abstractNum>
  <w:abstractNum w:abstractNumId="13">
    <w:nsid w:val="62010ED9"/>
    <w:multiLevelType w:val="multilevel"/>
    <w:tmpl w:val="62010ED9"/>
    <w:lvl w:ilvl="0" w:tentative="0">
      <w:start w:val="1"/>
      <w:numFmt w:val="bullet"/>
      <w:pStyle w:val="206"/>
      <w:lvlText w:val=""/>
      <w:lvlJc w:val="left"/>
      <w:pPr>
        <w:ind w:left="830" w:hanging="420"/>
      </w:pPr>
      <w:rPr>
        <w:rFonts w:hint="default" w:ascii="Wingdings" w:hAnsi="Wingdings"/>
      </w:rPr>
    </w:lvl>
    <w:lvl w:ilvl="1" w:tentative="0">
      <w:start w:val="1"/>
      <w:numFmt w:val="bullet"/>
      <w:lvlText w:val=""/>
      <w:lvlJc w:val="left"/>
      <w:pPr>
        <w:ind w:left="1250" w:hanging="420"/>
      </w:pPr>
      <w:rPr>
        <w:rFonts w:hint="default" w:ascii="Wingdings" w:hAnsi="Wingdings"/>
      </w:rPr>
    </w:lvl>
    <w:lvl w:ilvl="2" w:tentative="0">
      <w:start w:val="1"/>
      <w:numFmt w:val="bullet"/>
      <w:lvlText w:val=""/>
      <w:lvlJc w:val="left"/>
      <w:pPr>
        <w:ind w:left="1670" w:hanging="420"/>
      </w:pPr>
      <w:rPr>
        <w:rFonts w:hint="default" w:ascii="Wingdings" w:hAnsi="Wingdings"/>
      </w:rPr>
    </w:lvl>
    <w:lvl w:ilvl="3" w:tentative="0">
      <w:start w:val="1"/>
      <w:numFmt w:val="bullet"/>
      <w:lvlText w:val=""/>
      <w:lvlJc w:val="left"/>
      <w:pPr>
        <w:ind w:left="2090" w:hanging="420"/>
      </w:pPr>
      <w:rPr>
        <w:rFonts w:hint="default" w:ascii="Wingdings" w:hAnsi="Wingdings"/>
      </w:rPr>
    </w:lvl>
    <w:lvl w:ilvl="4" w:tentative="0">
      <w:start w:val="1"/>
      <w:numFmt w:val="bullet"/>
      <w:lvlText w:val=""/>
      <w:lvlJc w:val="left"/>
      <w:pPr>
        <w:ind w:left="2510" w:hanging="420"/>
      </w:pPr>
      <w:rPr>
        <w:rFonts w:hint="default" w:ascii="Wingdings" w:hAnsi="Wingdings"/>
      </w:rPr>
    </w:lvl>
    <w:lvl w:ilvl="5" w:tentative="0">
      <w:start w:val="1"/>
      <w:numFmt w:val="bullet"/>
      <w:lvlText w:val=""/>
      <w:lvlJc w:val="left"/>
      <w:pPr>
        <w:ind w:left="2930" w:hanging="420"/>
      </w:pPr>
      <w:rPr>
        <w:rFonts w:hint="default" w:ascii="Wingdings" w:hAnsi="Wingdings"/>
      </w:rPr>
    </w:lvl>
    <w:lvl w:ilvl="6" w:tentative="0">
      <w:start w:val="1"/>
      <w:numFmt w:val="bullet"/>
      <w:lvlText w:val=""/>
      <w:lvlJc w:val="left"/>
      <w:pPr>
        <w:ind w:left="3350" w:hanging="420"/>
      </w:pPr>
      <w:rPr>
        <w:rFonts w:hint="default" w:ascii="Wingdings" w:hAnsi="Wingdings"/>
      </w:rPr>
    </w:lvl>
    <w:lvl w:ilvl="7" w:tentative="0">
      <w:start w:val="1"/>
      <w:numFmt w:val="bullet"/>
      <w:lvlText w:val=""/>
      <w:lvlJc w:val="left"/>
      <w:pPr>
        <w:ind w:left="3770" w:hanging="420"/>
      </w:pPr>
      <w:rPr>
        <w:rFonts w:hint="default" w:ascii="Wingdings" w:hAnsi="Wingdings"/>
      </w:rPr>
    </w:lvl>
    <w:lvl w:ilvl="8" w:tentative="0">
      <w:start w:val="1"/>
      <w:numFmt w:val="bullet"/>
      <w:lvlText w:val=""/>
      <w:lvlJc w:val="left"/>
      <w:pPr>
        <w:ind w:left="4190" w:hanging="420"/>
      </w:pPr>
      <w:rPr>
        <w:rFonts w:hint="default" w:ascii="Wingdings" w:hAnsi="Wingdings"/>
      </w:rPr>
    </w:lvl>
  </w:abstractNum>
  <w:abstractNum w:abstractNumId="14">
    <w:nsid w:val="750879AD"/>
    <w:multiLevelType w:val="multilevel"/>
    <w:tmpl w:val="750879AD"/>
    <w:lvl w:ilvl="0" w:tentative="0">
      <w:start w:val="1"/>
      <w:numFmt w:val="decimal"/>
      <w:pStyle w:val="25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5">
    <w:nsid w:val="7A75374D"/>
    <w:multiLevelType w:val="multilevel"/>
    <w:tmpl w:val="7A75374D"/>
    <w:lvl w:ilvl="0" w:tentative="0">
      <w:start w:val="1"/>
      <w:numFmt w:val="decimal"/>
      <w:lvlText w:val="%1"/>
      <w:lvlJc w:val="left"/>
      <w:pPr>
        <w:ind w:left="425" w:hanging="425"/>
      </w:pPr>
      <w:rPr>
        <w:rFonts w:hint="eastAsia"/>
      </w:rPr>
    </w:lvl>
    <w:lvl w:ilvl="1" w:tentative="0">
      <w:start w:val="1"/>
      <w:numFmt w:val="decimal"/>
      <w:lvlText w:val="%1.%2"/>
      <w:lvlJc w:val="left"/>
      <w:pPr>
        <w:ind w:left="567" w:hanging="142"/>
      </w:pPr>
      <w:rPr>
        <w:rFonts w:hint="eastAsia"/>
      </w:rPr>
    </w:lvl>
    <w:lvl w:ilvl="2" w:tentative="0">
      <w:start w:val="1"/>
      <w:numFmt w:val="decimal"/>
      <w:lvlText w:val="%1.%2.%3"/>
      <w:lvlJc w:val="left"/>
      <w:pPr>
        <w:ind w:left="680" w:hanging="113"/>
      </w:pPr>
      <w:rPr>
        <w:rFonts w:hint="eastAsia"/>
      </w:rPr>
    </w:lvl>
    <w:lvl w:ilvl="3" w:tentative="0">
      <w:start w:val="1"/>
      <w:numFmt w:val="decimal"/>
      <w:lvlText w:val="%1.%2.%3.%4"/>
      <w:lvlJc w:val="left"/>
      <w:pPr>
        <w:ind w:left="851" w:hanging="171"/>
      </w:pPr>
      <w:rPr>
        <w:rFonts w:hint="eastAsia"/>
      </w:rPr>
    </w:lvl>
    <w:lvl w:ilvl="4" w:tentative="0">
      <w:start w:val="1"/>
      <w:numFmt w:val="decimal"/>
      <w:lvlText w:val="%1.%2.%3.%4.%5"/>
      <w:lvlJc w:val="left"/>
      <w:pPr>
        <w:ind w:left="1021" w:hanging="170"/>
      </w:pPr>
      <w:rPr>
        <w:rFonts w:hint="eastAsia"/>
      </w:rPr>
    </w:lvl>
    <w:lvl w:ilvl="5" w:tentative="0">
      <w:start w:val="1"/>
      <w:numFmt w:val="decimal"/>
      <w:lvlText w:val="%1.%2.%3.%4.%5.%6"/>
      <w:lvlJc w:val="left"/>
      <w:pPr>
        <w:ind w:left="3260" w:hanging="1134"/>
      </w:pPr>
      <w:rPr>
        <w:rFonts w:hint="eastAsia"/>
      </w:rPr>
    </w:lvl>
    <w:lvl w:ilvl="6" w:tentative="0">
      <w:start w:val="1"/>
      <w:numFmt w:val="decimal"/>
      <w:pStyle w:val="9"/>
      <w:lvlText w:val="%1.%2.%3.%4.%5.%6.%7"/>
      <w:lvlJc w:val="left"/>
      <w:pPr>
        <w:ind w:left="3827" w:hanging="1276"/>
      </w:pPr>
      <w:rPr>
        <w:rFonts w:hint="eastAsia"/>
      </w:rPr>
    </w:lvl>
    <w:lvl w:ilvl="7" w:tentative="0">
      <w:start w:val="1"/>
      <w:numFmt w:val="decimal"/>
      <w:pStyle w:val="10"/>
      <w:lvlText w:val="%1.%2.%3.%4.%5.%6.%7.%8"/>
      <w:lvlJc w:val="left"/>
      <w:pPr>
        <w:ind w:left="4394" w:hanging="1418"/>
      </w:pPr>
      <w:rPr>
        <w:rFonts w:hint="eastAsia"/>
      </w:rPr>
    </w:lvl>
    <w:lvl w:ilvl="8" w:tentative="0">
      <w:start w:val="1"/>
      <w:numFmt w:val="decimal"/>
      <w:pStyle w:val="11"/>
      <w:lvlText w:val="%1.%2.%3.%4.%5.%6.%7.%8.%9"/>
      <w:lvlJc w:val="left"/>
      <w:pPr>
        <w:ind w:left="5102" w:hanging="1700"/>
      </w:pPr>
      <w:rPr>
        <w:rFonts w:hint="eastAsia"/>
      </w:rPr>
    </w:lvl>
  </w:abstractNum>
  <w:abstractNum w:abstractNumId="16">
    <w:nsid w:val="7D8C3FD8"/>
    <w:multiLevelType w:val="multilevel"/>
    <w:tmpl w:val="7D8C3FD8"/>
    <w:lvl w:ilvl="0" w:tentative="0">
      <w:start w:val="1"/>
      <w:numFmt w:val="decimal"/>
      <w:pStyle w:val="98"/>
      <w:suff w:val="space"/>
      <w:lvlText w:val="%1"/>
      <w:lvlJc w:val="left"/>
      <w:pPr>
        <w:ind w:left="0" w:firstLine="0"/>
      </w:pPr>
      <w:rPr>
        <w:rFonts w:hint="eastAsia"/>
      </w:rPr>
    </w:lvl>
    <w:lvl w:ilvl="1" w:tentative="0">
      <w:start w:val="1"/>
      <w:numFmt w:val="decimal"/>
      <w:pStyle w:val="100"/>
      <w:lvlText w:val="%1.%2"/>
      <w:lvlJc w:val="left"/>
      <w:pPr>
        <w:ind w:left="992" w:hanging="567"/>
      </w:pPr>
      <w:rPr>
        <w:rFonts w:hint="eastAsia"/>
      </w:rPr>
    </w:lvl>
    <w:lvl w:ilvl="2" w:tentative="0">
      <w:start w:val="1"/>
      <w:numFmt w:val="decimal"/>
      <w:pStyle w:val="102"/>
      <w:suff w:val="space"/>
      <w:lvlText w:val="%1.%2.%3"/>
      <w:lvlJc w:val="left"/>
      <w:pPr>
        <w:ind w:left="0" w:firstLine="0"/>
      </w:pPr>
      <w:rPr>
        <w:rFonts w:hint="eastAsia"/>
      </w:rPr>
    </w:lvl>
    <w:lvl w:ilvl="3" w:tentative="0">
      <w:start w:val="1"/>
      <w:numFmt w:val="decimal"/>
      <w:pStyle w:val="104"/>
      <w:lvlText w:val="%1.%2.%3.%4"/>
      <w:lvlJc w:val="left"/>
      <w:pPr>
        <w:ind w:left="1988" w:hanging="708"/>
      </w:pPr>
      <w:rPr>
        <w:rFonts w:hint="eastAsia"/>
      </w:rPr>
    </w:lvl>
    <w:lvl w:ilvl="4" w:tentative="0">
      <w:start w:val="1"/>
      <w:numFmt w:val="decimal"/>
      <w:lvlRestart w:val="1"/>
      <w:pStyle w:val="10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5"/>
  </w:num>
  <w:num w:numId="2">
    <w:abstractNumId w:val="5"/>
  </w:num>
  <w:num w:numId="3">
    <w:abstractNumId w:val="16"/>
  </w:num>
  <w:num w:numId="4">
    <w:abstractNumId w:val="8"/>
  </w:num>
  <w:num w:numId="5">
    <w:abstractNumId w:val="10"/>
  </w:num>
  <w:num w:numId="6">
    <w:abstractNumId w:val="3"/>
  </w:num>
  <w:num w:numId="7">
    <w:abstractNumId w:val="11"/>
  </w:num>
  <w:num w:numId="8">
    <w:abstractNumId w:val="9"/>
  </w:num>
  <w:num w:numId="9">
    <w:abstractNumId w:val="13"/>
  </w:num>
  <w:num w:numId="10">
    <w:abstractNumId w:val="12"/>
  </w:num>
  <w:num w:numId="11">
    <w:abstractNumId w:val="6"/>
  </w:num>
  <w:num w:numId="12">
    <w:abstractNumId w:val="14"/>
  </w:num>
  <w:num w:numId="13">
    <w:abstractNumId w:val="4"/>
  </w:num>
  <w:num w:numId="14">
    <w:abstractNumId w:val="2"/>
  </w:num>
  <w:num w:numId="15">
    <w:abstractNumId w:val="7"/>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1YmViMGYzYjc0MTYwNGJiNjlkODQ3YjZmYzIyZGYifQ=="/>
  </w:docVars>
  <w:rsids>
    <w:rsidRoot w:val="00F34D92"/>
    <w:rsid w:val="00020400"/>
    <w:rsid w:val="000209E4"/>
    <w:rsid w:val="00032359"/>
    <w:rsid w:val="000D674B"/>
    <w:rsid w:val="000D6E80"/>
    <w:rsid w:val="001278D7"/>
    <w:rsid w:val="00146EE9"/>
    <w:rsid w:val="00155825"/>
    <w:rsid w:val="001569A6"/>
    <w:rsid w:val="00165EF7"/>
    <w:rsid w:val="00166986"/>
    <w:rsid w:val="001A04CD"/>
    <w:rsid w:val="001B77EA"/>
    <w:rsid w:val="001E2FC7"/>
    <w:rsid w:val="001F42A1"/>
    <w:rsid w:val="001F647F"/>
    <w:rsid w:val="0020146C"/>
    <w:rsid w:val="002124FE"/>
    <w:rsid w:val="00226FFC"/>
    <w:rsid w:val="002403FA"/>
    <w:rsid w:val="00266593"/>
    <w:rsid w:val="00272F62"/>
    <w:rsid w:val="0029525E"/>
    <w:rsid w:val="002B3803"/>
    <w:rsid w:val="002B42CA"/>
    <w:rsid w:val="002D3470"/>
    <w:rsid w:val="002F75D3"/>
    <w:rsid w:val="00316662"/>
    <w:rsid w:val="00333F60"/>
    <w:rsid w:val="00394656"/>
    <w:rsid w:val="00396FF2"/>
    <w:rsid w:val="003E13B8"/>
    <w:rsid w:val="003E38AB"/>
    <w:rsid w:val="003E7BAB"/>
    <w:rsid w:val="003F2D13"/>
    <w:rsid w:val="00415F57"/>
    <w:rsid w:val="00433705"/>
    <w:rsid w:val="0044245E"/>
    <w:rsid w:val="00473FB0"/>
    <w:rsid w:val="0047648F"/>
    <w:rsid w:val="0049427F"/>
    <w:rsid w:val="00514E56"/>
    <w:rsid w:val="00554C0A"/>
    <w:rsid w:val="0058738E"/>
    <w:rsid w:val="005C5CBD"/>
    <w:rsid w:val="005F7128"/>
    <w:rsid w:val="00622CFC"/>
    <w:rsid w:val="0062584B"/>
    <w:rsid w:val="00665600"/>
    <w:rsid w:val="006A2927"/>
    <w:rsid w:val="006C48BF"/>
    <w:rsid w:val="006C647A"/>
    <w:rsid w:val="006E062C"/>
    <w:rsid w:val="006F1A90"/>
    <w:rsid w:val="006F1E8F"/>
    <w:rsid w:val="006F62F2"/>
    <w:rsid w:val="0072349A"/>
    <w:rsid w:val="00757907"/>
    <w:rsid w:val="00762F74"/>
    <w:rsid w:val="007B28DE"/>
    <w:rsid w:val="00833842"/>
    <w:rsid w:val="00891AAB"/>
    <w:rsid w:val="00915A80"/>
    <w:rsid w:val="009857C4"/>
    <w:rsid w:val="009A4F9A"/>
    <w:rsid w:val="009C3D44"/>
    <w:rsid w:val="009E5CB9"/>
    <w:rsid w:val="009F16C1"/>
    <w:rsid w:val="009F43B3"/>
    <w:rsid w:val="00A065DE"/>
    <w:rsid w:val="00A15586"/>
    <w:rsid w:val="00A25707"/>
    <w:rsid w:val="00AB3AE4"/>
    <w:rsid w:val="00AC082C"/>
    <w:rsid w:val="00AC5C71"/>
    <w:rsid w:val="00AE51E7"/>
    <w:rsid w:val="00B0313A"/>
    <w:rsid w:val="00B23EC4"/>
    <w:rsid w:val="00B35DA2"/>
    <w:rsid w:val="00B77080"/>
    <w:rsid w:val="00BD10E0"/>
    <w:rsid w:val="00BE0066"/>
    <w:rsid w:val="00BF1B45"/>
    <w:rsid w:val="00C013CE"/>
    <w:rsid w:val="00C43014"/>
    <w:rsid w:val="00C57ACD"/>
    <w:rsid w:val="00CB0654"/>
    <w:rsid w:val="00CB3615"/>
    <w:rsid w:val="00CD78AE"/>
    <w:rsid w:val="00D44277"/>
    <w:rsid w:val="00D820B9"/>
    <w:rsid w:val="00D846C3"/>
    <w:rsid w:val="00DB740D"/>
    <w:rsid w:val="00DD4E90"/>
    <w:rsid w:val="00DE653E"/>
    <w:rsid w:val="00E16C7F"/>
    <w:rsid w:val="00E23820"/>
    <w:rsid w:val="00E65BF2"/>
    <w:rsid w:val="00E866E9"/>
    <w:rsid w:val="00EA0BA8"/>
    <w:rsid w:val="00EA3000"/>
    <w:rsid w:val="00EB3AE9"/>
    <w:rsid w:val="00EC2FA2"/>
    <w:rsid w:val="00ED1652"/>
    <w:rsid w:val="00ED1E2A"/>
    <w:rsid w:val="00EE0CF0"/>
    <w:rsid w:val="00F34D92"/>
    <w:rsid w:val="00F41204"/>
    <w:rsid w:val="00FD4830"/>
    <w:rsid w:val="01B15E19"/>
    <w:rsid w:val="021D34AE"/>
    <w:rsid w:val="03886894"/>
    <w:rsid w:val="040D3015"/>
    <w:rsid w:val="04D74A36"/>
    <w:rsid w:val="050246A7"/>
    <w:rsid w:val="06420522"/>
    <w:rsid w:val="075C35E2"/>
    <w:rsid w:val="07A715C4"/>
    <w:rsid w:val="07F537BE"/>
    <w:rsid w:val="09293C1C"/>
    <w:rsid w:val="0B3010BA"/>
    <w:rsid w:val="0B642CE9"/>
    <w:rsid w:val="0B732CEA"/>
    <w:rsid w:val="0B8C422C"/>
    <w:rsid w:val="0BAE757D"/>
    <w:rsid w:val="0C5F4BC1"/>
    <w:rsid w:val="0C6F257F"/>
    <w:rsid w:val="0D492212"/>
    <w:rsid w:val="0D592931"/>
    <w:rsid w:val="0E141B26"/>
    <w:rsid w:val="0E774B37"/>
    <w:rsid w:val="0F156FF2"/>
    <w:rsid w:val="0F916572"/>
    <w:rsid w:val="105C0433"/>
    <w:rsid w:val="123D05AB"/>
    <w:rsid w:val="12EE078C"/>
    <w:rsid w:val="13857CA0"/>
    <w:rsid w:val="14030067"/>
    <w:rsid w:val="14795A57"/>
    <w:rsid w:val="155A3AD6"/>
    <w:rsid w:val="158150F1"/>
    <w:rsid w:val="16565924"/>
    <w:rsid w:val="16DB77CE"/>
    <w:rsid w:val="16FB751D"/>
    <w:rsid w:val="18115FA7"/>
    <w:rsid w:val="18CD3816"/>
    <w:rsid w:val="19633274"/>
    <w:rsid w:val="1AF52E92"/>
    <w:rsid w:val="1B8E228E"/>
    <w:rsid w:val="1C7865F4"/>
    <w:rsid w:val="1D2815CA"/>
    <w:rsid w:val="1D2D2E81"/>
    <w:rsid w:val="1D2E3365"/>
    <w:rsid w:val="1E6B720A"/>
    <w:rsid w:val="1EF86EC7"/>
    <w:rsid w:val="1FBC1B1D"/>
    <w:rsid w:val="20287628"/>
    <w:rsid w:val="203749B0"/>
    <w:rsid w:val="20D65FDF"/>
    <w:rsid w:val="21BB3A7E"/>
    <w:rsid w:val="21FF50C2"/>
    <w:rsid w:val="222E39F2"/>
    <w:rsid w:val="224C2CC3"/>
    <w:rsid w:val="22E22B91"/>
    <w:rsid w:val="27070CA1"/>
    <w:rsid w:val="270F3FF9"/>
    <w:rsid w:val="28077B81"/>
    <w:rsid w:val="28321D4D"/>
    <w:rsid w:val="293F3BD0"/>
    <w:rsid w:val="2A344B97"/>
    <w:rsid w:val="2ADB5CCE"/>
    <w:rsid w:val="2B3247EE"/>
    <w:rsid w:val="2BF437BD"/>
    <w:rsid w:val="2CAC08A7"/>
    <w:rsid w:val="2D941861"/>
    <w:rsid w:val="2DA41B2C"/>
    <w:rsid w:val="2E505C0F"/>
    <w:rsid w:val="2E8452CD"/>
    <w:rsid w:val="2ED44778"/>
    <w:rsid w:val="309D4424"/>
    <w:rsid w:val="31C808B4"/>
    <w:rsid w:val="33EC42A6"/>
    <w:rsid w:val="34181C02"/>
    <w:rsid w:val="3423303B"/>
    <w:rsid w:val="35B17B91"/>
    <w:rsid w:val="35BD7BAA"/>
    <w:rsid w:val="38106BE9"/>
    <w:rsid w:val="387C16D5"/>
    <w:rsid w:val="3B6F4DCA"/>
    <w:rsid w:val="3C13751A"/>
    <w:rsid w:val="3C2B6D87"/>
    <w:rsid w:val="3C2D6367"/>
    <w:rsid w:val="3EC66A70"/>
    <w:rsid w:val="406E2D1D"/>
    <w:rsid w:val="40F84A00"/>
    <w:rsid w:val="412874F2"/>
    <w:rsid w:val="415215C9"/>
    <w:rsid w:val="42955FAB"/>
    <w:rsid w:val="43707776"/>
    <w:rsid w:val="44A54B75"/>
    <w:rsid w:val="45445A0E"/>
    <w:rsid w:val="45975B2F"/>
    <w:rsid w:val="46A55988"/>
    <w:rsid w:val="47D91D8D"/>
    <w:rsid w:val="48EA42C6"/>
    <w:rsid w:val="4970155D"/>
    <w:rsid w:val="49A62DA4"/>
    <w:rsid w:val="4A3930F3"/>
    <w:rsid w:val="4AED7BC5"/>
    <w:rsid w:val="4C3E42DF"/>
    <w:rsid w:val="4D155616"/>
    <w:rsid w:val="4DDD0570"/>
    <w:rsid w:val="4DFC79FB"/>
    <w:rsid w:val="4E3450A1"/>
    <w:rsid w:val="4E4F4B24"/>
    <w:rsid w:val="4ECF7A46"/>
    <w:rsid w:val="50897E60"/>
    <w:rsid w:val="50D5061B"/>
    <w:rsid w:val="50F03F43"/>
    <w:rsid w:val="519A3A0B"/>
    <w:rsid w:val="52640910"/>
    <w:rsid w:val="532479B4"/>
    <w:rsid w:val="54CA6783"/>
    <w:rsid w:val="54ED2B20"/>
    <w:rsid w:val="57A74DE0"/>
    <w:rsid w:val="57B1418D"/>
    <w:rsid w:val="57D367F9"/>
    <w:rsid w:val="57F2715C"/>
    <w:rsid w:val="584F3B55"/>
    <w:rsid w:val="595D1A5F"/>
    <w:rsid w:val="5A0E2EF6"/>
    <w:rsid w:val="5AA62E48"/>
    <w:rsid w:val="5B433E2C"/>
    <w:rsid w:val="5B8B0992"/>
    <w:rsid w:val="5BC20118"/>
    <w:rsid w:val="5C9B1B86"/>
    <w:rsid w:val="5D755C5D"/>
    <w:rsid w:val="5E140461"/>
    <w:rsid w:val="5F44375C"/>
    <w:rsid w:val="5F6024C9"/>
    <w:rsid w:val="5FA82319"/>
    <w:rsid w:val="600E201D"/>
    <w:rsid w:val="60190F6D"/>
    <w:rsid w:val="602F210D"/>
    <w:rsid w:val="611D6D37"/>
    <w:rsid w:val="61865E2A"/>
    <w:rsid w:val="619C1823"/>
    <w:rsid w:val="61BF5F91"/>
    <w:rsid w:val="61C56B56"/>
    <w:rsid w:val="61FB7846"/>
    <w:rsid w:val="62AB64C0"/>
    <w:rsid w:val="62B341DC"/>
    <w:rsid w:val="63C92918"/>
    <w:rsid w:val="64623876"/>
    <w:rsid w:val="64A53C67"/>
    <w:rsid w:val="64B12E90"/>
    <w:rsid w:val="64FE2BB3"/>
    <w:rsid w:val="65F56CEC"/>
    <w:rsid w:val="662750D1"/>
    <w:rsid w:val="679B2764"/>
    <w:rsid w:val="679F2A2E"/>
    <w:rsid w:val="67EC4D0C"/>
    <w:rsid w:val="67FB1A94"/>
    <w:rsid w:val="684014B1"/>
    <w:rsid w:val="68DE65B8"/>
    <w:rsid w:val="69CE37CD"/>
    <w:rsid w:val="6A0A7871"/>
    <w:rsid w:val="6B217DBD"/>
    <w:rsid w:val="6B3E788E"/>
    <w:rsid w:val="6BF2253C"/>
    <w:rsid w:val="6C123CD9"/>
    <w:rsid w:val="6C303DC2"/>
    <w:rsid w:val="6C466C05"/>
    <w:rsid w:val="6D3A4132"/>
    <w:rsid w:val="6E6935BC"/>
    <w:rsid w:val="6EE23B3E"/>
    <w:rsid w:val="704F4517"/>
    <w:rsid w:val="70730722"/>
    <w:rsid w:val="70C25921"/>
    <w:rsid w:val="710B35D9"/>
    <w:rsid w:val="72807126"/>
    <w:rsid w:val="72DC2F85"/>
    <w:rsid w:val="751A5716"/>
    <w:rsid w:val="754E7067"/>
    <w:rsid w:val="7620086F"/>
    <w:rsid w:val="76714C77"/>
    <w:rsid w:val="7852034C"/>
    <w:rsid w:val="78A8232B"/>
    <w:rsid w:val="79497752"/>
    <w:rsid w:val="795A0C9B"/>
    <w:rsid w:val="79A13C0A"/>
    <w:rsid w:val="79C964C0"/>
    <w:rsid w:val="79E2472F"/>
    <w:rsid w:val="7A235449"/>
    <w:rsid w:val="7A7E5C42"/>
    <w:rsid w:val="7A8A28F0"/>
    <w:rsid w:val="7A8A7445"/>
    <w:rsid w:val="7A9A5207"/>
    <w:rsid w:val="7B91123C"/>
    <w:rsid w:val="7BC745A4"/>
    <w:rsid w:val="7D2232B3"/>
    <w:rsid w:val="7D444201"/>
    <w:rsid w:val="7DCE3739"/>
    <w:rsid w:val="7E447146"/>
    <w:rsid w:val="7EB11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66"/>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9"/>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60"/>
    <w:autoRedefine/>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75"/>
    <w:autoRedefine/>
    <w:unhideWhenUsed/>
    <w:qFormat/>
    <w:uiPriority w:val="9"/>
    <w:pPr>
      <w:keepNext/>
      <w:keepLines/>
      <w:spacing w:before="100" w:after="100"/>
      <w:ind w:left="454"/>
      <w:jc w:val="left"/>
      <w:outlineLvl w:val="4"/>
    </w:pPr>
    <w:rPr>
      <w:rFonts w:ascii="Times New Roman" w:hAnsi="Times New Roman" w:eastAsia="方正仿宋_GBK"/>
      <w:b/>
      <w:bCs/>
      <w:sz w:val="24"/>
      <w:szCs w:val="21"/>
    </w:rPr>
  </w:style>
  <w:style w:type="paragraph" w:styleId="8">
    <w:name w:val="heading 6"/>
    <w:basedOn w:val="1"/>
    <w:next w:val="1"/>
    <w:link w:val="76"/>
    <w:autoRedefine/>
    <w:unhideWhenUsed/>
    <w:qFormat/>
    <w:uiPriority w:val="9"/>
    <w:pPr>
      <w:keepNext/>
      <w:keepLines/>
      <w:spacing w:before="240" w:after="64" w:line="320" w:lineRule="auto"/>
      <w:ind w:left="567"/>
      <w:jc w:val="left"/>
      <w:outlineLvl w:val="5"/>
    </w:pPr>
    <w:rPr>
      <w:rFonts w:asciiTheme="majorHAnsi" w:hAnsiTheme="majorHAnsi" w:eastAsiaTheme="majorEastAsia" w:cstheme="majorBidi"/>
      <w:b/>
      <w:bCs/>
      <w:sz w:val="32"/>
      <w:szCs w:val="24"/>
    </w:rPr>
  </w:style>
  <w:style w:type="paragraph" w:styleId="9">
    <w:name w:val="heading 7"/>
    <w:basedOn w:val="1"/>
    <w:next w:val="1"/>
    <w:link w:val="77"/>
    <w:autoRedefine/>
    <w:unhideWhenUsed/>
    <w:qFormat/>
    <w:uiPriority w:val="9"/>
    <w:pPr>
      <w:keepNext/>
      <w:keepLines/>
      <w:numPr>
        <w:ilvl w:val="6"/>
        <w:numId w:val="1"/>
      </w:numPr>
      <w:spacing w:before="240" w:after="64" w:line="320" w:lineRule="auto"/>
      <w:ind w:firstLine="0"/>
      <w:jc w:val="left"/>
      <w:outlineLvl w:val="6"/>
    </w:pPr>
    <w:rPr>
      <w:rFonts w:ascii="Times New Roman" w:hAnsi="Times New Roman" w:eastAsia="方正仿宋_GBK"/>
      <w:b/>
      <w:bCs/>
      <w:sz w:val="32"/>
      <w:szCs w:val="24"/>
    </w:rPr>
  </w:style>
  <w:style w:type="paragraph" w:styleId="10">
    <w:name w:val="heading 8"/>
    <w:basedOn w:val="1"/>
    <w:next w:val="1"/>
    <w:link w:val="78"/>
    <w:autoRedefine/>
    <w:unhideWhenUsed/>
    <w:qFormat/>
    <w:uiPriority w:val="9"/>
    <w:pPr>
      <w:keepNext/>
      <w:keepLines/>
      <w:numPr>
        <w:ilvl w:val="7"/>
        <w:numId w:val="1"/>
      </w:numPr>
      <w:spacing w:before="240" w:after="64" w:line="320" w:lineRule="auto"/>
      <w:ind w:firstLine="0"/>
      <w:jc w:val="left"/>
      <w:outlineLvl w:val="7"/>
    </w:pPr>
    <w:rPr>
      <w:rFonts w:asciiTheme="majorHAnsi" w:hAnsiTheme="majorHAnsi" w:eastAsiaTheme="majorEastAsia" w:cstheme="majorBidi"/>
      <w:sz w:val="32"/>
      <w:szCs w:val="24"/>
    </w:rPr>
  </w:style>
  <w:style w:type="paragraph" w:styleId="11">
    <w:name w:val="heading 9"/>
    <w:basedOn w:val="1"/>
    <w:next w:val="1"/>
    <w:link w:val="79"/>
    <w:autoRedefine/>
    <w:unhideWhenUsed/>
    <w:qFormat/>
    <w:uiPriority w:val="9"/>
    <w:pPr>
      <w:keepNext/>
      <w:keepLines/>
      <w:numPr>
        <w:ilvl w:val="8"/>
        <w:numId w:val="1"/>
      </w:numPr>
      <w:spacing w:before="240" w:after="64" w:line="320" w:lineRule="auto"/>
      <w:ind w:firstLine="0"/>
      <w:jc w:val="left"/>
      <w:outlineLvl w:val="8"/>
    </w:pPr>
    <w:rPr>
      <w:rFonts w:asciiTheme="majorHAnsi" w:hAnsiTheme="majorHAnsi" w:eastAsiaTheme="majorEastAsia" w:cstheme="majorBidi"/>
      <w:sz w:val="32"/>
      <w:szCs w:val="21"/>
    </w:rPr>
  </w:style>
  <w:style w:type="character" w:default="1" w:styleId="48">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69"/>
    <w:autoRedefine/>
    <w:unhideWhenUsed/>
    <w:qFormat/>
    <w:uiPriority w:val="99"/>
    <w:pPr>
      <w:spacing w:after="120"/>
    </w:pPr>
  </w:style>
  <w:style w:type="paragraph" w:styleId="12">
    <w:name w:val="toc 7"/>
    <w:basedOn w:val="1"/>
    <w:next w:val="1"/>
    <w:autoRedefine/>
    <w:qFormat/>
    <w:uiPriority w:val="0"/>
    <w:pPr>
      <w:spacing w:beforeLines="50" w:afterLines="50" w:line="560" w:lineRule="exact"/>
      <w:ind w:left="1440" w:firstLine="200" w:firstLineChars="200"/>
      <w:jc w:val="left"/>
    </w:pPr>
    <w:rPr>
      <w:rFonts w:ascii="Times New Roman" w:hAnsi="Times New Roman" w:eastAsia="方正仿宋_GBK"/>
      <w:sz w:val="18"/>
      <w:szCs w:val="18"/>
    </w:rPr>
  </w:style>
  <w:style w:type="paragraph" w:styleId="13">
    <w:name w:val="Normal Indent"/>
    <w:basedOn w:val="1"/>
    <w:link w:val="118"/>
    <w:autoRedefine/>
    <w:qFormat/>
    <w:uiPriority w:val="0"/>
    <w:pPr>
      <w:spacing w:line="560" w:lineRule="exact"/>
      <w:ind w:firstLine="420" w:firstLineChars="200"/>
      <w:jc w:val="left"/>
    </w:pPr>
    <w:rPr>
      <w:rFonts w:ascii="Times New Roman" w:hAnsi="Times New Roman" w:eastAsia="方正仿宋_GBK"/>
      <w:sz w:val="32"/>
      <w:szCs w:val="20"/>
    </w:rPr>
  </w:style>
  <w:style w:type="paragraph" w:styleId="14">
    <w:name w:val="caption"/>
    <w:basedOn w:val="1"/>
    <w:next w:val="1"/>
    <w:link w:val="271"/>
    <w:autoRedefine/>
    <w:unhideWhenUsed/>
    <w:qFormat/>
    <w:uiPriority w:val="35"/>
    <w:pPr>
      <w:spacing w:line="560" w:lineRule="exact"/>
      <w:ind w:firstLine="200" w:firstLineChars="200"/>
      <w:jc w:val="left"/>
    </w:pPr>
    <w:rPr>
      <w:rFonts w:eastAsia="黑体" w:asciiTheme="majorHAnsi" w:hAnsiTheme="majorHAnsi" w:cstheme="majorBidi"/>
      <w:sz w:val="20"/>
      <w:szCs w:val="20"/>
    </w:rPr>
  </w:style>
  <w:style w:type="paragraph" w:styleId="15">
    <w:name w:val="Document Map"/>
    <w:basedOn w:val="1"/>
    <w:link w:val="80"/>
    <w:autoRedefine/>
    <w:qFormat/>
    <w:uiPriority w:val="0"/>
    <w:pPr>
      <w:shd w:val="clear" w:color="auto" w:fill="000080"/>
      <w:spacing w:beforeLines="50" w:afterLines="50" w:line="560" w:lineRule="exact"/>
      <w:ind w:firstLine="200" w:firstLineChars="200"/>
      <w:jc w:val="left"/>
    </w:pPr>
    <w:rPr>
      <w:rFonts w:ascii="Times New Roman" w:hAnsi="Times New Roman" w:eastAsia="方正仿宋_GBK"/>
      <w:sz w:val="32"/>
      <w:szCs w:val="21"/>
    </w:rPr>
  </w:style>
  <w:style w:type="paragraph" w:styleId="16">
    <w:name w:val="annotation text"/>
    <w:basedOn w:val="1"/>
    <w:link w:val="81"/>
    <w:autoRedefine/>
    <w:unhideWhenUsed/>
    <w:qFormat/>
    <w:uiPriority w:val="99"/>
    <w:pPr>
      <w:spacing w:line="560" w:lineRule="exact"/>
      <w:ind w:firstLine="200" w:firstLineChars="200"/>
      <w:jc w:val="left"/>
    </w:pPr>
    <w:rPr>
      <w:rFonts w:ascii="Times New Roman" w:hAnsi="Times New Roman" w:eastAsia="方正仿宋_GBK"/>
      <w:sz w:val="32"/>
      <w:szCs w:val="21"/>
    </w:rPr>
  </w:style>
  <w:style w:type="paragraph" w:styleId="17">
    <w:name w:val="Body Text Indent"/>
    <w:basedOn w:val="1"/>
    <w:link w:val="62"/>
    <w:autoRedefine/>
    <w:qFormat/>
    <w:uiPriority w:val="0"/>
    <w:pPr>
      <w:spacing w:line="360" w:lineRule="auto"/>
      <w:ind w:firstLine="570"/>
    </w:pPr>
    <w:rPr>
      <w:rFonts w:ascii="Calibri" w:hAnsi="Calibri" w:eastAsia="宋体" w:cs="Times New Roman"/>
      <w:szCs w:val="24"/>
    </w:rPr>
  </w:style>
  <w:style w:type="paragraph" w:styleId="18">
    <w:name w:val="toc 5"/>
    <w:basedOn w:val="1"/>
    <w:next w:val="1"/>
    <w:autoRedefine/>
    <w:qFormat/>
    <w:uiPriority w:val="0"/>
    <w:pPr>
      <w:spacing w:beforeLines="50" w:afterLines="50" w:line="560" w:lineRule="exact"/>
      <w:ind w:left="960" w:firstLine="200" w:firstLineChars="200"/>
      <w:jc w:val="left"/>
    </w:pPr>
    <w:rPr>
      <w:rFonts w:ascii="Times New Roman" w:hAnsi="Times New Roman" w:eastAsia="方正仿宋_GBK"/>
      <w:sz w:val="18"/>
      <w:szCs w:val="18"/>
    </w:rPr>
  </w:style>
  <w:style w:type="paragraph" w:styleId="19">
    <w:name w:val="toc 3"/>
    <w:basedOn w:val="1"/>
    <w:next w:val="1"/>
    <w:autoRedefine/>
    <w:unhideWhenUsed/>
    <w:qFormat/>
    <w:uiPriority w:val="39"/>
    <w:pPr>
      <w:spacing w:line="560" w:lineRule="exact"/>
      <w:ind w:left="840" w:leftChars="400" w:firstLine="200" w:firstLineChars="200"/>
      <w:jc w:val="left"/>
    </w:pPr>
    <w:rPr>
      <w:rFonts w:ascii="Times New Roman" w:hAnsi="Times New Roman" w:eastAsia="方正仿宋_GBK"/>
      <w:sz w:val="32"/>
      <w:szCs w:val="21"/>
    </w:rPr>
  </w:style>
  <w:style w:type="paragraph" w:styleId="20">
    <w:name w:val="Plain Text"/>
    <w:basedOn w:val="1"/>
    <w:link w:val="82"/>
    <w:autoRedefine/>
    <w:unhideWhenUsed/>
    <w:qFormat/>
    <w:uiPriority w:val="99"/>
    <w:pPr>
      <w:spacing w:line="560" w:lineRule="exact"/>
      <w:ind w:firstLine="200" w:firstLineChars="200"/>
      <w:jc w:val="left"/>
    </w:pPr>
    <w:rPr>
      <w:rFonts w:ascii="Times New Roman" w:hAnsi="Courier New" w:eastAsia="等线" w:cs="Courier New"/>
      <w:sz w:val="32"/>
      <w:szCs w:val="21"/>
    </w:rPr>
  </w:style>
  <w:style w:type="paragraph" w:styleId="21">
    <w:name w:val="toc 8"/>
    <w:basedOn w:val="1"/>
    <w:next w:val="1"/>
    <w:autoRedefine/>
    <w:qFormat/>
    <w:uiPriority w:val="0"/>
    <w:pPr>
      <w:spacing w:beforeLines="50" w:afterLines="50" w:line="560" w:lineRule="exact"/>
      <w:ind w:left="1680" w:firstLine="200" w:firstLineChars="200"/>
      <w:jc w:val="left"/>
    </w:pPr>
    <w:rPr>
      <w:rFonts w:ascii="Times New Roman" w:hAnsi="Times New Roman" w:eastAsia="方正仿宋_GBK"/>
      <w:sz w:val="18"/>
      <w:szCs w:val="18"/>
    </w:rPr>
  </w:style>
  <w:style w:type="paragraph" w:styleId="22">
    <w:name w:val="Date"/>
    <w:basedOn w:val="1"/>
    <w:next w:val="1"/>
    <w:link w:val="83"/>
    <w:autoRedefine/>
    <w:qFormat/>
    <w:uiPriority w:val="0"/>
    <w:pPr>
      <w:spacing w:beforeLines="50" w:afterLines="50" w:line="560" w:lineRule="exact"/>
      <w:ind w:left="100" w:leftChars="2500" w:firstLine="200" w:firstLineChars="200"/>
      <w:jc w:val="left"/>
    </w:pPr>
    <w:rPr>
      <w:rFonts w:ascii="Times New Roman" w:hAnsi="Times New Roman" w:eastAsia="方正仿宋_GBK"/>
      <w:sz w:val="32"/>
      <w:szCs w:val="21"/>
    </w:rPr>
  </w:style>
  <w:style w:type="paragraph" w:styleId="23">
    <w:name w:val="endnote text"/>
    <w:basedOn w:val="1"/>
    <w:unhideWhenUsed/>
    <w:qFormat/>
    <w:uiPriority w:val="99"/>
    <w:pPr>
      <w:snapToGrid w:val="0"/>
      <w:jc w:val="left"/>
    </w:pPr>
  </w:style>
  <w:style w:type="paragraph" w:styleId="24">
    <w:name w:val="Balloon Text"/>
    <w:basedOn w:val="1"/>
    <w:link w:val="84"/>
    <w:autoRedefine/>
    <w:unhideWhenUsed/>
    <w:qFormat/>
    <w:uiPriority w:val="0"/>
    <w:pPr>
      <w:spacing w:line="560" w:lineRule="exact"/>
      <w:ind w:firstLine="200" w:firstLineChars="200"/>
      <w:jc w:val="left"/>
    </w:pPr>
    <w:rPr>
      <w:rFonts w:ascii="Times New Roman" w:hAnsi="Times New Roman" w:eastAsia="方正仿宋_GBK"/>
      <w:sz w:val="18"/>
      <w:szCs w:val="18"/>
    </w:rPr>
  </w:style>
  <w:style w:type="paragraph" w:styleId="25">
    <w:name w:val="footer"/>
    <w:basedOn w:val="1"/>
    <w:link w:val="56"/>
    <w:autoRedefine/>
    <w:unhideWhenUsed/>
    <w:qFormat/>
    <w:uiPriority w:val="99"/>
    <w:pPr>
      <w:tabs>
        <w:tab w:val="center" w:pos="4153"/>
        <w:tab w:val="right" w:pos="8306"/>
      </w:tabs>
      <w:snapToGrid w:val="0"/>
      <w:jc w:val="left"/>
    </w:pPr>
    <w:rPr>
      <w:sz w:val="18"/>
      <w:szCs w:val="18"/>
    </w:rPr>
  </w:style>
  <w:style w:type="paragraph" w:styleId="26">
    <w:name w:val="header"/>
    <w:basedOn w:val="1"/>
    <w:link w:val="5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unhideWhenUsed/>
    <w:qFormat/>
    <w:uiPriority w:val="39"/>
    <w:pPr>
      <w:spacing w:line="560" w:lineRule="exact"/>
      <w:ind w:firstLine="200" w:firstLineChars="200"/>
      <w:jc w:val="left"/>
    </w:pPr>
    <w:rPr>
      <w:rFonts w:ascii="Times New Roman" w:hAnsi="Times New Roman" w:eastAsia="方正仿宋_GBK"/>
      <w:sz w:val="32"/>
      <w:szCs w:val="21"/>
    </w:rPr>
  </w:style>
  <w:style w:type="paragraph" w:styleId="28">
    <w:name w:val="toc 4"/>
    <w:basedOn w:val="1"/>
    <w:next w:val="1"/>
    <w:autoRedefine/>
    <w:qFormat/>
    <w:uiPriority w:val="0"/>
    <w:pPr>
      <w:spacing w:beforeLines="50" w:afterLines="50" w:line="560" w:lineRule="exact"/>
      <w:ind w:left="720" w:firstLine="200" w:firstLineChars="200"/>
      <w:jc w:val="left"/>
    </w:pPr>
    <w:rPr>
      <w:rFonts w:ascii="Times New Roman" w:hAnsi="Times New Roman" w:eastAsia="方正仿宋_GBK"/>
      <w:sz w:val="18"/>
      <w:szCs w:val="18"/>
    </w:rPr>
  </w:style>
  <w:style w:type="paragraph" w:styleId="29">
    <w:name w:val="index heading"/>
    <w:basedOn w:val="1"/>
    <w:next w:val="30"/>
    <w:autoRedefine/>
    <w:qFormat/>
    <w:uiPriority w:val="0"/>
    <w:pPr>
      <w:spacing w:beforeLines="50" w:line="300" w:lineRule="auto"/>
      <w:ind w:firstLine="200" w:firstLineChars="200"/>
      <w:jc w:val="left"/>
    </w:pPr>
    <w:rPr>
      <w:rFonts w:ascii="Arial" w:hAnsi="Arial" w:eastAsia="方正仿宋_GBK" w:cs="Arial"/>
      <w:b/>
      <w:bCs/>
      <w:sz w:val="32"/>
      <w:szCs w:val="21"/>
    </w:rPr>
  </w:style>
  <w:style w:type="paragraph" w:styleId="30">
    <w:name w:val="index 1"/>
    <w:basedOn w:val="1"/>
    <w:next w:val="1"/>
    <w:autoRedefine/>
    <w:semiHidden/>
    <w:unhideWhenUsed/>
    <w:qFormat/>
    <w:uiPriority w:val="0"/>
  </w:style>
  <w:style w:type="paragraph" w:styleId="31">
    <w:name w:val="Subtitle"/>
    <w:basedOn w:val="1"/>
    <w:next w:val="1"/>
    <w:link w:val="85"/>
    <w:autoRedefine/>
    <w:qFormat/>
    <w:uiPriority w:val="11"/>
    <w:pPr>
      <w:spacing w:before="240" w:after="60" w:line="312" w:lineRule="atLeast"/>
      <w:ind w:firstLine="200" w:firstLineChars="200"/>
      <w:jc w:val="center"/>
      <w:outlineLvl w:val="1"/>
    </w:pPr>
    <w:rPr>
      <w:rFonts w:ascii="Times New Roman" w:hAnsi="Times New Roman" w:eastAsia="方正仿宋_GBK"/>
      <w:b/>
      <w:bCs/>
      <w:kern w:val="28"/>
      <w:sz w:val="32"/>
      <w:szCs w:val="32"/>
    </w:rPr>
  </w:style>
  <w:style w:type="paragraph" w:styleId="32">
    <w:name w:val="List"/>
    <w:basedOn w:val="1"/>
    <w:autoRedefine/>
    <w:qFormat/>
    <w:uiPriority w:val="0"/>
    <w:pPr>
      <w:spacing w:beforeLines="50" w:afterLines="50" w:line="560" w:lineRule="exact"/>
      <w:ind w:left="200" w:hanging="200" w:hangingChars="200"/>
      <w:jc w:val="left"/>
    </w:pPr>
    <w:rPr>
      <w:rFonts w:ascii="Times New Roman" w:hAnsi="Times New Roman" w:eastAsia="方正仿宋_GBK"/>
      <w:sz w:val="32"/>
      <w:szCs w:val="21"/>
    </w:rPr>
  </w:style>
  <w:style w:type="paragraph" w:styleId="33">
    <w:name w:val="footnote text"/>
    <w:basedOn w:val="1"/>
    <w:link w:val="86"/>
    <w:autoRedefine/>
    <w:semiHidden/>
    <w:qFormat/>
    <w:uiPriority w:val="0"/>
    <w:pPr>
      <w:snapToGrid w:val="0"/>
      <w:spacing w:beforeLines="50" w:afterLines="50" w:line="560" w:lineRule="exact"/>
      <w:ind w:firstLine="200" w:firstLineChars="200"/>
      <w:jc w:val="left"/>
    </w:pPr>
    <w:rPr>
      <w:rFonts w:ascii="Times New Roman" w:hAnsi="Times New Roman" w:eastAsia="方正仿宋_GBK"/>
      <w:sz w:val="18"/>
      <w:szCs w:val="18"/>
    </w:rPr>
  </w:style>
  <w:style w:type="paragraph" w:styleId="34">
    <w:name w:val="toc 6"/>
    <w:basedOn w:val="1"/>
    <w:next w:val="1"/>
    <w:autoRedefine/>
    <w:qFormat/>
    <w:uiPriority w:val="0"/>
    <w:pPr>
      <w:spacing w:beforeLines="50" w:afterLines="50" w:line="560" w:lineRule="exact"/>
      <w:ind w:left="1200" w:firstLine="200" w:firstLineChars="200"/>
      <w:jc w:val="left"/>
    </w:pPr>
    <w:rPr>
      <w:rFonts w:ascii="Times New Roman" w:hAnsi="Times New Roman" w:eastAsia="方正仿宋_GBK"/>
      <w:sz w:val="18"/>
      <w:szCs w:val="18"/>
    </w:rPr>
  </w:style>
  <w:style w:type="paragraph" w:styleId="35">
    <w:name w:val="toc 2"/>
    <w:basedOn w:val="1"/>
    <w:next w:val="1"/>
    <w:autoRedefine/>
    <w:unhideWhenUsed/>
    <w:qFormat/>
    <w:uiPriority w:val="39"/>
    <w:pPr>
      <w:spacing w:line="560" w:lineRule="exact"/>
      <w:ind w:left="420" w:leftChars="200" w:firstLine="200" w:firstLineChars="200"/>
      <w:jc w:val="left"/>
    </w:pPr>
    <w:rPr>
      <w:rFonts w:ascii="Times New Roman" w:hAnsi="Times New Roman" w:eastAsia="方正仿宋_GBK"/>
      <w:sz w:val="32"/>
      <w:szCs w:val="21"/>
    </w:rPr>
  </w:style>
  <w:style w:type="paragraph" w:styleId="36">
    <w:name w:val="toc 9"/>
    <w:basedOn w:val="1"/>
    <w:next w:val="1"/>
    <w:autoRedefine/>
    <w:qFormat/>
    <w:uiPriority w:val="0"/>
    <w:pPr>
      <w:spacing w:beforeLines="50" w:afterLines="50" w:line="560" w:lineRule="exact"/>
      <w:ind w:left="1920" w:firstLine="200" w:firstLineChars="200"/>
      <w:jc w:val="left"/>
    </w:pPr>
    <w:rPr>
      <w:rFonts w:ascii="Times New Roman" w:hAnsi="Times New Roman" w:eastAsia="方正仿宋_GBK"/>
      <w:sz w:val="18"/>
      <w:szCs w:val="18"/>
    </w:rPr>
  </w:style>
  <w:style w:type="paragraph" w:styleId="37">
    <w:name w:val="Body Text 2"/>
    <w:basedOn w:val="1"/>
    <w:autoRedefine/>
    <w:qFormat/>
    <w:uiPriority w:val="0"/>
    <w:pPr>
      <w:adjustRightInd w:val="0"/>
      <w:snapToGrid w:val="0"/>
      <w:spacing w:after="120" w:line="480" w:lineRule="auto"/>
    </w:pPr>
    <w:rPr>
      <w:sz w:val="24"/>
    </w:rPr>
  </w:style>
  <w:style w:type="paragraph" w:styleId="38">
    <w:name w:val="HTML Preformatted"/>
    <w:basedOn w:val="1"/>
    <w:link w:val="87"/>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200" w:firstLineChars="200"/>
      <w:jc w:val="left"/>
    </w:pPr>
    <w:rPr>
      <w:rFonts w:ascii="Courier New" w:hAnsi="Courier New" w:eastAsia="方正仿宋_GBK" w:cs="Times New Roman"/>
      <w:kern w:val="0"/>
      <w:sz w:val="20"/>
      <w:szCs w:val="20"/>
    </w:rPr>
  </w:style>
  <w:style w:type="paragraph" w:styleId="39">
    <w:name w:val="Normal (Web)"/>
    <w:basedOn w:val="1"/>
    <w:autoRedefine/>
    <w:unhideWhenUsed/>
    <w:qFormat/>
    <w:uiPriority w:val="0"/>
    <w:pPr>
      <w:widowControl/>
      <w:spacing w:before="100" w:beforeAutospacing="1" w:after="100" w:afterAutospacing="1"/>
      <w:jc w:val="left"/>
    </w:pPr>
    <w:rPr>
      <w:rFonts w:ascii="Times New Roman" w:hAnsi="Times New Roman" w:eastAsia="方正仿宋_GBK"/>
      <w:kern w:val="0"/>
      <w:sz w:val="32"/>
      <w:szCs w:val="24"/>
    </w:rPr>
  </w:style>
  <w:style w:type="paragraph" w:styleId="40">
    <w:name w:val="Title"/>
    <w:basedOn w:val="1"/>
    <w:next w:val="1"/>
    <w:link w:val="5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41">
    <w:name w:val="annotation subject"/>
    <w:basedOn w:val="16"/>
    <w:next w:val="16"/>
    <w:link w:val="88"/>
    <w:autoRedefine/>
    <w:unhideWhenUsed/>
    <w:qFormat/>
    <w:uiPriority w:val="99"/>
    <w:rPr>
      <w:b/>
      <w:bCs/>
    </w:rPr>
  </w:style>
  <w:style w:type="paragraph" w:styleId="42">
    <w:name w:val="Body Text First Indent"/>
    <w:basedOn w:val="2"/>
    <w:link w:val="89"/>
    <w:autoRedefine/>
    <w:qFormat/>
    <w:uiPriority w:val="0"/>
    <w:pPr>
      <w:snapToGrid w:val="0"/>
      <w:spacing w:after="0" w:line="560" w:lineRule="exact"/>
      <w:ind w:firstLine="420" w:firstLineChars="100"/>
    </w:pPr>
    <w:rPr>
      <w:rFonts w:ascii="Times New Roman" w:hAnsi="Times New Roman" w:eastAsia="方正仿宋_GBK"/>
      <w:sz w:val="28"/>
      <w:szCs w:val="21"/>
    </w:rPr>
  </w:style>
  <w:style w:type="table" w:styleId="44">
    <w:name w:val="Table Grid"/>
    <w:basedOn w:val="43"/>
    <w:autoRedefine/>
    <w:qFormat/>
    <w:uiPriority w:val="59"/>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5">
    <w:name w:val="Light Shading"/>
    <w:basedOn w:val="43"/>
    <w:autoRedefine/>
    <w:qFormat/>
    <w:uiPriority w:val="60"/>
    <w:rPr>
      <w:rFonts w:asciiTheme="minorHAnsi" w:hAnsiTheme="minorHAnsi" w:eastAsiaTheme="minorEastAsia" w:cstheme="minorBidi"/>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6">
    <w:name w:val="Light Shading Accent 2"/>
    <w:basedOn w:val="43"/>
    <w:autoRedefine/>
    <w:qFormat/>
    <w:uiPriority w:val="60"/>
    <w:rPr>
      <w:rFonts w:asciiTheme="minorHAnsi" w:hAnsiTheme="minorHAnsi" w:eastAsiaTheme="minorEastAsia" w:cstheme="minorBidi"/>
      <w:color w:val="C55A11" w:themeColor="accent2" w:themeShade="BF"/>
    </w:rPr>
    <w:tblPr>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47">
    <w:name w:val="Light List Accent 3"/>
    <w:basedOn w:val="43"/>
    <w:autoRedefine/>
    <w:qFormat/>
    <w:uiPriority w:val="61"/>
    <w:rPr>
      <w:rFonts w:asciiTheme="minorHAnsi" w:hAnsiTheme="minorHAnsi" w:eastAsiaTheme="minorEastAsia" w:cstheme="minorBidi"/>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character" w:styleId="49">
    <w:name w:val="Strong"/>
    <w:basedOn w:val="48"/>
    <w:autoRedefine/>
    <w:qFormat/>
    <w:uiPriority w:val="22"/>
    <w:rPr>
      <w:b/>
      <w:bCs/>
    </w:rPr>
  </w:style>
  <w:style w:type="character" w:styleId="50">
    <w:name w:val="page number"/>
    <w:basedOn w:val="48"/>
    <w:autoRedefine/>
    <w:qFormat/>
    <w:uiPriority w:val="0"/>
  </w:style>
  <w:style w:type="character" w:styleId="51">
    <w:name w:val="FollowedHyperlink"/>
    <w:basedOn w:val="48"/>
    <w:autoRedefine/>
    <w:unhideWhenUsed/>
    <w:qFormat/>
    <w:uiPriority w:val="99"/>
    <w:rPr>
      <w:color w:val="800080"/>
      <w:u w:val="single"/>
    </w:rPr>
  </w:style>
  <w:style w:type="character" w:styleId="52">
    <w:name w:val="Emphasis"/>
    <w:basedOn w:val="48"/>
    <w:autoRedefine/>
    <w:qFormat/>
    <w:uiPriority w:val="20"/>
    <w:rPr>
      <w:i/>
    </w:rPr>
  </w:style>
  <w:style w:type="character" w:styleId="53">
    <w:name w:val="Hyperlink"/>
    <w:basedOn w:val="48"/>
    <w:autoRedefine/>
    <w:unhideWhenUsed/>
    <w:qFormat/>
    <w:uiPriority w:val="99"/>
    <w:rPr>
      <w:color w:val="0563C1" w:themeColor="hyperlink"/>
      <w:u w:val="single"/>
      <w14:textFill>
        <w14:solidFill>
          <w14:schemeClr w14:val="hlink"/>
        </w14:solidFill>
      </w14:textFill>
    </w:rPr>
  </w:style>
  <w:style w:type="character" w:styleId="54">
    <w:name w:val="annotation reference"/>
    <w:autoRedefine/>
    <w:unhideWhenUsed/>
    <w:qFormat/>
    <w:uiPriority w:val="99"/>
    <w:rPr>
      <w:sz w:val="21"/>
      <w:szCs w:val="21"/>
    </w:rPr>
  </w:style>
  <w:style w:type="character" w:customStyle="1" w:styleId="55">
    <w:name w:val="页眉 字符"/>
    <w:basedOn w:val="48"/>
    <w:link w:val="26"/>
    <w:autoRedefine/>
    <w:qFormat/>
    <w:uiPriority w:val="99"/>
    <w:rPr>
      <w:sz w:val="18"/>
      <w:szCs w:val="18"/>
    </w:rPr>
  </w:style>
  <w:style w:type="character" w:customStyle="1" w:styleId="56">
    <w:name w:val="页脚 字符"/>
    <w:basedOn w:val="48"/>
    <w:link w:val="25"/>
    <w:autoRedefine/>
    <w:qFormat/>
    <w:uiPriority w:val="99"/>
    <w:rPr>
      <w:sz w:val="18"/>
      <w:szCs w:val="18"/>
    </w:rPr>
  </w:style>
  <w:style w:type="paragraph" w:styleId="57">
    <w:name w:val="List Paragraph"/>
    <w:basedOn w:val="1"/>
    <w:autoRedefine/>
    <w:qFormat/>
    <w:uiPriority w:val="34"/>
    <w:pPr>
      <w:ind w:firstLine="420" w:firstLineChars="200"/>
    </w:pPr>
  </w:style>
  <w:style w:type="character" w:customStyle="1" w:styleId="58">
    <w:name w:val="标题 字符"/>
    <w:basedOn w:val="48"/>
    <w:link w:val="40"/>
    <w:autoRedefine/>
    <w:qFormat/>
    <w:uiPriority w:val="10"/>
    <w:rPr>
      <w:rFonts w:asciiTheme="majorHAnsi" w:hAnsiTheme="majorHAnsi" w:eastAsiaTheme="majorEastAsia" w:cstheme="majorBidi"/>
      <w:b/>
      <w:bCs/>
      <w:sz w:val="32"/>
      <w:szCs w:val="32"/>
    </w:rPr>
  </w:style>
  <w:style w:type="character" w:customStyle="1" w:styleId="59">
    <w:name w:val="标题 2 字符"/>
    <w:basedOn w:val="48"/>
    <w:link w:val="4"/>
    <w:autoRedefine/>
    <w:qFormat/>
    <w:uiPriority w:val="9"/>
    <w:rPr>
      <w:rFonts w:asciiTheme="majorHAnsi" w:hAnsiTheme="majorHAnsi" w:eastAsiaTheme="majorEastAsia" w:cstheme="majorBidi"/>
      <w:b/>
      <w:bCs/>
      <w:sz w:val="32"/>
      <w:szCs w:val="32"/>
    </w:rPr>
  </w:style>
  <w:style w:type="character" w:customStyle="1" w:styleId="60">
    <w:name w:val="标题 3 字符"/>
    <w:basedOn w:val="48"/>
    <w:link w:val="5"/>
    <w:autoRedefine/>
    <w:qFormat/>
    <w:uiPriority w:val="9"/>
    <w:rPr>
      <w:b/>
      <w:bCs/>
      <w:sz w:val="32"/>
      <w:szCs w:val="32"/>
    </w:rPr>
  </w:style>
  <w:style w:type="character" w:customStyle="1" w:styleId="61">
    <w:name w:val="标题 4 字符"/>
    <w:basedOn w:val="48"/>
    <w:link w:val="6"/>
    <w:autoRedefine/>
    <w:qFormat/>
    <w:uiPriority w:val="9"/>
    <w:rPr>
      <w:rFonts w:asciiTheme="majorHAnsi" w:hAnsiTheme="majorHAnsi" w:eastAsiaTheme="majorEastAsia" w:cstheme="majorBidi"/>
      <w:b/>
      <w:bCs/>
      <w:sz w:val="28"/>
      <w:szCs w:val="28"/>
    </w:rPr>
  </w:style>
  <w:style w:type="character" w:customStyle="1" w:styleId="62">
    <w:name w:val="正文文本缩进 字符"/>
    <w:basedOn w:val="48"/>
    <w:link w:val="17"/>
    <w:autoRedefine/>
    <w:qFormat/>
    <w:uiPriority w:val="0"/>
    <w:rPr>
      <w:rFonts w:ascii="Calibri" w:hAnsi="Calibri" w:eastAsia="宋体" w:cs="Times New Roman"/>
      <w:szCs w:val="24"/>
    </w:rPr>
  </w:style>
  <w:style w:type="paragraph" w:customStyle="1" w:styleId="63">
    <w:name w:val="CEC封面标题"/>
    <w:basedOn w:val="1"/>
    <w:link w:val="65"/>
    <w:autoRedefine/>
    <w:qFormat/>
    <w:uiPriority w:val="0"/>
    <w:pPr>
      <w:spacing w:before="120" w:after="120" w:line="360" w:lineRule="auto"/>
      <w:jc w:val="center"/>
    </w:pPr>
    <w:rPr>
      <w:rFonts w:ascii="Times New Roman" w:hAnsi="Times New Roman" w:eastAsia="方正仿宋_GBK"/>
      <w:b/>
      <w:sz w:val="72"/>
      <w:szCs w:val="24"/>
    </w:rPr>
  </w:style>
  <w:style w:type="paragraph" w:customStyle="1" w:styleId="64">
    <w:name w:val="CEC封面信息"/>
    <w:next w:val="1"/>
    <w:autoRedefine/>
    <w:qFormat/>
    <w:uiPriority w:val="0"/>
    <w:pPr>
      <w:framePr w:hSpace="180" w:wrap="around" w:vAnchor="page" w:hAnchor="margin" w:y="1291"/>
      <w:spacing w:line="360" w:lineRule="auto"/>
      <w:jc w:val="center"/>
    </w:pPr>
    <w:rPr>
      <w:rFonts w:ascii="Times New Roman" w:hAnsi="Times New Roman" w:eastAsia="宋体" w:cs="宋体"/>
      <w:kern w:val="2"/>
      <w:sz w:val="32"/>
      <w:szCs w:val="28"/>
      <w:lang w:val="en-US" w:eastAsia="zh-CN" w:bidi="ar-SA"/>
    </w:rPr>
  </w:style>
  <w:style w:type="character" w:customStyle="1" w:styleId="65">
    <w:name w:val="CEC封面标题 字符"/>
    <w:basedOn w:val="48"/>
    <w:link w:val="63"/>
    <w:autoRedefine/>
    <w:qFormat/>
    <w:uiPriority w:val="0"/>
    <w:rPr>
      <w:rFonts w:eastAsia="方正仿宋_GBK" w:cstheme="minorBidi"/>
      <w:b/>
      <w:kern w:val="2"/>
      <w:sz w:val="72"/>
      <w:szCs w:val="24"/>
    </w:rPr>
  </w:style>
  <w:style w:type="character" w:customStyle="1" w:styleId="66">
    <w:name w:val="标题 1 字符"/>
    <w:basedOn w:val="48"/>
    <w:link w:val="3"/>
    <w:autoRedefine/>
    <w:qFormat/>
    <w:uiPriority w:val="9"/>
    <w:rPr>
      <w:rFonts w:asciiTheme="minorHAnsi" w:hAnsiTheme="minorHAnsi" w:eastAsiaTheme="minorEastAsia" w:cstheme="minorBidi"/>
      <w:b/>
      <w:bCs/>
      <w:kern w:val="44"/>
      <w:sz w:val="44"/>
      <w:szCs w:val="44"/>
    </w:rPr>
  </w:style>
  <w:style w:type="paragraph" w:customStyle="1" w:styleId="67">
    <w:name w:val="hua 表格"/>
    <w:link w:val="68"/>
    <w:autoRedefine/>
    <w:qFormat/>
    <w:uiPriority w:val="0"/>
    <w:pPr>
      <w:adjustRightInd w:val="0"/>
      <w:snapToGrid w:val="0"/>
      <w:contextualSpacing/>
      <w:textAlignment w:val="center"/>
    </w:pPr>
    <w:rPr>
      <w:rFonts w:ascii="宋体" w:hAnsi="宋体" w:eastAsia="方正小标宋_GBK" w:cs="宋体"/>
      <w:kern w:val="2"/>
      <w:sz w:val="24"/>
      <w:szCs w:val="18"/>
      <w:lang w:val="en-US" w:eastAsia="zh-CN" w:bidi="ar-SA"/>
    </w:rPr>
  </w:style>
  <w:style w:type="character" w:customStyle="1" w:styleId="68">
    <w:name w:val="hua 表格 Char"/>
    <w:basedOn w:val="48"/>
    <w:link w:val="67"/>
    <w:autoRedefine/>
    <w:qFormat/>
    <w:uiPriority w:val="0"/>
    <w:rPr>
      <w:rFonts w:ascii="宋体" w:hAnsi="宋体" w:eastAsia="方正小标宋_GBK" w:cs="宋体"/>
      <w:kern w:val="2"/>
      <w:sz w:val="24"/>
      <w:szCs w:val="18"/>
    </w:rPr>
  </w:style>
  <w:style w:type="character" w:customStyle="1" w:styleId="69">
    <w:name w:val="正文文本 字符"/>
    <w:basedOn w:val="48"/>
    <w:link w:val="2"/>
    <w:autoRedefine/>
    <w:qFormat/>
    <w:uiPriority w:val="99"/>
    <w:rPr>
      <w:rFonts w:asciiTheme="minorHAnsi" w:hAnsiTheme="minorHAnsi" w:eastAsiaTheme="minorEastAsia" w:cstheme="minorBidi"/>
      <w:kern w:val="2"/>
      <w:sz w:val="21"/>
      <w:szCs w:val="22"/>
    </w:rPr>
  </w:style>
  <w:style w:type="paragraph" w:customStyle="1" w:styleId="70">
    <w:name w:val="CEC表格"/>
    <w:link w:val="71"/>
    <w:autoRedefine/>
    <w:qFormat/>
    <w:uiPriority w:val="0"/>
    <w:pPr>
      <w:adjustRightInd w:val="0"/>
      <w:snapToGrid w:val="0"/>
      <w:contextualSpacing/>
      <w:jc w:val="both"/>
      <w:textAlignment w:val="center"/>
    </w:pPr>
    <w:rPr>
      <w:rFonts w:ascii="Times New Roman" w:hAnsi="Times New Roman" w:eastAsia="宋体" w:cs="宋体"/>
      <w:bCs/>
      <w:kern w:val="2"/>
      <w:sz w:val="21"/>
      <w:szCs w:val="21"/>
      <w:lang w:val="en-US" w:eastAsia="zh-CN" w:bidi="ar-SA"/>
    </w:rPr>
  </w:style>
  <w:style w:type="character" w:customStyle="1" w:styleId="71">
    <w:name w:val="CEC表格 字符"/>
    <w:basedOn w:val="48"/>
    <w:link w:val="70"/>
    <w:autoRedefine/>
    <w:qFormat/>
    <w:uiPriority w:val="0"/>
    <w:rPr>
      <w:rFonts w:cs="宋体"/>
      <w:bCs/>
      <w:kern w:val="2"/>
      <w:sz w:val="21"/>
      <w:szCs w:val="21"/>
    </w:rPr>
  </w:style>
  <w:style w:type="paragraph" w:customStyle="1" w:styleId="72">
    <w:name w:val="CEC表标题行"/>
    <w:basedOn w:val="70"/>
    <w:link w:val="73"/>
    <w:autoRedefine/>
    <w:qFormat/>
    <w:uiPriority w:val="0"/>
    <w:pPr>
      <w:jc w:val="center"/>
    </w:pPr>
    <w:rPr>
      <w:b/>
    </w:rPr>
  </w:style>
  <w:style w:type="character" w:customStyle="1" w:styleId="73">
    <w:name w:val="CEC表标题行 字符"/>
    <w:basedOn w:val="71"/>
    <w:link w:val="72"/>
    <w:autoRedefine/>
    <w:qFormat/>
    <w:uiPriority w:val="0"/>
    <w:rPr>
      <w:rFonts w:cs="宋体"/>
      <w:b/>
      <w:kern w:val="2"/>
      <w:sz w:val="21"/>
      <w:szCs w:val="21"/>
    </w:rPr>
  </w:style>
  <w:style w:type="paragraph" w:customStyle="1" w:styleId="74">
    <w:name w:val="列表段落3"/>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75">
    <w:name w:val="标题 5 字符"/>
    <w:basedOn w:val="48"/>
    <w:link w:val="7"/>
    <w:autoRedefine/>
    <w:qFormat/>
    <w:uiPriority w:val="9"/>
    <w:rPr>
      <w:rFonts w:eastAsia="方正仿宋_GBK" w:cstheme="minorBidi"/>
      <w:b/>
      <w:bCs/>
      <w:kern w:val="2"/>
      <w:sz w:val="24"/>
      <w:szCs w:val="21"/>
    </w:rPr>
  </w:style>
  <w:style w:type="character" w:customStyle="1" w:styleId="76">
    <w:name w:val="标题 6 字符"/>
    <w:basedOn w:val="48"/>
    <w:link w:val="8"/>
    <w:autoRedefine/>
    <w:qFormat/>
    <w:uiPriority w:val="9"/>
    <w:rPr>
      <w:rFonts w:asciiTheme="majorHAnsi" w:hAnsiTheme="majorHAnsi" w:eastAsiaTheme="majorEastAsia" w:cstheme="majorBidi"/>
      <w:b/>
      <w:bCs/>
      <w:kern w:val="2"/>
      <w:sz w:val="32"/>
      <w:szCs w:val="24"/>
    </w:rPr>
  </w:style>
  <w:style w:type="character" w:customStyle="1" w:styleId="77">
    <w:name w:val="标题 7 字符"/>
    <w:basedOn w:val="48"/>
    <w:link w:val="9"/>
    <w:autoRedefine/>
    <w:qFormat/>
    <w:uiPriority w:val="9"/>
    <w:rPr>
      <w:rFonts w:eastAsia="方正仿宋_GBK" w:cstheme="minorBidi"/>
      <w:b/>
      <w:bCs/>
      <w:kern w:val="2"/>
      <w:sz w:val="32"/>
      <w:szCs w:val="24"/>
    </w:rPr>
  </w:style>
  <w:style w:type="character" w:customStyle="1" w:styleId="78">
    <w:name w:val="标题 8 字符"/>
    <w:basedOn w:val="48"/>
    <w:link w:val="10"/>
    <w:autoRedefine/>
    <w:qFormat/>
    <w:uiPriority w:val="9"/>
    <w:rPr>
      <w:rFonts w:asciiTheme="majorHAnsi" w:hAnsiTheme="majorHAnsi" w:eastAsiaTheme="majorEastAsia" w:cstheme="majorBidi"/>
      <w:kern w:val="2"/>
      <w:sz w:val="32"/>
      <w:szCs w:val="24"/>
    </w:rPr>
  </w:style>
  <w:style w:type="character" w:customStyle="1" w:styleId="79">
    <w:name w:val="标题 9 字符"/>
    <w:basedOn w:val="48"/>
    <w:link w:val="11"/>
    <w:autoRedefine/>
    <w:qFormat/>
    <w:uiPriority w:val="9"/>
    <w:rPr>
      <w:rFonts w:asciiTheme="majorHAnsi" w:hAnsiTheme="majorHAnsi" w:eastAsiaTheme="majorEastAsia" w:cstheme="majorBidi"/>
      <w:kern w:val="2"/>
      <w:sz w:val="32"/>
      <w:szCs w:val="21"/>
    </w:rPr>
  </w:style>
  <w:style w:type="character" w:customStyle="1" w:styleId="80">
    <w:name w:val="文档结构图 字符"/>
    <w:basedOn w:val="48"/>
    <w:link w:val="15"/>
    <w:autoRedefine/>
    <w:qFormat/>
    <w:uiPriority w:val="0"/>
    <w:rPr>
      <w:rFonts w:eastAsia="方正仿宋_GBK" w:cstheme="minorBidi"/>
      <w:kern w:val="2"/>
      <w:sz w:val="32"/>
      <w:szCs w:val="21"/>
      <w:shd w:val="clear" w:color="auto" w:fill="000080"/>
    </w:rPr>
  </w:style>
  <w:style w:type="character" w:customStyle="1" w:styleId="81">
    <w:name w:val="批注文字 字符"/>
    <w:basedOn w:val="48"/>
    <w:link w:val="16"/>
    <w:autoRedefine/>
    <w:qFormat/>
    <w:uiPriority w:val="99"/>
    <w:rPr>
      <w:rFonts w:eastAsia="方正仿宋_GBK" w:cstheme="minorBidi"/>
      <w:kern w:val="2"/>
      <w:sz w:val="32"/>
      <w:szCs w:val="21"/>
    </w:rPr>
  </w:style>
  <w:style w:type="character" w:customStyle="1" w:styleId="82">
    <w:name w:val="纯文本 字符"/>
    <w:basedOn w:val="48"/>
    <w:link w:val="20"/>
    <w:autoRedefine/>
    <w:qFormat/>
    <w:uiPriority w:val="99"/>
    <w:rPr>
      <w:rFonts w:hAnsi="Courier New" w:eastAsia="等线" w:cs="Courier New"/>
      <w:kern w:val="2"/>
      <w:sz w:val="32"/>
      <w:szCs w:val="21"/>
    </w:rPr>
  </w:style>
  <w:style w:type="character" w:customStyle="1" w:styleId="83">
    <w:name w:val="日期 字符"/>
    <w:basedOn w:val="48"/>
    <w:link w:val="22"/>
    <w:autoRedefine/>
    <w:qFormat/>
    <w:uiPriority w:val="0"/>
    <w:rPr>
      <w:rFonts w:eastAsia="方正仿宋_GBK" w:cstheme="minorBidi"/>
      <w:kern w:val="2"/>
      <w:sz w:val="32"/>
      <w:szCs w:val="21"/>
    </w:rPr>
  </w:style>
  <w:style w:type="character" w:customStyle="1" w:styleId="84">
    <w:name w:val="批注框文本 字符"/>
    <w:basedOn w:val="48"/>
    <w:link w:val="24"/>
    <w:autoRedefine/>
    <w:qFormat/>
    <w:uiPriority w:val="0"/>
    <w:rPr>
      <w:rFonts w:eastAsia="方正仿宋_GBK" w:cstheme="minorBidi"/>
      <w:kern w:val="2"/>
      <w:sz w:val="18"/>
      <w:szCs w:val="18"/>
    </w:rPr>
  </w:style>
  <w:style w:type="character" w:customStyle="1" w:styleId="85">
    <w:name w:val="副标题 字符"/>
    <w:basedOn w:val="48"/>
    <w:link w:val="31"/>
    <w:autoRedefine/>
    <w:qFormat/>
    <w:uiPriority w:val="11"/>
    <w:rPr>
      <w:rFonts w:eastAsia="方正仿宋_GBK" w:cstheme="minorBidi"/>
      <w:b/>
      <w:bCs/>
      <w:kern w:val="28"/>
      <w:sz w:val="32"/>
      <w:szCs w:val="32"/>
    </w:rPr>
  </w:style>
  <w:style w:type="character" w:customStyle="1" w:styleId="86">
    <w:name w:val="脚注文本 字符"/>
    <w:basedOn w:val="48"/>
    <w:link w:val="33"/>
    <w:autoRedefine/>
    <w:semiHidden/>
    <w:qFormat/>
    <w:uiPriority w:val="0"/>
    <w:rPr>
      <w:rFonts w:eastAsia="方正仿宋_GBK" w:cstheme="minorBidi"/>
      <w:kern w:val="2"/>
      <w:sz w:val="18"/>
      <w:szCs w:val="18"/>
    </w:rPr>
  </w:style>
  <w:style w:type="character" w:customStyle="1" w:styleId="87">
    <w:name w:val="HTML 预设格式 字符"/>
    <w:basedOn w:val="48"/>
    <w:link w:val="38"/>
    <w:autoRedefine/>
    <w:qFormat/>
    <w:uiPriority w:val="99"/>
    <w:rPr>
      <w:rFonts w:ascii="Courier New" w:hAnsi="Courier New" w:eastAsia="方正仿宋_GBK"/>
    </w:rPr>
  </w:style>
  <w:style w:type="character" w:customStyle="1" w:styleId="88">
    <w:name w:val="批注主题 字符"/>
    <w:basedOn w:val="81"/>
    <w:link w:val="41"/>
    <w:autoRedefine/>
    <w:qFormat/>
    <w:uiPriority w:val="99"/>
    <w:rPr>
      <w:rFonts w:eastAsia="方正仿宋_GBK" w:cstheme="minorBidi"/>
      <w:b/>
      <w:bCs/>
      <w:kern w:val="2"/>
      <w:sz w:val="32"/>
      <w:szCs w:val="21"/>
    </w:rPr>
  </w:style>
  <w:style w:type="character" w:customStyle="1" w:styleId="89">
    <w:name w:val="正文文本首行缩进 字符"/>
    <w:basedOn w:val="69"/>
    <w:link w:val="42"/>
    <w:autoRedefine/>
    <w:qFormat/>
    <w:uiPriority w:val="0"/>
    <w:rPr>
      <w:rFonts w:eastAsia="方正仿宋_GBK" w:asciiTheme="minorHAnsi" w:hAnsiTheme="minorHAnsi" w:cstheme="minorBidi"/>
      <w:kern w:val="2"/>
      <w:sz w:val="28"/>
      <w:szCs w:val="21"/>
    </w:rPr>
  </w:style>
  <w:style w:type="paragraph" w:customStyle="1" w:styleId="90">
    <w:name w:val="列表段落1"/>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paragraph" w:customStyle="1" w:styleId="91">
    <w:name w:val="章标题"/>
    <w:next w:val="92"/>
    <w:autoRedefine/>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92">
    <w:name w:val="段"/>
    <w:link w:val="95"/>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93">
    <w:name w:val="一级条标题"/>
    <w:next w:val="92"/>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94">
    <w:name w:val="二级条标题"/>
    <w:basedOn w:val="93"/>
    <w:next w:val="92"/>
    <w:autoRedefine/>
    <w:qFormat/>
    <w:uiPriority w:val="0"/>
    <w:pPr>
      <w:spacing w:before="50" w:after="50"/>
      <w:outlineLvl w:val="3"/>
    </w:pPr>
  </w:style>
  <w:style w:type="character" w:customStyle="1" w:styleId="95">
    <w:name w:val="段 Char"/>
    <w:link w:val="92"/>
    <w:autoRedefine/>
    <w:qFormat/>
    <w:uiPriority w:val="0"/>
    <w:rPr>
      <w:rFonts w:ascii="宋体"/>
      <w:kern w:val="2"/>
      <w:sz w:val="21"/>
      <w:szCs w:val="22"/>
    </w:rPr>
  </w:style>
  <w:style w:type="paragraph" w:customStyle="1" w:styleId="9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7">
    <w:name w:val="TOC 标题1"/>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98">
    <w:name w:val="hua 1"/>
    <w:link w:val="99"/>
    <w:autoRedefine/>
    <w:qFormat/>
    <w:uiPriority w:val="0"/>
    <w:pPr>
      <w:pageBreakBefore/>
      <w:numPr>
        <w:ilvl w:val="0"/>
        <w:numId w:val="3"/>
      </w:numPr>
      <w:tabs>
        <w:tab w:val="left" w:pos="284"/>
      </w:tabs>
      <w:spacing w:before="100" w:beforeLines="100" w:after="100" w:afterLines="100"/>
      <w:outlineLvl w:val="0"/>
    </w:pPr>
    <w:rPr>
      <w:rFonts w:ascii="宋体" w:hAnsi="宋体" w:eastAsia="宋体" w:cs="宋体"/>
      <w:b/>
      <w:bCs/>
      <w:kern w:val="44"/>
      <w:sz w:val="32"/>
      <w:szCs w:val="32"/>
      <w:lang w:val="en-US" w:eastAsia="zh-CN" w:bidi="ar-SA"/>
    </w:rPr>
  </w:style>
  <w:style w:type="character" w:customStyle="1" w:styleId="99">
    <w:name w:val="hua 1 Char"/>
    <w:basedOn w:val="48"/>
    <w:link w:val="98"/>
    <w:autoRedefine/>
    <w:qFormat/>
    <w:uiPriority w:val="0"/>
    <w:rPr>
      <w:rFonts w:ascii="宋体" w:hAnsi="宋体" w:cs="宋体"/>
      <w:b/>
      <w:bCs/>
      <w:kern w:val="44"/>
      <w:sz w:val="32"/>
      <w:szCs w:val="32"/>
    </w:rPr>
  </w:style>
  <w:style w:type="paragraph" w:customStyle="1" w:styleId="100">
    <w:name w:val="hua 2"/>
    <w:link w:val="181"/>
    <w:autoRedefine/>
    <w:qFormat/>
    <w:uiPriority w:val="0"/>
    <w:pPr>
      <w:numPr>
        <w:ilvl w:val="1"/>
        <w:numId w:val="3"/>
      </w:numPr>
      <w:tabs>
        <w:tab w:val="left" w:pos="0"/>
      </w:tabs>
      <w:adjustRightInd w:val="0"/>
      <w:spacing w:before="100" w:after="100"/>
      <w:outlineLvl w:val="1"/>
    </w:pPr>
    <w:rPr>
      <w:rFonts w:ascii="宋体" w:hAnsi="宋体" w:eastAsia="宋体" w:cs="宋体"/>
      <w:b/>
      <w:bCs/>
      <w:kern w:val="44"/>
      <w:sz w:val="30"/>
      <w:szCs w:val="30"/>
      <w:lang w:val="en-US" w:eastAsia="zh-CN" w:bidi="ar-SA"/>
    </w:rPr>
  </w:style>
  <w:style w:type="character" w:customStyle="1" w:styleId="101">
    <w:name w:val="hua 2 Char"/>
    <w:basedOn w:val="48"/>
    <w:autoRedefine/>
    <w:qFormat/>
    <w:uiPriority w:val="0"/>
    <w:rPr>
      <w:b/>
      <w:bCs/>
      <w:kern w:val="44"/>
      <w:sz w:val="30"/>
      <w:szCs w:val="30"/>
    </w:rPr>
  </w:style>
  <w:style w:type="paragraph" w:customStyle="1" w:styleId="102">
    <w:name w:val="hua 3"/>
    <w:link w:val="182"/>
    <w:autoRedefine/>
    <w:qFormat/>
    <w:uiPriority w:val="0"/>
    <w:pPr>
      <w:keepNext/>
      <w:numPr>
        <w:ilvl w:val="2"/>
        <w:numId w:val="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103">
    <w:name w:val="hua 3 Char"/>
    <w:basedOn w:val="48"/>
    <w:autoRedefine/>
    <w:qFormat/>
    <w:uiPriority w:val="0"/>
    <w:rPr>
      <w:rFonts w:asciiTheme="minorHAnsi" w:hAnsiTheme="minorHAnsi" w:eastAsiaTheme="minorEastAsia" w:cstheme="minorBidi"/>
      <w:b/>
      <w:bCs/>
      <w:kern w:val="44"/>
      <w:sz w:val="28"/>
      <w:szCs w:val="28"/>
    </w:rPr>
  </w:style>
  <w:style w:type="paragraph" w:customStyle="1" w:styleId="104">
    <w:name w:val="hua 4"/>
    <w:link w:val="183"/>
    <w:autoRedefine/>
    <w:qFormat/>
    <w:uiPriority w:val="0"/>
    <w:pPr>
      <w:keepNext/>
      <w:keepLines/>
      <w:widowControl w:val="0"/>
      <w:numPr>
        <w:ilvl w:val="3"/>
        <w:numId w:val="3"/>
      </w:numPr>
      <w:tabs>
        <w:tab w:val="left" w:pos="993"/>
      </w:tabs>
      <w:spacing w:before="100" w:after="100"/>
      <w:outlineLvl w:val="3"/>
    </w:pPr>
    <w:rPr>
      <w:rFonts w:ascii="宋体" w:hAnsi="Arial" w:eastAsia="宋体" w:cs="宋体"/>
      <w:b/>
      <w:bCs/>
      <w:kern w:val="2"/>
      <w:sz w:val="24"/>
      <w:szCs w:val="18"/>
      <w:lang w:val="en-US" w:eastAsia="zh-CN" w:bidi="ar-SA"/>
    </w:rPr>
  </w:style>
  <w:style w:type="character" w:customStyle="1" w:styleId="105">
    <w:name w:val="hua 4 Char"/>
    <w:basedOn w:val="48"/>
    <w:autoRedefine/>
    <w:qFormat/>
    <w:uiPriority w:val="0"/>
    <w:rPr>
      <w:rFonts w:asciiTheme="minorEastAsia" w:hAnsiTheme="minorEastAsia" w:cstheme="majorBidi"/>
      <w:b/>
      <w:bCs/>
      <w:kern w:val="2"/>
      <w:sz w:val="28"/>
      <w:szCs w:val="28"/>
    </w:rPr>
  </w:style>
  <w:style w:type="paragraph" w:customStyle="1" w:styleId="106">
    <w:name w:val="hua 5"/>
    <w:link w:val="107"/>
    <w:autoRedefine/>
    <w:qFormat/>
    <w:uiPriority w:val="0"/>
    <w:pPr>
      <w:numPr>
        <w:ilvl w:val="4"/>
        <w:numId w:val="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107">
    <w:name w:val="hua 5 Char"/>
    <w:basedOn w:val="48"/>
    <w:link w:val="106"/>
    <w:autoRedefine/>
    <w:qFormat/>
    <w:uiPriority w:val="0"/>
    <w:rPr>
      <w:rFonts w:cs="宋体" w:asciiTheme="minorEastAsia" w:hAnsiTheme="minorEastAsia"/>
      <w:b/>
      <w:bCs/>
      <w:i/>
      <w:kern w:val="2"/>
      <w:sz w:val="24"/>
      <w:szCs w:val="21"/>
    </w:rPr>
  </w:style>
  <w:style w:type="paragraph" w:customStyle="1" w:styleId="108">
    <w:name w:val="hua 居中"/>
    <w:basedOn w:val="1"/>
    <w:link w:val="109"/>
    <w:autoRedefine/>
    <w:qFormat/>
    <w:uiPriority w:val="0"/>
    <w:pPr>
      <w:spacing w:before="50" w:beforeLines="50" w:after="50" w:afterLines="50" w:line="560" w:lineRule="exact"/>
      <w:ind w:firstLine="200" w:firstLineChars="200"/>
      <w:jc w:val="center"/>
    </w:pPr>
    <w:rPr>
      <w:rFonts w:ascii="Times New Roman" w:hAnsi="Times New Roman" w:eastAsia="方正仿宋_GBK"/>
      <w:sz w:val="24"/>
      <w:szCs w:val="21"/>
    </w:rPr>
  </w:style>
  <w:style w:type="character" w:customStyle="1" w:styleId="109">
    <w:name w:val="hua 居中 Char"/>
    <w:basedOn w:val="48"/>
    <w:link w:val="108"/>
    <w:autoRedefine/>
    <w:qFormat/>
    <w:uiPriority w:val="0"/>
    <w:rPr>
      <w:rFonts w:eastAsia="方正仿宋_GBK" w:cstheme="minorBidi"/>
      <w:kern w:val="2"/>
      <w:sz w:val="24"/>
      <w:szCs w:val="21"/>
    </w:rPr>
  </w:style>
  <w:style w:type="paragraph" w:customStyle="1" w:styleId="110">
    <w:name w:val="hua 要点"/>
    <w:basedOn w:val="67"/>
    <w:link w:val="111"/>
    <w:autoRedefine/>
    <w:qFormat/>
    <w:uiPriority w:val="0"/>
    <w:pPr>
      <w:numPr>
        <w:ilvl w:val="3"/>
        <w:numId w:val="4"/>
      </w:numPr>
      <w:tabs>
        <w:tab w:val="left" w:pos="993"/>
      </w:tabs>
      <w:spacing w:before="240" w:after="240"/>
      <w:ind w:left="567" w:firstLine="0"/>
    </w:pPr>
    <w:rPr>
      <w:b/>
      <w:szCs w:val="21"/>
    </w:rPr>
  </w:style>
  <w:style w:type="character" w:customStyle="1" w:styleId="111">
    <w:name w:val="hua 要点 Char"/>
    <w:basedOn w:val="68"/>
    <w:link w:val="110"/>
    <w:autoRedefine/>
    <w:qFormat/>
    <w:uiPriority w:val="0"/>
    <w:rPr>
      <w:rFonts w:ascii="宋体" w:hAnsi="宋体" w:eastAsia="方正小标宋_GBK" w:cs="宋体"/>
      <w:b/>
      <w:kern w:val="2"/>
      <w:sz w:val="24"/>
      <w:szCs w:val="21"/>
    </w:rPr>
  </w:style>
  <w:style w:type="table" w:customStyle="1" w:styleId="112">
    <w:name w:val="hua 表格1"/>
    <w:basedOn w:val="43"/>
    <w:autoRedefine/>
    <w:qFormat/>
    <w:uiPriority w:val="99"/>
    <w:pPr>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lastRow">
      <w:pPr>
        <w:wordWrap/>
        <w:spacing w:line="240" w:lineRule="auto"/>
        <w:ind w:firstLine="200" w:firstLineChars="200"/>
        <w:jc w:val="right"/>
        <w:outlineLvl w:val="9"/>
      </w:pPr>
    </w:tblStylePr>
  </w:style>
  <w:style w:type="table" w:customStyle="1" w:styleId="113">
    <w:name w:val="样式1"/>
    <w:basedOn w:val="43"/>
    <w:autoRedefine/>
    <w:qFormat/>
    <w:uiPriority w:val="99"/>
    <w:pPr>
      <w:jc w:val="both"/>
    </w:pPr>
    <w:rPr>
      <w:rFonts w:asciiTheme="minorHAnsi" w:hAnsiTheme="minorHAnsi" w:eastAsiaTheme="minorEastAsia" w:cstheme="minorBidi"/>
      <w:sz w:val="18"/>
    </w:rPr>
    <w:tcPr>
      <w:vAlign w:val="center"/>
    </w:tcPr>
  </w:style>
  <w:style w:type="table" w:customStyle="1" w:styleId="114">
    <w:name w:val="hua_table_表居中"/>
    <w:basedOn w:val="43"/>
    <w:autoRedefine/>
    <w:qFormat/>
    <w:uiPriority w:val="99"/>
    <w:rPr>
      <w:rFonts w:asciiTheme="minorHAnsi" w:hAnsiTheme="minorHAnsi" w:eastAsiaTheme="minorEastAsia" w:cstheme="minorBidi"/>
    </w:rPr>
  </w:style>
  <w:style w:type="table" w:customStyle="1" w:styleId="115">
    <w:name w:val="hua_table_标题加粗居中"/>
    <w:basedOn w:val="44"/>
    <w:autoRedefine/>
    <w:qFormat/>
    <w:uiPriority w:val="99"/>
    <w:pPr>
      <w:jc w:val="both"/>
    </w:pPr>
    <w:rPr>
      <w:sz w:val="10"/>
    </w:rPr>
    <w:tcPr>
      <w:shd w:val="clear" w:color="auto" w:fill="auto"/>
    </w:tcPr>
    <w:tblStylePr w:type="firstRow">
      <w:pPr>
        <w:wordWrap/>
        <w:jc w:val="center"/>
      </w:pPr>
      <w:rPr>
        <w:rFonts w:eastAsia="宋体"/>
        <w:b/>
        <w:i w:val="0"/>
        <w:sz w:val="72"/>
      </w:rPr>
    </w:tblStylePr>
    <w:tblStylePr w:type="lastRow">
      <w:pPr>
        <w:wordWrap/>
        <w:spacing w:line="240" w:lineRule="auto"/>
        <w:ind w:firstLine="0" w:firstLineChars="0"/>
      </w:pPr>
      <w:rPr>
        <w:sz w:val="18"/>
      </w:rPr>
    </w:tblStylePr>
  </w:style>
  <w:style w:type="table" w:customStyle="1" w:styleId="116">
    <w:name w:val="hua table"/>
    <w:basedOn w:val="43"/>
    <w:autoRedefine/>
    <w:qFormat/>
    <w:uiPriority w:val="99"/>
    <w:rPr>
      <w:rFonts w:asciiTheme="minorHAnsi" w:hAnsiTheme="minorHAnsi" w:eastAsiaTheme="minorEastAsia" w:cstheme="minorBidi"/>
    </w:rPr>
  </w:style>
  <w:style w:type="table" w:customStyle="1" w:styleId="117">
    <w:name w:val="hua_table_Center"/>
    <w:basedOn w:val="43"/>
    <w:autoRedefine/>
    <w:qFormat/>
    <w:uiPriority w:val="99"/>
    <w:rPr>
      <w:rFonts w:asciiTheme="minorHAnsi" w:hAnsiTheme="minorHAnsi" w:eastAsiaTheme="minorEastAsia" w:cstheme="minorBidi"/>
    </w:rPr>
  </w:style>
  <w:style w:type="character" w:customStyle="1" w:styleId="118">
    <w:name w:val="正文缩进 字符"/>
    <w:link w:val="13"/>
    <w:autoRedefine/>
    <w:qFormat/>
    <w:uiPriority w:val="0"/>
    <w:rPr>
      <w:rFonts w:eastAsia="方正仿宋_GBK" w:cstheme="minorBidi"/>
      <w:kern w:val="2"/>
      <w:sz w:val="32"/>
    </w:rPr>
  </w:style>
  <w:style w:type="paragraph" w:customStyle="1" w:styleId="119">
    <w:name w:val="文档正文"/>
    <w:basedOn w:val="1"/>
    <w:link w:val="120"/>
    <w:autoRedefine/>
    <w:qFormat/>
    <w:uiPriority w:val="0"/>
    <w:pPr>
      <w:adjustRightInd w:val="0"/>
      <w:spacing w:line="480" w:lineRule="atLeast"/>
      <w:ind w:firstLine="567" w:firstLineChars="200"/>
      <w:jc w:val="left"/>
      <w:textAlignment w:val="baseline"/>
    </w:pPr>
    <w:rPr>
      <w:rFonts w:ascii="长城仿宋" w:hAnsi="Times New Roman" w:eastAsia="方正仿宋_GBK"/>
      <w:kern w:val="0"/>
      <w:sz w:val="32"/>
      <w:szCs w:val="20"/>
    </w:rPr>
  </w:style>
  <w:style w:type="character" w:customStyle="1" w:styleId="120">
    <w:name w:val="文档正文 Char"/>
    <w:link w:val="119"/>
    <w:autoRedefine/>
    <w:qFormat/>
    <w:uiPriority w:val="0"/>
    <w:rPr>
      <w:rFonts w:ascii="长城仿宋" w:eastAsia="方正仿宋_GBK" w:cstheme="minorBidi"/>
      <w:sz w:val="32"/>
    </w:rPr>
  </w:style>
  <w:style w:type="paragraph" w:customStyle="1" w:styleId="121">
    <w:name w:val="首行缩进2字符"/>
    <w:basedOn w:val="1"/>
    <w:link w:val="122"/>
    <w:autoRedefine/>
    <w:qFormat/>
    <w:uiPriority w:val="0"/>
    <w:pPr>
      <w:autoSpaceDE w:val="0"/>
      <w:autoSpaceDN w:val="0"/>
      <w:adjustRightInd w:val="0"/>
      <w:spacing w:line="560" w:lineRule="exact"/>
      <w:ind w:firstLine="420" w:firstLineChars="200"/>
      <w:jc w:val="left"/>
    </w:pPr>
    <w:rPr>
      <w:rFonts w:ascii="Times New Roman" w:hAnsi="Times New Roman" w:eastAsia="方正仿宋_GBK"/>
      <w:snapToGrid w:val="0"/>
      <w:kern w:val="0"/>
      <w:sz w:val="32"/>
      <w:szCs w:val="21"/>
    </w:rPr>
  </w:style>
  <w:style w:type="character" w:customStyle="1" w:styleId="122">
    <w:name w:val="首行缩进2字符 Char"/>
    <w:link w:val="121"/>
    <w:autoRedefine/>
    <w:qFormat/>
    <w:uiPriority w:val="0"/>
    <w:rPr>
      <w:rFonts w:eastAsia="方正仿宋_GBK" w:cstheme="minorBidi"/>
      <w:snapToGrid w:val="0"/>
      <w:sz w:val="32"/>
      <w:szCs w:val="21"/>
    </w:rPr>
  </w:style>
  <w:style w:type="character" w:customStyle="1" w:styleId="123">
    <w:name w:val="正文首行缩进 字符"/>
    <w:basedOn w:val="69"/>
    <w:autoRedefine/>
    <w:qFormat/>
    <w:uiPriority w:val="0"/>
    <w:rPr>
      <w:rFonts w:ascii="宋体" w:hAnsi="宋体" w:eastAsia="仿宋" w:cs="宋体"/>
      <w:kern w:val="2"/>
      <w:sz w:val="28"/>
      <w:szCs w:val="28"/>
    </w:rPr>
  </w:style>
  <w:style w:type="paragraph" w:customStyle="1" w:styleId="124">
    <w:name w:val="正文4"/>
    <w:basedOn w:val="1"/>
    <w:autoRedefine/>
    <w:qFormat/>
    <w:uiPriority w:val="0"/>
    <w:pPr>
      <w:spacing w:beforeLines="50" w:afterLines="50" w:line="560" w:lineRule="exact"/>
      <w:ind w:left="425" w:hanging="425" w:firstLineChars="200"/>
      <w:jc w:val="left"/>
    </w:pPr>
    <w:rPr>
      <w:rFonts w:ascii="Segoe UI" w:hAnsi="Times New Roman" w:eastAsia="方正仿宋_GBK" w:cs="Latha"/>
      <w:sz w:val="32"/>
      <w:szCs w:val="21"/>
    </w:rPr>
  </w:style>
  <w:style w:type="paragraph" w:customStyle="1" w:styleId="125">
    <w:name w:val="QWARE正文"/>
    <w:basedOn w:val="17"/>
    <w:autoRedefine/>
    <w:qFormat/>
    <w:uiPriority w:val="0"/>
    <w:pPr>
      <w:spacing w:line="560" w:lineRule="exact"/>
      <w:ind w:firstLine="425" w:firstLineChars="200"/>
      <w:jc w:val="left"/>
    </w:pPr>
    <w:rPr>
      <w:rFonts w:ascii="Arial" w:hAnsi="Arial" w:eastAsia="方正仿宋_GBK" w:cstheme="minorBidi"/>
      <w:sz w:val="32"/>
      <w:szCs w:val="20"/>
    </w:rPr>
  </w:style>
  <w:style w:type="paragraph" w:customStyle="1" w:styleId="126">
    <w:name w:val="正文5"/>
    <w:basedOn w:val="1"/>
    <w:autoRedefine/>
    <w:qFormat/>
    <w:uiPriority w:val="0"/>
    <w:pPr>
      <w:tabs>
        <w:tab w:val="left" w:pos="420"/>
      </w:tabs>
      <w:spacing w:line="560" w:lineRule="exact"/>
      <w:ind w:left="1257" w:leftChars="421" w:hanging="247" w:firstLineChars="200"/>
      <w:jc w:val="left"/>
    </w:pPr>
    <w:rPr>
      <w:rFonts w:ascii="Segoe UI" w:hAnsi="Times New Roman" w:eastAsia="方正仿宋_GBK" w:cs="Latha"/>
      <w:sz w:val="32"/>
      <w:szCs w:val="21"/>
    </w:rPr>
  </w:style>
  <w:style w:type="character" w:customStyle="1" w:styleId="127">
    <w:name w:val="hua正文 字符"/>
    <w:link w:val="128"/>
    <w:autoRedefine/>
    <w:qFormat/>
    <w:locked/>
    <w:uiPriority w:val="0"/>
    <w:rPr>
      <w:rFonts w:ascii="宋体" w:cs="宋体" w:hAnsiTheme="minorEastAsia"/>
      <w:kern w:val="2"/>
      <w:sz w:val="24"/>
      <w:szCs w:val="24"/>
    </w:rPr>
  </w:style>
  <w:style w:type="paragraph" w:customStyle="1" w:styleId="128">
    <w:name w:val="hua正文"/>
    <w:basedOn w:val="1"/>
    <w:link w:val="127"/>
    <w:autoRedefine/>
    <w:qFormat/>
    <w:uiPriority w:val="0"/>
    <w:pPr>
      <w:spacing w:line="560" w:lineRule="exact"/>
      <w:ind w:firstLine="410" w:firstLineChars="171"/>
      <w:jc w:val="left"/>
    </w:pPr>
    <w:rPr>
      <w:rFonts w:ascii="宋体" w:eastAsia="宋体" w:cs="宋体" w:hAnsiTheme="minorEastAsia"/>
      <w:sz w:val="24"/>
      <w:szCs w:val="24"/>
    </w:rPr>
  </w:style>
  <w:style w:type="paragraph" w:customStyle="1" w:styleId="129">
    <w:name w:val="Char"/>
    <w:basedOn w:val="1"/>
    <w:autoRedefine/>
    <w:qFormat/>
    <w:uiPriority w:val="0"/>
    <w:pPr>
      <w:spacing w:line="560" w:lineRule="exact"/>
      <w:ind w:firstLine="200" w:firstLineChars="200"/>
      <w:jc w:val="left"/>
    </w:pPr>
    <w:rPr>
      <w:rFonts w:ascii="Arial" w:hAnsi="Arial" w:eastAsia="方正仿宋_GBK" w:cs="Arial"/>
      <w:sz w:val="32"/>
      <w:szCs w:val="21"/>
    </w:rPr>
  </w:style>
  <w:style w:type="paragraph" w:customStyle="1" w:styleId="130">
    <w:name w:val="Table Text"/>
    <w:link w:val="131"/>
    <w:autoRedefine/>
    <w:qFormat/>
    <w:uiPriority w:val="0"/>
    <w:pPr>
      <w:snapToGrid w:val="0"/>
      <w:spacing w:before="80" w:after="80"/>
    </w:pPr>
    <w:rPr>
      <w:rFonts w:ascii="Arial" w:hAnsi="Arial" w:eastAsia="宋体" w:cs="Times New Roman"/>
      <w:sz w:val="18"/>
      <w:lang w:val="en-US" w:eastAsia="en-US" w:bidi="ar-SA"/>
    </w:rPr>
  </w:style>
  <w:style w:type="character" w:customStyle="1" w:styleId="131">
    <w:name w:val="Table Text Char"/>
    <w:link w:val="130"/>
    <w:autoRedefine/>
    <w:qFormat/>
    <w:uiPriority w:val="0"/>
    <w:rPr>
      <w:rFonts w:ascii="Arial" w:hAnsi="Arial"/>
      <w:sz w:val="18"/>
      <w:lang w:eastAsia="en-US"/>
    </w:rPr>
  </w:style>
  <w:style w:type="paragraph" w:customStyle="1" w:styleId="132">
    <w:name w:val="Table Heading"/>
    <w:link w:val="133"/>
    <w:autoRedefine/>
    <w:qFormat/>
    <w:uiPriority w:val="0"/>
    <w:pPr>
      <w:snapToGrid w:val="0"/>
      <w:jc w:val="center"/>
    </w:pPr>
    <w:rPr>
      <w:rFonts w:ascii="Arial" w:hAnsi="Arial" w:eastAsia="黑体" w:cs="Times New Roman"/>
      <w:sz w:val="18"/>
      <w:lang w:val="en-US" w:eastAsia="zh-CN" w:bidi="ar-SA"/>
    </w:rPr>
  </w:style>
  <w:style w:type="character" w:customStyle="1" w:styleId="133">
    <w:name w:val="Table Heading Char"/>
    <w:link w:val="132"/>
    <w:autoRedefine/>
    <w:qFormat/>
    <w:uiPriority w:val="0"/>
    <w:rPr>
      <w:rFonts w:ascii="Arial" w:hAnsi="Arial" w:eastAsia="黑体"/>
      <w:sz w:val="18"/>
    </w:rPr>
  </w:style>
  <w:style w:type="table" w:customStyle="1" w:styleId="134">
    <w:name w:val="正文中的表格"/>
    <w:basedOn w:val="44"/>
    <w:autoRedefine/>
    <w:qFormat/>
    <w:uiPriority w:val="0"/>
    <w:pPr>
      <w:jc w:val="both"/>
    </w:pPr>
    <w:rPr>
      <w:rFonts w:ascii="Arial" w:hAnsi="Arial" w:eastAsia="宋体" w:cs="Arial"/>
      <w:szCs w:val="18"/>
    </w:rPr>
    <w:tblPr/>
    <w:trPr>
      <w:cantSplit/>
    </w:trPr>
  </w:style>
  <w:style w:type="paragraph" w:customStyle="1" w:styleId="135">
    <w:name w:val="标题目"/>
    <w:basedOn w:val="1"/>
    <w:autoRedefine/>
    <w:qFormat/>
    <w:uiPriority w:val="0"/>
    <w:pPr>
      <w:spacing w:line="300" w:lineRule="auto"/>
      <w:ind w:firstLine="200" w:firstLineChars="200"/>
      <w:jc w:val="center"/>
    </w:pPr>
    <w:rPr>
      <w:rFonts w:ascii="Times New Roman" w:hAnsi="Times New Roman" w:eastAsia="黑体"/>
      <w:sz w:val="32"/>
      <w:szCs w:val="20"/>
    </w:rPr>
  </w:style>
  <w:style w:type="paragraph" w:customStyle="1" w:styleId="136">
    <w:name w:val="默认段落字体 Para Char Char Char Char Char Char Char Char Char1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37">
    <w:name w:val="首行缩进"/>
    <w:basedOn w:val="1"/>
    <w:autoRedefine/>
    <w:qFormat/>
    <w:uiPriority w:val="0"/>
    <w:pPr>
      <w:adjustRightInd w:val="0"/>
      <w:snapToGrid w:val="0"/>
      <w:spacing w:after="120" w:line="495" w:lineRule="atLeast"/>
      <w:ind w:firstLine="425" w:firstLineChars="200"/>
      <w:jc w:val="left"/>
    </w:pPr>
    <w:rPr>
      <w:rFonts w:ascii="Times New Roman" w:hAnsi="Times New Roman" w:eastAsia="楷体"/>
      <w:sz w:val="32"/>
      <w:szCs w:val="20"/>
    </w:rPr>
  </w:style>
  <w:style w:type="paragraph" w:customStyle="1" w:styleId="138">
    <w:name w:val="项目符号 1"/>
    <w:basedOn w:val="13"/>
    <w:autoRedefine/>
    <w:qFormat/>
    <w:uiPriority w:val="0"/>
    <w:pPr>
      <w:tabs>
        <w:tab w:val="left" w:pos="360"/>
      </w:tabs>
      <w:snapToGrid w:val="0"/>
      <w:spacing w:after="120" w:line="500" w:lineRule="atLeast"/>
      <w:ind w:left="360" w:hanging="360"/>
    </w:pPr>
    <w:rPr>
      <w:rFonts w:eastAsia="楷体_GB2312"/>
    </w:rPr>
  </w:style>
  <w:style w:type="paragraph" w:customStyle="1" w:styleId="139">
    <w:name w:val="列表1"/>
    <w:basedOn w:val="32"/>
    <w:autoRedefine/>
    <w:qFormat/>
    <w:uiPriority w:val="0"/>
    <w:pPr>
      <w:widowControl/>
      <w:tabs>
        <w:tab w:val="left" w:pos="480"/>
      </w:tabs>
      <w:spacing w:beforeLines="0" w:afterLines="0"/>
      <w:ind w:left="850" w:hanging="480" w:firstLineChars="0"/>
    </w:pPr>
    <w:rPr>
      <w:szCs w:val="20"/>
    </w:rPr>
  </w:style>
  <w:style w:type="paragraph" w:customStyle="1" w:styleId="140">
    <w:name w:val="my normal"/>
    <w:basedOn w:val="1"/>
    <w:autoRedefine/>
    <w:qFormat/>
    <w:uiPriority w:val="0"/>
    <w:pPr>
      <w:widowControl/>
      <w:spacing w:before="240" w:line="360" w:lineRule="exact"/>
      <w:ind w:firstLine="200" w:firstLineChars="200"/>
      <w:jc w:val="left"/>
    </w:pPr>
    <w:rPr>
      <w:rFonts w:ascii="Arial" w:hAnsi="Arial" w:eastAsia="方正仿宋_GBK"/>
      <w:kern w:val="0"/>
      <w:sz w:val="32"/>
      <w:szCs w:val="20"/>
      <w:lang w:val="en-GB" w:eastAsia="en-US"/>
    </w:rPr>
  </w:style>
  <w:style w:type="paragraph" w:customStyle="1" w:styleId="141">
    <w:name w:val="HTML Body"/>
    <w:autoRedefine/>
    <w:qFormat/>
    <w:uiPriority w:val="0"/>
    <w:rPr>
      <w:rFonts w:ascii="Times New Roman" w:hAnsi="Times New Roman" w:eastAsia="宋体" w:cs="Times New Roman"/>
      <w:snapToGrid w:val="0"/>
      <w:lang w:val="en-GB" w:eastAsia="en-US" w:bidi="ar-SA"/>
    </w:rPr>
  </w:style>
  <w:style w:type="paragraph" w:customStyle="1" w:styleId="142">
    <w:name w:val="表格文字"/>
    <w:basedOn w:val="1"/>
    <w:autoRedefine/>
    <w:qFormat/>
    <w:uiPriority w:val="0"/>
    <w:pPr>
      <w:spacing w:line="560" w:lineRule="exact"/>
      <w:ind w:firstLine="200" w:firstLineChars="200"/>
      <w:jc w:val="left"/>
    </w:pPr>
    <w:rPr>
      <w:rFonts w:ascii="Times New Roman" w:hAnsi="Times New Roman" w:eastAsia="方正仿宋_GBK"/>
      <w:sz w:val="18"/>
      <w:szCs w:val="21"/>
    </w:rPr>
  </w:style>
  <w:style w:type="paragraph" w:customStyle="1" w:styleId="143">
    <w:name w:val="Char Char2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character" w:customStyle="1" w:styleId="144">
    <w:name w:val="themebody1"/>
    <w:autoRedefine/>
    <w:qFormat/>
    <w:uiPriority w:val="0"/>
    <w:rPr>
      <w:color w:val="FFFFFF"/>
    </w:rPr>
  </w:style>
  <w:style w:type="paragraph" w:customStyle="1" w:styleId="145">
    <w:name w:val="默认段落字体 Para Char Char Char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46">
    <w:name w:val="表格题注"/>
    <w:next w:val="1"/>
    <w:autoRedefine/>
    <w:qFormat/>
    <w:uiPriority w:val="0"/>
    <w:pPr>
      <w:keepLines/>
      <w:numPr>
        <w:ilvl w:val="8"/>
        <w:numId w:val="5"/>
      </w:numPr>
      <w:spacing w:beforeLines="100"/>
      <w:jc w:val="center"/>
    </w:pPr>
    <w:rPr>
      <w:rFonts w:ascii="Arial" w:hAnsi="Arial" w:eastAsia="宋体" w:cs="Times New Roman"/>
      <w:sz w:val="18"/>
      <w:szCs w:val="18"/>
      <w:lang w:val="en-US" w:eastAsia="zh-CN" w:bidi="ar-SA"/>
    </w:rPr>
  </w:style>
  <w:style w:type="paragraph" w:customStyle="1" w:styleId="147">
    <w:name w:val="插图题注"/>
    <w:next w:val="1"/>
    <w:autoRedefine/>
    <w:qFormat/>
    <w:uiPriority w:val="0"/>
    <w:pPr>
      <w:numPr>
        <w:ilvl w:val="7"/>
        <w:numId w:val="5"/>
      </w:numPr>
      <w:tabs>
        <w:tab w:val="left" w:pos="3360"/>
      </w:tabs>
      <w:spacing w:after="200" w:afterLines="100"/>
      <w:ind w:left="3360" w:hanging="420"/>
      <w:jc w:val="center"/>
    </w:pPr>
    <w:rPr>
      <w:rFonts w:ascii="Arial" w:hAnsi="Arial" w:eastAsia="宋体" w:cs="Times New Roman"/>
      <w:sz w:val="18"/>
      <w:szCs w:val="18"/>
      <w:lang w:val="en-US" w:eastAsia="zh-CN" w:bidi="ar-SA"/>
    </w:rPr>
  </w:style>
  <w:style w:type="paragraph" w:customStyle="1" w:styleId="148">
    <w:name w:val="Char Char Char"/>
    <w:basedOn w:val="1"/>
    <w:autoRedefine/>
    <w:qFormat/>
    <w:uiPriority w:val="0"/>
    <w:pPr>
      <w:spacing w:line="560" w:lineRule="exact"/>
      <w:ind w:firstLine="200" w:firstLineChars="200"/>
      <w:jc w:val="left"/>
    </w:pPr>
    <w:rPr>
      <w:rFonts w:ascii="Times New Roman" w:hAnsi="Times New Roman" w:eastAsia="方正仿宋_GBK"/>
      <w:sz w:val="32"/>
      <w:szCs w:val="21"/>
    </w:rPr>
  </w:style>
  <w:style w:type="character" w:customStyle="1" w:styleId="149">
    <w:name w:val="style591"/>
    <w:autoRedefine/>
    <w:qFormat/>
    <w:uiPriority w:val="0"/>
    <w:rPr>
      <w:rFonts w:hint="default" w:ascii="Arial" w:hAnsi="Arial" w:cs="Arial"/>
      <w:color w:val="333333"/>
      <w:sz w:val="18"/>
      <w:szCs w:val="18"/>
      <w:u w:val="none"/>
    </w:rPr>
  </w:style>
  <w:style w:type="character" w:customStyle="1" w:styleId="150">
    <w:name w:val="apple-style-span"/>
    <w:basedOn w:val="48"/>
    <w:autoRedefine/>
    <w:qFormat/>
    <w:uiPriority w:val="0"/>
  </w:style>
  <w:style w:type="character" w:customStyle="1" w:styleId="151">
    <w:name w:val="apple-converted-space"/>
    <w:basedOn w:val="48"/>
    <w:autoRedefine/>
    <w:qFormat/>
    <w:uiPriority w:val="0"/>
  </w:style>
  <w:style w:type="character" w:customStyle="1" w:styleId="152">
    <w:name w:val="bold2"/>
    <w:autoRedefine/>
    <w:qFormat/>
    <w:uiPriority w:val="0"/>
    <w:rPr>
      <w:b/>
      <w:bCs/>
    </w:rPr>
  </w:style>
  <w:style w:type="paragraph" w:customStyle="1" w:styleId="153">
    <w:name w:val="Char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4">
    <w:name w:val="默认段落字体 Para Char"/>
    <w:basedOn w:val="1"/>
    <w:autoRedefine/>
    <w:qFormat/>
    <w:uiPriority w:val="0"/>
    <w:pPr>
      <w:widowControl/>
      <w:topLinePunct/>
      <w:adjustRightInd w:val="0"/>
      <w:snapToGrid w:val="0"/>
      <w:spacing w:before="160" w:after="160" w:line="240" w:lineRule="atLeast"/>
      <w:ind w:left="1701" w:firstLine="200" w:firstLineChars="200"/>
      <w:jc w:val="left"/>
    </w:pPr>
    <w:rPr>
      <w:rFonts w:ascii="Arial" w:hAnsi="Arial" w:eastAsia="方正仿宋_GBK" w:cs="Arial"/>
      <w:sz w:val="32"/>
      <w:szCs w:val="21"/>
    </w:rPr>
  </w:style>
  <w:style w:type="paragraph" w:customStyle="1" w:styleId="155">
    <w:name w:val="Char Char Char Char Char Char"/>
    <w:basedOn w:val="1"/>
    <w:autoRedefine/>
    <w:qFormat/>
    <w:uiPriority w:val="0"/>
    <w:pPr>
      <w:spacing w:line="560" w:lineRule="exact"/>
      <w:ind w:firstLine="200" w:firstLineChars="200"/>
      <w:jc w:val="left"/>
    </w:pPr>
    <w:rPr>
      <w:rFonts w:ascii="Times New Roman" w:hAnsi="Times New Roman" w:eastAsia="方正仿宋_GBK" w:cs="Arial"/>
      <w:sz w:val="32"/>
      <w:szCs w:val="21"/>
    </w:rPr>
  </w:style>
  <w:style w:type="character" w:customStyle="1" w:styleId="156">
    <w:name w:val="正文首行缩进 2 Char Char"/>
    <w:autoRedefine/>
    <w:qFormat/>
    <w:uiPriority w:val="0"/>
    <w:rPr>
      <w:rFonts w:ascii="Arial" w:hAnsi="Arial" w:eastAsia="宋体"/>
      <w:kern w:val="2"/>
      <w:sz w:val="21"/>
      <w:szCs w:val="24"/>
      <w:lang w:val="en-US" w:eastAsia="zh-CN" w:bidi="ar-SA"/>
    </w:rPr>
  </w:style>
  <w:style w:type="character" w:customStyle="1" w:styleId="157">
    <w:name w:val="Table Text Char1"/>
    <w:autoRedefine/>
    <w:qFormat/>
    <w:uiPriority w:val="0"/>
    <w:rPr>
      <w:rFonts w:eastAsia="宋体" w:cs="Arial"/>
      <w:snapToGrid w:val="0"/>
      <w:sz w:val="21"/>
      <w:szCs w:val="21"/>
      <w:lang w:val="en-US" w:eastAsia="zh-CN" w:bidi="ar-SA"/>
    </w:rPr>
  </w:style>
  <w:style w:type="paragraph" w:customStyle="1" w:styleId="158">
    <w:name w:val="默认段落字体 Para Char Char Char Char Char Char Char"/>
    <w:basedOn w:val="1"/>
    <w:autoRedefine/>
    <w:qFormat/>
    <w:uiPriority w:val="0"/>
    <w:pPr>
      <w:spacing w:line="560" w:lineRule="exact"/>
      <w:ind w:firstLine="200" w:firstLineChars="200"/>
      <w:jc w:val="left"/>
    </w:pPr>
    <w:rPr>
      <w:rFonts w:ascii="Tahoma" w:hAnsi="Tahoma" w:eastAsia="方正仿宋_GBK"/>
      <w:sz w:val="32"/>
      <w:szCs w:val="20"/>
    </w:rPr>
  </w:style>
  <w:style w:type="paragraph" w:customStyle="1" w:styleId="159">
    <w:name w:val="表内容中"/>
    <w:basedOn w:val="1"/>
    <w:autoRedefine/>
    <w:qFormat/>
    <w:uiPriority w:val="0"/>
    <w:pPr>
      <w:spacing w:line="300" w:lineRule="auto"/>
      <w:ind w:firstLine="200" w:firstLineChars="200"/>
      <w:jc w:val="center"/>
    </w:pPr>
    <w:rPr>
      <w:rFonts w:ascii="Times New Roman" w:hAnsi="Times New Roman" w:eastAsia="方正仿宋_GBK"/>
      <w:sz w:val="32"/>
      <w:szCs w:val="20"/>
    </w:rPr>
  </w:style>
  <w:style w:type="paragraph" w:customStyle="1" w:styleId="160">
    <w:name w:val="列表（符号一级）（绿盟科技）"/>
    <w:basedOn w:val="1"/>
    <w:link w:val="164"/>
    <w:autoRedefine/>
    <w:qFormat/>
    <w:uiPriority w:val="0"/>
    <w:pPr>
      <w:widowControl/>
      <w:numPr>
        <w:ilvl w:val="0"/>
        <w:numId w:val="6"/>
      </w:numPr>
      <w:spacing w:line="300" w:lineRule="auto"/>
      <w:ind w:firstLine="0" w:firstLineChars="200"/>
      <w:jc w:val="left"/>
    </w:pPr>
    <w:rPr>
      <w:rFonts w:ascii="Arial" w:hAnsi="Arial" w:eastAsia="方正仿宋_GBK"/>
      <w:kern w:val="0"/>
      <w:sz w:val="32"/>
      <w:szCs w:val="21"/>
    </w:rPr>
  </w:style>
  <w:style w:type="paragraph" w:customStyle="1" w:styleId="161">
    <w:name w:val="正文首行缩进（绿盟科技）"/>
    <w:basedOn w:val="1"/>
    <w:link w:val="163"/>
    <w:autoRedefine/>
    <w:qFormat/>
    <w:uiPriority w:val="0"/>
    <w:pPr>
      <w:widowControl/>
      <w:spacing w:after="50" w:line="300" w:lineRule="auto"/>
      <w:ind w:firstLine="200" w:firstLineChars="200"/>
      <w:jc w:val="left"/>
    </w:pPr>
    <w:rPr>
      <w:rFonts w:ascii="Arial" w:hAnsi="Arial" w:eastAsia="方正仿宋_GBK"/>
      <w:kern w:val="0"/>
      <w:sz w:val="32"/>
      <w:szCs w:val="21"/>
    </w:rPr>
  </w:style>
  <w:style w:type="paragraph" w:customStyle="1" w:styleId="162">
    <w:name w:val="列表（符号二级）（绿盟科技）"/>
    <w:basedOn w:val="160"/>
    <w:autoRedefine/>
    <w:qFormat/>
    <w:uiPriority w:val="0"/>
    <w:pPr>
      <w:numPr>
        <w:ilvl w:val="1"/>
      </w:numPr>
      <w:tabs>
        <w:tab w:val="left" w:pos="720"/>
        <w:tab w:val="left" w:pos="1320"/>
      </w:tabs>
      <w:ind w:left="1320" w:hanging="720"/>
    </w:pPr>
  </w:style>
  <w:style w:type="character" w:customStyle="1" w:styleId="163">
    <w:name w:val="正文首行缩进（绿盟科技） Char"/>
    <w:link w:val="161"/>
    <w:autoRedefine/>
    <w:qFormat/>
    <w:uiPriority w:val="0"/>
    <w:rPr>
      <w:rFonts w:ascii="Arial" w:hAnsi="Arial" w:eastAsia="方正仿宋_GBK" w:cstheme="minorBidi"/>
      <w:sz w:val="32"/>
      <w:szCs w:val="21"/>
    </w:rPr>
  </w:style>
  <w:style w:type="character" w:customStyle="1" w:styleId="164">
    <w:name w:val="列表（符号一级）（绿盟科技） Char"/>
    <w:link w:val="160"/>
    <w:autoRedefine/>
    <w:qFormat/>
    <w:uiPriority w:val="0"/>
    <w:rPr>
      <w:rFonts w:ascii="Arial" w:hAnsi="Arial" w:eastAsia="方正仿宋_GBK" w:cstheme="minorBidi"/>
      <w:sz w:val="32"/>
      <w:szCs w:val="21"/>
    </w:rPr>
  </w:style>
  <w:style w:type="paragraph" w:customStyle="1" w:styleId="165">
    <w:name w:val="正文加粗"/>
    <w:basedOn w:val="1"/>
    <w:link w:val="166"/>
    <w:autoRedefine/>
    <w:qFormat/>
    <w:uiPriority w:val="0"/>
    <w:pPr>
      <w:widowControl/>
      <w:spacing w:line="560" w:lineRule="exact"/>
      <w:ind w:firstLine="200" w:firstLineChars="200"/>
      <w:jc w:val="left"/>
    </w:pPr>
    <w:rPr>
      <w:rFonts w:ascii="Arial" w:hAnsi="Arial" w:eastAsia="方正仿宋_GBK"/>
      <w:b/>
      <w:kern w:val="0"/>
      <w:sz w:val="32"/>
      <w:szCs w:val="20"/>
    </w:rPr>
  </w:style>
  <w:style w:type="character" w:customStyle="1" w:styleId="166">
    <w:name w:val="正文加粗 Char"/>
    <w:link w:val="165"/>
    <w:autoRedefine/>
    <w:qFormat/>
    <w:uiPriority w:val="0"/>
    <w:rPr>
      <w:rFonts w:ascii="Arial" w:hAnsi="Arial" w:eastAsia="方正仿宋_GBK" w:cstheme="minorBidi"/>
      <w:b/>
      <w:sz w:val="32"/>
    </w:rPr>
  </w:style>
  <w:style w:type="paragraph" w:customStyle="1" w:styleId="167">
    <w:name w:val="正文（绿盟科技）"/>
    <w:link w:val="168"/>
    <w:autoRedefine/>
    <w:qFormat/>
    <w:uiPriority w:val="0"/>
    <w:pPr>
      <w:spacing w:line="300" w:lineRule="auto"/>
    </w:pPr>
    <w:rPr>
      <w:rFonts w:ascii="Arial" w:hAnsi="Arial" w:eastAsia="宋体" w:cs="Times New Roman"/>
      <w:sz w:val="21"/>
      <w:szCs w:val="21"/>
      <w:lang w:val="en-US" w:eastAsia="zh-CN" w:bidi="ar-SA"/>
    </w:rPr>
  </w:style>
  <w:style w:type="character" w:customStyle="1" w:styleId="168">
    <w:name w:val="正文（绿盟科技） Char"/>
    <w:link w:val="167"/>
    <w:autoRedefine/>
    <w:qFormat/>
    <w:uiPriority w:val="0"/>
    <w:rPr>
      <w:rFonts w:ascii="Arial" w:hAnsi="Arial"/>
      <w:sz w:val="21"/>
      <w:szCs w:val="21"/>
    </w:rPr>
  </w:style>
  <w:style w:type="paragraph" w:customStyle="1" w:styleId="169">
    <w:name w:val="列出段落1"/>
    <w:basedOn w:val="1"/>
    <w:autoRedefine/>
    <w:qFormat/>
    <w:uiPriority w:val="0"/>
    <w:pPr>
      <w:widowControl/>
      <w:spacing w:line="300" w:lineRule="auto"/>
      <w:ind w:firstLine="420" w:firstLineChars="200"/>
      <w:jc w:val="left"/>
    </w:pPr>
    <w:rPr>
      <w:rFonts w:ascii="Arial" w:hAnsi="Arial" w:eastAsia="方正仿宋_GBK"/>
      <w:kern w:val="0"/>
      <w:sz w:val="18"/>
      <w:szCs w:val="20"/>
    </w:rPr>
  </w:style>
  <w:style w:type="paragraph" w:customStyle="1" w:styleId="170">
    <w:name w:val="列表内容"/>
    <w:basedOn w:val="1"/>
    <w:next w:val="1"/>
    <w:autoRedefine/>
    <w:qFormat/>
    <w:uiPriority w:val="0"/>
    <w:pPr>
      <w:widowControl/>
      <w:numPr>
        <w:ilvl w:val="0"/>
        <w:numId w:val="7"/>
      </w:numPr>
      <w:spacing w:line="560" w:lineRule="exact"/>
      <w:ind w:firstLine="0" w:firstLineChars="200"/>
      <w:jc w:val="left"/>
    </w:pPr>
    <w:rPr>
      <w:rFonts w:ascii="Times New Roman" w:hAnsi="Times New Roman" w:eastAsia="方正仿宋_GBK"/>
      <w:kern w:val="0"/>
      <w:sz w:val="18"/>
      <w:szCs w:val="21"/>
    </w:rPr>
  </w:style>
  <w:style w:type="paragraph" w:customStyle="1" w:styleId="171">
    <w:name w:val="标题 1（绿盟科技）"/>
    <w:basedOn w:val="3"/>
    <w:next w:val="167"/>
    <w:autoRedefine/>
    <w:qFormat/>
    <w:uiPriority w:val="0"/>
    <w:pPr>
      <w:pageBreakBefore/>
      <w:numPr>
        <w:ilvl w:val="0"/>
        <w:numId w:val="8"/>
      </w:numPr>
      <w:pBdr>
        <w:bottom w:val="single" w:color="auto" w:sz="48" w:space="1"/>
      </w:pBdr>
      <w:spacing w:before="600" w:after="100" w:afterLines="100" w:line="576" w:lineRule="auto"/>
      <w:ind w:firstLine="0" w:firstLineChars="200"/>
      <w:jc w:val="left"/>
    </w:pPr>
    <w:rPr>
      <w:rFonts w:ascii="Arial" w:hAnsi="Arial" w:eastAsia="黑体"/>
      <w:b w:val="0"/>
      <w:sz w:val="32"/>
    </w:rPr>
  </w:style>
  <w:style w:type="paragraph" w:customStyle="1" w:styleId="172">
    <w:name w:val="标题 2（绿盟科技）"/>
    <w:basedOn w:val="4"/>
    <w:next w:val="167"/>
    <w:autoRedefine/>
    <w:qFormat/>
    <w:uiPriority w:val="0"/>
    <w:pPr>
      <w:numPr>
        <w:ilvl w:val="1"/>
        <w:numId w:val="8"/>
      </w:numPr>
      <w:spacing w:before="0" w:after="0" w:line="415" w:lineRule="auto"/>
      <w:ind w:firstLineChars="200"/>
      <w:jc w:val="left"/>
    </w:pPr>
    <w:rPr>
      <w:rFonts w:ascii="Times New Roman" w:hAnsi="Times New Roman" w:eastAsia="方正楷体_GBK"/>
      <w:b w:val="0"/>
      <w:bCs w:val="0"/>
    </w:rPr>
  </w:style>
  <w:style w:type="paragraph" w:customStyle="1" w:styleId="173">
    <w:name w:val="标题 3（绿盟科技）"/>
    <w:basedOn w:val="5"/>
    <w:next w:val="167"/>
    <w:autoRedefine/>
    <w:qFormat/>
    <w:uiPriority w:val="0"/>
    <w:pPr>
      <w:numPr>
        <w:ilvl w:val="2"/>
        <w:numId w:val="8"/>
      </w:numPr>
      <w:tabs>
        <w:tab w:val="left" w:pos="960"/>
      </w:tabs>
      <w:spacing w:before="0" w:after="0" w:line="415" w:lineRule="auto"/>
      <w:ind w:firstLineChars="200"/>
      <w:jc w:val="left"/>
    </w:pPr>
    <w:rPr>
      <w:rFonts w:ascii="Arial" w:hAnsi="Arial" w:eastAsia="黑体"/>
      <w:b w:val="0"/>
      <w:bCs w:val="0"/>
      <w:kern w:val="0"/>
      <w:szCs w:val="30"/>
    </w:rPr>
  </w:style>
  <w:style w:type="paragraph" w:customStyle="1" w:styleId="174">
    <w:name w:val="标题 4（绿盟科技）"/>
    <w:basedOn w:val="6"/>
    <w:next w:val="167"/>
    <w:autoRedefine/>
    <w:qFormat/>
    <w:uiPriority w:val="0"/>
    <w:pPr>
      <w:widowControl/>
      <w:numPr>
        <w:ilvl w:val="3"/>
        <w:numId w:val="8"/>
      </w:numPr>
      <w:spacing w:before="0" w:after="156" w:line="560" w:lineRule="exact"/>
      <w:ind w:firstLine="0" w:firstLineChars="200"/>
      <w:jc w:val="left"/>
    </w:pPr>
    <w:rPr>
      <w:rFonts w:ascii="Arial" w:hAnsi="Arial" w:eastAsia="黑体" w:cs="Times New Roman"/>
      <w:b w:val="0"/>
      <w:bCs w:val="0"/>
      <w:kern w:val="0"/>
      <w:sz w:val="32"/>
      <w:szCs w:val="21"/>
    </w:rPr>
  </w:style>
  <w:style w:type="paragraph" w:customStyle="1" w:styleId="175">
    <w:name w:val="标题 5（有编号）（绿盟科技）"/>
    <w:basedOn w:val="1"/>
    <w:next w:val="167"/>
    <w:autoRedefine/>
    <w:qFormat/>
    <w:uiPriority w:val="0"/>
    <w:pPr>
      <w:keepNext/>
      <w:keepLines/>
      <w:numPr>
        <w:ilvl w:val="4"/>
        <w:numId w:val="8"/>
      </w:numPr>
      <w:spacing w:before="280" w:after="156" w:line="377" w:lineRule="auto"/>
      <w:ind w:firstLine="0" w:firstLineChars="200"/>
      <w:jc w:val="left"/>
      <w:outlineLvl w:val="4"/>
    </w:pPr>
    <w:rPr>
      <w:rFonts w:ascii="Arial" w:hAnsi="Arial" w:eastAsia="黑体"/>
      <w:b/>
      <w:kern w:val="0"/>
      <w:sz w:val="32"/>
      <w:szCs w:val="21"/>
    </w:rPr>
  </w:style>
  <w:style w:type="paragraph" w:customStyle="1" w:styleId="176">
    <w:name w:val="标题 6（有编号）（绿盟科技）"/>
    <w:basedOn w:val="1"/>
    <w:next w:val="167"/>
    <w:autoRedefine/>
    <w:qFormat/>
    <w:uiPriority w:val="0"/>
    <w:pPr>
      <w:keepNext/>
      <w:keepLines/>
      <w:numPr>
        <w:ilvl w:val="5"/>
        <w:numId w:val="8"/>
      </w:numPr>
      <w:spacing w:before="240" w:after="64" w:line="319" w:lineRule="auto"/>
      <w:ind w:firstLine="0" w:firstLineChars="200"/>
      <w:jc w:val="left"/>
      <w:outlineLvl w:val="5"/>
    </w:pPr>
    <w:rPr>
      <w:rFonts w:ascii="Arial" w:hAnsi="Arial" w:eastAsia="黑体"/>
      <w:b/>
      <w:kern w:val="0"/>
      <w:sz w:val="32"/>
      <w:szCs w:val="21"/>
    </w:rPr>
  </w:style>
  <w:style w:type="paragraph" w:customStyle="1" w:styleId="177">
    <w:name w:val="插图标注（绿盟科技）"/>
    <w:next w:val="167"/>
    <w:autoRedefine/>
    <w:qFormat/>
    <w:uiPriority w:val="0"/>
    <w:pPr>
      <w:numPr>
        <w:ilvl w:val="6"/>
        <w:numId w:val="8"/>
      </w:numPr>
      <w:spacing w:after="156"/>
      <w:jc w:val="center"/>
    </w:pPr>
    <w:rPr>
      <w:rFonts w:ascii="Arial" w:hAnsi="Arial" w:eastAsia="宋体" w:cs="Arial"/>
      <w:sz w:val="21"/>
      <w:szCs w:val="21"/>
      <w:lang w:val="en-US" w:eastAsia="zh-CN" w:bidi="ar-SA"/>
    </w:rPr>
  </w:style>
  <w:style w:type="paragraph" w:customStyle="1" w:styleId="178">
    <w:name w:val="表格标注（绿盟科技）"/>
    <w:basedOn w:val="177"/>
    <w:next w:val="167"/>
    <w:autoRedefine/>
    <w:qFormat/>
    <w:uiPriority w:val="0"/>
    <w:pPr>
      <w:numPr>
        <w:ilvl w:val="7"/>
      </w:numPr>
    </w:pPr>
  </w:style>
  <w:style w:type="paragraph" w:customStyle="1" w:styleId="179">
    <w:name w:val="列出段落2"/>
    <w:basedOn w:val="1"/>
    <w:autoRedefine/>
    <w:qFormat/>
    <w:uiPriority w:val="34"/>
    <w:pPr>
      <w:spacing w:line="560" w:lineRule="exact"/>
      <w:ind w:firstLine="420" w:firstLineChars="200"/>
      <w:jc w:val="left"/>
    </w:pPr>
    <w:rPr>
      <w:rFonts w:ascii="Times New Roman" w:hAnsi="Times New Roman" w:eastAsia="方正仿宋_GBK"/>
      <w:sz w:val="32"/>
      <w:szCs w:val="21"/>
    </w:rPr>
  </w:style>
  <w:style w:type="character" w:customStyle="1" w:styleId="180">
    <w:name w:val="批注文字 字符1"/>
    <w:basedOn w:val="48"/>
    <w:autoRedefine/>
    <w:qFormat/>
    <w:uiPriority w:val="99"/>
    <w:rPr>
      <w:rFonts w:ascii="宋体" w:hAnsi="宋体" w:cs="宋体"/>
      <w:kern w:val="2"/>
      <w:sz w:val="28"/>
      <w:szCs w:val="28"/>
    </w:rPr>
  </w:style>
  <w:style w:type="character" w:customStyle="1" w:styleId="181">
    <w:name w:val="hua 2 字符1"/>
    <w:basedOn w:val="48"/>
    <w:link w:val="100"/>
    <w:autoRedefine/>
    <w:qFormat/>
    <w:uiPriority w:val="0"/>
    <w:rPr>
      <w:rFonts w:ascii="宋体" w:hAnsi="宋体" w:cs="宋体"/>
      <w:b/>
      <w:bCs/>
      <w:kern w:val="44"/>
      <w:sz w:val="30"/>
      <w:szCs w:val="30"/>
    </w:rPr>
  </w:style>
  <w:style w:type="character" w:customStyle="1" w:styleId="182">
    <w:name w:val="hua 3 字符"/>
    <w:basedOn w:val="48"/>
    <w:link w:val="102"/>
    <w:autoRedefine/>
    <w:qFormat/>
    <w:uiPriority w:val="0"/>
    <w:rPr>
      <w:rFonts w:ascii="宋体" w:hAnsi="宋体" w:cs="宋体"/>
      <w:b/>
      <w:bCs/>
      <w:kern w:val="2"/>
      <w:sz w:val="28"/>
      <w:szCs w:val="28"/>
    </w:rPr>
  </w:style>
  <w:style w:type="character" w:customStyle="1" w:styleId="183">
    <w:name w:val="hua 4 字符"/>
    <w:basedOn w:val="48"/>
    <w:link w:val="104"/>
    <w:autoRedefine/>
    <w:qFormat/>
    <w:uiPriority w:val="0"/>
    <w:rPr>
      <w:rFonts w:ascii="宋体" w:hAnsi="Arial" w:cs="宋体"/>
      <w:b/>
      <w:bCs/>
      <w:kern w:val="2"/>
      <w:sz w:val="24"/>
      <w:szCs w:val="18"/>
    </w:rPr>
  </w:style>
  <w:style w:type="paragraph" w:customStyle="1" w:styleId="184">
    <w:name w:val="TOC 标题2"/>
    <w:basedOn w:val="3"/>
    <w:next w:val="1"/>
    <w:autoRedefine/>
    <w:unhideWhenUsed/>
    <w:qFormat/>
    <w:uiPriority w:val="39"/>
    <w:pPr>
      <w:pageBreakBefore/>
      <w:widowControl/>
      <w:spacing w:before="480" w:after="0" w:afterLines="100" w:line="276" w:lineRule="auto"/>
      <w:ind w:firstLine="560" w:firstLineChars="200"/>
      <w:jc w:val="left"/>
      <w:outlineLvl w:val="9"/>
    </w:pPr>
    <w:rPr>
      <w:rFonts w:asciiTheme="majorHAnsi" w:hAnsiTheme="majorHAnsi" w:eastAsiaTheme="majorEastAsia" w:cstheme="majorBidi"/>
      <w:b w:val="0"/>
      <w:color w:val="2E75B6" w:themeColor="accent1" w:themeShade="BF"/>
      <w:kern w:val="0"/>
      <w:sz w:val="28"/>
      <w:szCs w:val="28"/>
    </w:rPr>
  </w:style>
  <w:style w:type="paragraph" w:customStyle="1" w:styleId="185">
    <w:name w:val="hua封面标题"/>
    <w:link w:val="186"/>
    <w:autoRedefine/>
    <w:qFormat/>
    <w:uiPriority w:val="0"/>
    <w:pPr>
      <w:spacing w:before="120" w:after="120"/>
      <w:jc w:val="center"/>
    </w:pPr>
    <w:rPr>
      <w:rFonts w:ascii="宋体" w:hAnsi="宋体" w:eastAsia="宋体" w:cs="Times New Roman"/>
      <w:b/>
      <w:kern w:val="2"/>
      <w:sz w:val="84"/>
      <w:szCs w:val="84"/>
      <w:lang w:val="en-US" w:eastAsia="zh-CN" w:bidi="ar-SA"/>
    </w:rPr>
  </w:style>
  <w:style w:type="character" w:customStyle="1" w:styleId="186">
    <w:name w:val="hua封面标题 字符"/>
    <w:basedOn w:val="48"/>
    <w:link w:val="185"/>
    <w:autoRedefine/>
    <w:qFormat/>
    <w:uiPriority w:val="0"/>
    <w:rPr>
      <w:rFonts w:ascii="宋体" w:hAnsi="宋体"/>
      <w:b/>
      <w:kern w:val="2"/>
      <w:sz w:val="84"/>
      <w:szCs w:val="84"/>
    </w:rPr>
  </w:style>
  <w:style w:type="paragraph" w:customStyle="1" w:styleId="187">
    <w:name w:val="hua 封面（单位+时间）"/>
    <w:basedOn w:val="128"/>
    <w:link w:val="188"/>
    <w:autoRedefine/>
    <w:qFormat/>
    <w:uiPriority w:val="0"/>
    <w:pPr>
      <w:spacing w:before="100" w:beforeAutospacing="1" w:after="100" w:afterAutospacing="1"/>
      <w:ind w:left="240" w:leftChars="100" w:right="240" w:rightChars="100" w:firstLine="547"/>
    </w:pPr>
    <w:rPr>
      <w:sz w:val="32"/>
      <w:szCs w:val="32"/>
    </w:rPr>
  </w:style>
  <w:style w:type="character" w:customStyle="1" w:styleId="188">
    <w:name w:val="hua 封面（单位+时间） 字符"/>
    <w:basedOn w:val="127"/>
    <w:link w:val="187"/>
    <w:autoRedefine/>
    <w:qFormat/>
    <w:uiPriority w:val="0"/>
    <w:rPr>
      <w:rFonts w:ascii="宋体" w:cs="宋体" w:hAnsiTheme="minorEastAsia"/>
      <w:kern w:val="2"/>
      <w:sz w:val="32"/>
      <w:szCs w:val="32"/>
    </w:rPr>
  </w:style>
  <w:style w:type="character" w:customStyle="1" w:styleId="189">
    <w:name w:val="未处理的提及1"/>
    <w:basedOn w:val="48"/>
    <w:autoRedefine/>
    <w:unhideWhenUsed/>
    <w:qFormat/>
    <w:uiPriority w:val="99"/>
    <w:rPr>
      <w:color w:val="605E5C"/>
      <w:shd w:val="clear" w:color="auto" w:fill="E1DFDD"/>
    </w:rPr>
  </w:style>
  <w:style w:type="paragraph" w:customStyle="1" w:styleId="190">
    <w:name w:val="hua小标题"/>
    <w:link w:val="192"/>
    <w:autoRedefine/>
    <w:qFormat/>
    <w:uiPriority w:val="0"/>
    <w:pPr>
      <w:keepNext/>
      <w:spacing w:before="240" w:beforeLines="100"/>
      <w:ind w:firstLine="414"/>
    </w:pPr>
    <w:rPr>
      <w:rFonts w:ascii="宋体" w:hAnsi="Arial" w:eastAsia="宋体" w:cs="Arial"/>
      <w:b/>
      <w:bCs/>
      <w:kern w:val="2"/>
      <w:sz w:val="24"/>
      <w:szCs w:val="22"/>
      <w:lang w:val="en-US" w:eastAsia="zh-CN" w:bidi="ar-SA"/>
    </w:rPr>
  </w:style>
  <w:style w:type="paragraph" w:customStyle="1" w:styleId="191">
    <w:name w:val="链接"/>
    <w:basedOn w:val="128"/>
    <w:next w:val="128"/>
    <w:link w:val="194"/>
    <w:autoRedefine/>
    <w:qFormat/>
    <w:uiPriority w:val="0"/>
    <w:rPr>
      <w:color w:val="0070C0"/>
      <w:u w:val="single"/>
    </w:rPr>
  </w:style>
  <w:style w:type="character" w:customStyle="1" w:styleId="192">
    <w:name w:val="hua小标题 字符"/>
    <w:basedOn w:val="127"/>
    <w:link w:val="190"/>
    <w:autoRedefine/>
    <w:qFormat/>
    <w:uiPriority w:val="0"/>
    <w:rPr>
      <w:rFonts w:ascii="宋体" w:hAnsi="Arial" w:cs="Arial"/>
      <w:b/>
      <w:bCs/>
      <w:kern w:val="2"/>
      <w:sz w:val="24"/>
      <w:szCs w:val="22"/>
    </w:rPr>
  </w:style>
  <w:style w:type="character" w:customStyle="1" w:styleId="193">
    <w:name w:val="el-radio__input"/>
    <w:basedOn w:val="48"/>
    <w:autoRedefine/>
    <w:qFormat/>
    <w:uiPriority w:val="0"/>
  </w:style>
  <w:style w:type="character" w:customStyle="1" w:styleId="194">
    <w:name w:val="链接 字符"/>
    <w:basedOn w:val="127"/>
    <w:link w:val="191"/>
    <w:autoRedefine/>
    <w:qFormat/>
    <w:uiPriority w:val="0"/>
    <w:rPr>
      <w:rFonts w:ascii="宋体" w:cs="宋体" w:hAnsiTheme="minorEastAsia"/>
      <w:color w:val="0070C0"/>
      <w:kern w:val="2"/>
      <w:sz w:val="24"/>
      <w:szCs w:val="24"/>
      <w:u w:val="single"/>
    </w:rPr>
  </w:style>
  <w:style w:type="character" w:customStyle="1" w:styleId="195">
    <w:name w:val="el-radio__label"/>
    <w:basedOn w:val="48"/>
    <w:autoRedefine/>
    <w:qFormat/>
    <w:uiPriority w:val="0"/>
  </w:style>
  <w:style w:type="paragraph" w:customStyle="1" w:styleId="196">
    <w:name w:val="备注"/>
    <w:basedOn w:val="128"/>
    <w:link w:val="198"/>
    <w:autoRedefine/>
    <w:qFormat/>
    <w:uiPriority w:val="0"/>
    <w:pPr>
      <w:ind w:left="1030" w:firstLine="359"/>
    </w:pPr>
    <w:rPr>
      <w:i/>
      <w:iCs/>
      <w:sz w:val="21"/>
      <w:szCs w:val="21"/>
    </w:rPr>
  </w:style>
  <w:style w:type="character" w:customStyle="1" w:styleId="197">
    <w:name w:val="el-breadcrumb__inner"/>
    <w:basedOn w:val="48"/>
    <w:autoRedefine/>
    <w:qFormat/>
    <w:uiPriority w:val="0"/>
  </w:style>
  <w:style w:type="character" w:customStyle="1" w:styleId="198">
    <w:name w:val="备注 字符"/>
    <w:basedOn w:val="127"/>
    <w:link w:val="196"/>
    <w:autoRedefine/>
    <w:qFormat/>
    <w:uiPriority w:val="0"/>
    <w:rPr>
      <w:rFonts w:ascii="宋体" w:cs="宋体" w:hAnsiTheme="minorEastAsia"/>
      <w:i/>
      <w:iCs/>
      <w:kern w:val="2"/>
      <w:sz w:val="21"/>
      <w:szCs w:val="21"/>
    </w:rPr>
  </w:style>
  <w:style w:type="character" w:customStyle="1" w:styleId="199">
    <w:name w:val="el-breadcrumb__separator"/>
    <w:basedOn w:val="48"/>
    <w:autoRedefine/>
    <w:qFormat/>
    <w:uiPriority w:val="0"/>
  </w:style>
  <w:style w:type="character" w:customStyle="1" w:styleId="200">
    <w:name w:val="hua 1 字符"/>
    <w:basedOn w:val="48"/>
    <w:autoRedefine/>
    <w:qFormat/>
    <w:uiPriority w:val="0"/>
    <w:rPr>
      <w:rFonts w:ascii="Calibri" w:hAnsi="Calibri" w:eastAsia="宋体" w:cs="Times New Roman"/>
      <w:b/>
      <w:bCs/>
      <w:kern w:val="44"/>
      <w:sz w:val="44"/>
      <w:szCs w:val="44"/>
    </w:rPr>
  </w:style>
  <w:style w:type="character" w:customStyle="1" w:styleId="201">
    <w:name w:val="hua 2 字符"/>
    <w:basedOn w:val="48"/>
    <w:autoRedefine/>
    <w:qFormat/>
    <w:uiPriority w:val="0"/>
    <w:rPr>
      <w:rFonts w:ascii="Calibri" w:hAnsi="Calibri" w:eastAsia="宋体" w:cs="Times New Roman"/>
      <w:b/>
      <w:bCs/>
      <w:kern w:val="44"/>
      <w:sz w:val="30"/>
      <w:szCs w:val="30"/>
    </w:rPr>
  </w:style>
  <w:style w:type="paragraph" w:customStyle="1" w:styleId="202">
    <w:name w:val="msonormal"/>
    <w:basedOn w:val="1"/>
    <w:autoRedefine/>
    <w:qFormat/>
    <w:uiPriority w:val="0"/>
    <w:pPr>
      <w:widowControl/>
      <w:spacing w:before="100" w:beforeAutospacing="1" w:after="100" w:afterAutospacing="1" w:line="560" w:lineRule="exact"/>
      <w:ind w:firstLine="200" w:firstLineChars="200"/>
      <w:jc w:val="left"/>
    </w:pPr>
    <w:rPr>
      <w:rFonts w:ascii="Times New Roman" w:hAnsi="Times New Roman" w:eastAsia="方正仿宋_GBK"/>
      <w:kern w:val="0"/>
      <w:sz w:val="24"/>
      <w:szCs w:val="24"/>
    </w:rPr>
  </w:style>
  <w:style w:type="paragraph" w:customStyle="1" w:styleId="203">
    <w:name w:val="目录 31"/>
    <w:basedOn w:val="1"/>
    <w:next w:val="1"/>
    <w:autoRedefine/>
    <w:qFormat/>
    <w:uiPriority w:val="0"/>
    <w:pPr>
      <w:spacing w:before="100" w:beforeAutospacing="1" w:after="100" w:afterAutospacing="1" w:line="560" w:lineRule="exact"/>
      <w:ind w:left="840" w:leftChars="400" w:firstLine="200" w:firstLineChars="200"/>
      <w:jc w:val="left"/>
    </w:pPr>
    <w:rPr>
      <w:rFonts w:ascii="Times New Roman" w:hAnsi="Times New Roman" w:eastAsia="方正仿宋_GBK"/>
      <w:sz w:val="32"/>
      <w:szCs w:val="21"/>
    </w:rPr>
  </w:style>
  <w:style w:type="paragraph" w:customStyle="1" w:styleId="204">
    <w:name w:val="目录 11"/>
    <w:basedOn w:val="1"/>
    <w:next w:val="1"/>
    <w:autoRedefine/>
    <w:qFormat/>
    <w:uiPriority w:val="0"/>
    <w:pPr>
      <w:spacing w:line="560" w:lineRule="exact"/>
      <w:ind w:firstLine="200" w:firstLineChars="200"/>
      <w:jc w:val="left"/>
    </w:pPr>
    <w:rPr>
      <w:rFonts w:ascii="Times New Roman" w:hAnsi="Times New Roman" w:eastAsia="方正仿宋_GBK"/>
      <w:sz w:val="32"/>
      <w:szCs w:val="21"/>
    </w:rPr>
  </w:style>
  <w:style w:type="paragraph" w:customStyle="1" w:styleId="205">
    <w:name w:val="目录 21"/>
    <w:basedOn w:val="1"/>
    <w:next w:val="1"/>
    <w:autoRedefine/>
    <w:qFormat/>
    <w:uiPriority w:val="0"/>
    <w:pPr>
      <w:spacing w:before="100" w:beforeAutospacing="1" w:after="100" w:afterAutospacing="1" w:line="560" w:lineRule="exact"/>
      <w:ind w:left="420" w:leftChars="200" w:firstLine="200" w:firstLineChars="200"/>
      <w:jc w:val="left"/>
    </w:pPr>
    <w:rPr>
      <w:rFonts w:ascii="Times New Roman" w:hAnsi="Times New Roman" w:eastAsia="方正仿宋_GBK"/>
      <w:sz w:val="32"/>
      <w:szCs w:val="21"/>
    </w:rPr>
  </w:style>
  <w:style w:type="paragraph" w:customStyle="1" w:styleId="206">
    <w:name w:val="hua无序序列"/>
    <w:link w:val="207"/>
    <w:autoRedefine/>
    <w:qFormat/>
    <w:uiPriority w:val="0"/>
    <w:pPr>
      <w:numPr>
        <w:ilvl w:val="0"/>
        <w:numId w:val="9"/>
      </w:numPr>
      <w:spacing w:before="50" w:beforeLines="50" w:line="360" w:lineRule="auto"/>
      <w:ind w:left="828"/>
      <w:contextualSpacing/>
      <w:jc w:val="both"/>
    </w:pPr>
    <w:rPr>
      <w:rFonts w:eastAsia="宋体" w:cs="宋体" w:asciiTheme="minorEastAsia" w:hAnsiTheme="minorEastAsia"/>
      <w:kern w:val="2"/>
      <w:sz w:val="24"/>
      <w:szCs w:val="24"/>
      <w:lang w:val="en-US" w:eastAsia="zh-CN" w:bidi="ar-SA"/>
    </w:rPr>
  </w:style>
  <w:style w:type="character" w:customStyle="1" w:styleId="207">
    <w:name w:val="hua无序序列 字符"/>
    <w:basedOn w:val="127"/>
    <w:link w:val="206"/>
    <w:autoRedefine/>
    <w:qFormat/>
    <w:uiPriority w:val="0"/>
    <w:rPr>
      <w:rFonts w:cs="宋体" w:asciiTheme="minorEastAsia" w:hAnsiTheme="minorEastAsia"/>
      <w:kern w:val="2"/>
      <w:sz w:val="24"/>
      <w:szCs w:val="24"/>
    </w:rPr>
  </w:style>
  <w:style w:type="paragraph" w:customStyle="1" w:styleId="208">
    <w:name w:val="hua有序序列"/>
    <w:link w:val="209"/>
    <w:autoRedefine/>
    <w:qFormat/>
    <w:uiPriority w:val="0"/>
    <w:pPr>
      <w:numPr>
        <w:ilvl w:val="0"/>
        <w:numId w:val="10"/>
      </w:numPr>
      <w:spacing w:before="50" w:beforeLines="50"/>
      <w:contextualSpacing/>
      <w:jc w:val="both"/>
    </w:pPr>
    <w:rPr>
      <w:rFonts w:eastAsia="宋体" w:cs="宋体" w:asciiTheme="minorEastAsia" w:hAnsiTheme="minorEastAsia"/>
      <w:kern w:val="2"/>
      <w:sz w:val="24"/>
      <w:szCs w:val="24"/>
      <w:lang w:val="en-US" w:eastAsia="zh-CN" w:bidi="ar-SA"/>
    </w:rPr>
  </w:style>
  <w:style w:type="character" w:customStyle="1" w:styleId="209">
    <w:name w:val="hua有序序列 字符"/>
    <w:basedOn w:val="127"/>
    <w:link w:val="208"/>
    <w:autoRedefine/>
    <w:qFormat/>
    <w:uiPriority w:val="0"/>
    <w:rPr>
      <w:rFonts w:cs="宋体" w:asciiTheme="minorEastAsia" w:hAnsiTheme="minorEastAsia"/>
      <w:kern w:val="2"/>
      <w:sz w:val="24"/>
      <w:szCs w:val="24"/>
    </w:rPr>
  </w:style>
  <w:style w:type="paragraph" w:customStyle="1" w:styleId="210">
    <w:name w:val="样式3"/>
    <w:basedOn w:val="8"/>
    <w:next w:val="8"/>
    <w:autoRedefine/>
    <w:qFormat/>
    <w:uiPriority w:val="0"/>
    <w:pPr>
      <w:tabs>
        <w:tab w:val="left" w:pos="709"/>
      </w:tabs>
      <w:ind w:left="709" w:hanging="709"/>
    </w:pPr>
    <w:rPr>
      <w:b w:val="0"/>
    </w:rPr>
  </w:style>
  <w:style w:type="character" w:customStyle="1" w:styleId="211">
    <w:name w:val="页眉 Char1"/>
    <w:autoRedefine/>
    <w:semiHidden/>
    <w:qFormat/>
    <w:uiPriority w:val="99"/>
    <w:rPr>
      <w:kern w:val="2"/>
      <w:sz w:val="18"/>
      <w:szCs w:val="18"/>
    </w:rPr>
  </w:style>
  <w:style w:type="character" w:customStyle="1" w:styleId="212">
    <w:name w:val="正文文本 字符1"/>
    <w:autoRedefine/>
    <w:qFormat/>
    <w:uiPriority w:val="99"/>
    <w:rPr>
      <w:rFonts w:ascii="Courier New" w:hAnsi="Courier New" w:eastAsia="GulimChe"/>
      <w:kern w:val="2"/>
      <w:sz w:val="22"/>
      <w:lang w:eastAsia="ko-KR"/>
    </w:rPr>
  </w:style>
  <w:style w:type="character" w:customStyle="1" w:styleId="213">
    <w:name w:val="标题 2 字符1"/>
    <w:autoRedefine/>
    <w:qFormat/>
    <w:uiPriority w:val="9"/>
    <w:rPr>
      <w:rFonts w:ascii="Cambria" w:hAnsi="Cambria" w:eastAsia="宋体"/>
      <w:b/>
      <w:bCs/>
      <w:kern w:val="2"/>
      <w:sz w:val="28"/>
      <w:szCs w:val="32"/>
    </w:rPr>
  </w:style>
  <w:style w:type="character" w:customStyle="1" w:styleId="214">
    <w:name w:val="页脚 Char1"/>
    <w:autoRedefine/>
    <w:semiHidden/>
    <w:qFormat/>
    <w:uiPriority w:val="99"/>
    <w:rPr>
      <w:kern w:val="2"/>
      <w:sz w:val="18"/>
      <w:szCs w:val="18"/>
    </w:rPr>
  </w:style>
  <w:style w:type="character" w:customStyle="1" w:styleId="215">
    <w:name w:val="标题 Char1"/>
    <w:autoRedefine/>
    <w:qFormat/>
    <w:uiPriority w:val="10"/>
    <w:rPr>
      <w:rFonts w:ascii="Cambria" w:hAnsi="Cambria" w:cs="Times New Roman"/>
      <w:b/>
      <w:bCs/>
      <w:kern w:val="2"/>
      <w:sz w:val="32"/>
      <w:szCs w:val="32"/>
    </w:rPr>
  </w:style>
  <w:style w:type="character" w:customStyle="1" w:styleId="216">
    <w:name w:val="批注框文本 Char1"/>
    <w:autoRedefine/>
    <w:semiHidden/>
    <w:qFormat/>
    <w:uiPriority w:val="99"/>
    <w:rPr>
      <w:kern w:val="2"/>
      <w:sz w:val="18"/>
      <w:szCs w:val="18"/>
    </w:rPr>
  </w:style>
  <w:style w:type="paragraph" w:customStyle="1" w:styleId="217">
    <w:name w:val="无间隔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18">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219">
    <w:name w:val="WPSOffice手动目录 1"/>
    <w:autoRedefine/>
    <w:qFormat/>
    <w:uiPriority w:val="0"/>
    <w:rPr>
      <w:rFonts w:ascii="Times New Roman" w:hAnsi="Times New Roman" w:eastAsia="宋体" w:cs="Times New Roman"/>
      <w:lang w:val="en-US" w:eastAsia="zh-CN" w:bidi="ar-SA"/>
    </w:rPr>
  </w:style>
  <w:style w:type="paragraph" w:customStyle="1" w:styleId="220">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221">
    <w:name w:val="_Style 2"/>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2">
    <w:name w:val="_Style 1"/>
    <w:basedOn w:val="1"/>
    <w:autoRedefine/>
    <w:qFormat/>
    <w:uiPriority w:val="1"/>
    <w:pPr>
      <w:widowControl/>
      <w:spacing w:line="560" w:lineRule="exact"/>
      <w:ind w:firstLine="200" w:firstLineChars="200"/>
      <w:jc w:val="left"/>
    </w:pPr>
    <w:rPr>
      <w:rFonts w:ascii="Times New Roman" w:hAnsi="Times New Roman" w:eastAsia="方正仿宋_GBK" w:cs="Times New Roman"/>
      <w:kern w:val="0"/>
      <w:sz w:val="22"/>
      <w:szCs w:val="21"/>
      <w:lang w:eastAsia="en-US" w:bidi="en-US"/>
    </w:rPr>
  </w:style>
  <w:style w:type="paragraph" w:customStyle="1" w:styleId="223">
    <w:name w:val="列表段落11"/>
    <w:basedOn w:val="1"/>
    <w:autoRedefine/>
    <w:qFormat/>
    <w:uiPriority w:val="99"/>
    <w:pPr>
      <w:spacing w:line="560" w:lineRule="exact"/>
      <w:ind w:firstLine="420" w:firstLineChars="200"/>
      <w:jc w:val="left"/>
    </w:pPr>
    <w:rPr>
      <w:rFonts w:ascii="Times New Roman" w:hAnsi="Times New Roman" w:eastAsia="方正仿宋_GBK" w:cs="Times New Roman"/>
      <w:sz w:val="32"/>
      <w:szCs w:val="21"/>
    </w:rPr>
  </w:style>
  <w:style w:type="paragraph" w:customStyle="1" w:styleId="224">
    <w:name w:val="彩色列表 - 强调文字颜色 11"/>
    <w:basedOn w:val="1"/>
    <w:autoRedefine/>
    <w:qFormat/>
    <w:uiPriority w:val="34"/>
    <w:pPr>
      <w:spacing w:line="560" w:lineRule="exact"/>
      <w:ind w:firstLine="420" w:firstLineChars="200"/>
      <w:jc w:val="left"/>
    </w:pPr>
    <w:rPr>
      <w:rFonts w:ascii="Times New Roman" w:hAnsi="Times New Roman" w:eastAsia="方正仿宋_GBK" w:cs="Times New Roman"/>
      <w:sz w:val="32"/>
      <w:szCs w:val="21"/>
    </w:rPr>
  </w:style>
  <w:style w:type="paragraph" w:customStyle="1" w:styleId="225">
    <w:name w:val="修订1"/>
    <w:autoRedefine/>
    <w:hidden/>
    <w:unhideWhenUsed/>
    <w:qFormat/>
    <w:uiPriority w:val="99"/>
    <w:rPr>
      <w:rFonts w:ascii="Times New Roman" w:hAnsi="Times New Roman" w:eastAsia="宋体" w:cs="Times New Roman"/>
      <w:kern w:val="2"/>
      <w:sz w:val="21"/>
      <w:szCs w:val="22"/>
      <w:lang w:val="en-US" w:eastAsia="zh-CN" w:bidi="ar-SA"/>
    </w:rPr>
  </w:style>
  <w:style w:type="character" w:customStyle="1" w:styleId="226">
    <w:name w:val="未处理的提及2"/>
    <w:basedOn w:val="48"/>
    <w:autoRedefine/>
    <w:unhideWhenUsed/>
    <w:qFormat/>
    <w:uiPriority w:val="99"/>
    <w:rPr>
      <w:color w:val="605E5C"/>
      <w:shd w:val="clear" w:color="auto" w:fill="E1DFDD"/>
    </w:rPr>
  </w:style>
  <w:style w:type="character" w:customStyle="1" w:styleId="227">
    <w:name w:val="font31"/>
    <w:basedOn w:val="48"/>
    <w:autoRedefine/>
    <w:qFormat/>
    <w:uiPriority w:val="0"/>
    <w:rPr>
      <w:rFonts w:hint="eastAsia" w:ascii="微软雅黑" w:hAnsi="微软雅黑" w:eastAsia="微软雅黑" w:cs="微软雅黑"/>
      <w:b/>
      <w:color w:val="FF0000"/>
      <w:sz w:val="21"/>
      <w:szCs w:val="21"/>
      <w:u w:val="none"/>
    </w:rPr>
  </w:style>
  <w:style w:type="character" w:customStyle="1" w:styleId="228">
    <w:name w:val="font51"/>
    <w:basedOn w:val="48"/>
    <w:autoRedefine/>
    <w:qFormat/>
    <w:uiPriority w:val="0"/>
    <w:rPr>
      <w:rFonts w:hint="eastAsia" w:ascii="微软雅黑" w:hAnsi="微软雅黑" w:eastAsia="微软雅黑" w:cs="微软雅黑"/>
      <w:color w:val="000000"/>
      <w:sz w:val="21"/>
      <w:szCs w:val="21"/>
      <w:u w:val="none"/>
    </w:rPr>
  </w:style>
  <w:style w:type="character" w:customStyle="1" w:styleId="229">
    <w:name w:val="font61"/>
    <w:basedOn w:val="48"/>
    <w:autoRedefine/>
    <w:qFormat/>
    <w:uiPriority w:val="0"/>
    <w:rPr>
      <w:rFonts w:hint="eastAsia" w:ascii="微软雅黑" w:hAnsi="微软雅黑" w:eastAsia="微软雅黑" w:cs="微软雅黑"/>
      <w:color w:val="000000"/>
      <w:sz w:val="21"/>
      <w:szCs w:val="21"/>
      <w:u w:val="none"/>
    </w:rPr>
  </w:style>
  <w:style w:type="character" w:customStyle="1" w:styleId="230">
    <w:name w:val="font41"/>
    <w:basedOn w:val="48"/>
    <w:autoRedefine/>
    <w:qFormat/>
    <w:uiPriority w:val="0"/>
    <w:rPr>
      <w:rFonts w:hint="eastAsia" w:ascii="宋体" w:hAnsi="宋体" w:eastAsia="宋体" w:cs="宋体"/>
      <w:color w:val="000000"/>
      <w:sz w:val="20"/>
      <w:szCs w:val="20"/>
      <w:u w:val="none"/>
    </w:rPr>
  </w:style>
  <w:style w:type="character" w:customStyle="1" w:styleId="231">
    <w:name w:val="font121"/>
    <w:basedOn w:val="48"/>
    <w:autoRedefine/>
    <w:qFormat/>
    <w:uiPriority w:val="0"/>
    <w:rPr>
      <w:rFonts w:hint="eastAsia" w:ascii="微软雅黑" w:hAnsi="微软雅黑" w:eastAsia="微软雅黑" w:cs="微软雅黑"/>
      <w:color w:val="000000"/>
      <w:sz w:val="21"/>
      <w:szCs w:val="21"/>
      <w:u w:val="none"/>
    </w:rPr>
  </w:style>
  <w:style w:type="character" w:customStyle="1" w:styleId="232">
    <w:name w:val="font91"/>
    <w:basedOn w:val="48"/>
    <w:autoRedefine/>
    <w:qFormat/>
    <w:uiPriority w:val="0"/>
    <w:rPr>
      <w:rFonts w:hint="eastAsia" w:ascii="微软雅黑" w:hAnsi="微软雅黑" w:eastAsia="微软雅黑" w:cs="微软雅黑"/>
      <w:color w:val="000000"/>
      <w:sz w:val="21"/>
      <w:szCs w:val="21"/>
      <w:u w:val="none"/>
    </w:rPr>
  </w:style>
  <w:style w:type="character" w:customStyle="1" w:styleId="233">
    <w:name w:val="font21"/>
    <w:basedOn w:val="48"/>
    <w:autoRedefine/>
    <w:qFormat/>
    <w:uiPriority w:val="0"/>
    <w:rPr>
      <w:rFonts w:ascii="Courier New" w:hAnsi="Courier New" w:cs="Courier New"/>
      <w:color w:val="000000"/>
      <w:sz w:val="22"/>
      <w:szCs w:val="22"/>
      <w:u w:val="none"/>
    </w:rPr>
  </w:style>
  <w:style w:type="character" w:customStyle="1" w:styleId="234">
    <w:name w:val="font11"/>
    <w:basedOn w:val="48"/>
    <w:autoRedefine/>
    <w:qFormat/>
    <w:uiPriority w:val="0"/>
    <w:rPr>
      <w:rFonts w:ascii="GulimChe" w:hAnsi="GulimChe" w:eastAsia="GulimChe" w:cs="GulimChe"/>
      <w:color w:val="000000"/>
      <w:sz w:val="20"/>
      <w:szCs w:val="20"/>
      <w:u w:val="none"/>
    </w:rPr>
  </w:style>
  <w:style w:type="paragraph" w:customStyle="1" w:styleId="235">
    <w:name w:val="hua3"/>
    <w:basedOn w:val="1"/>
    <w:autoRedefine/>
    <w:qFormat/>
    <w:uiPriority w:val="0"/>
    <w:pPr>
      <w:numPr>
        <w:ilvl w:val="2"/>
        <w:numId w:val="11"/>
      </w:numPr>
      <w:spacing w:line="560" w:lineRule="exact"/>
      <w:ind w:firstLine="0" w:firstLineChars="200"/>
      <w:jc w:val="left"/>
    </w:pPr>
    <w:rPr>
      <w:rFonts w:ascii="Times New Roman" w:hAnsi="Times New Roman" w:eastAsia="方正仿宋_GBK"/>
      <w:sz w:val="32"/>
      <w:szCs w:val="21"/>
    </w:rPr>
  </w:style>
  <w:style w:type="paragraph" w:customStyle="1" w:styleId="236">
    <w:name w:val="标题2"/>
    <w:basedOn w:val="1"/>
    <w:link w:val="237"/>
    <w:autoRedefine/>
    <w:qFormat/>
    <w:uiPriority w:val="0"/>
    <w:pPr>
      <w:spacing w:line="560" w:lineRule="exact"/>
      <w:ind w:firstLine="200" w:firstLineChars="200"/>
      <w:jc w:val="left"/>
      <w:outlineLvl w:val="1"/>
    </w:pPr>
    <w:rPr>
      <w:rFonts w:ascii="Times New Roman" w:hAnsi="Times New Roman" w:eastAsia="方正仿宋_GBK"/>
      <w:b/>
      <w:bCs/>
      <w:sz w:val="32"/>
      <w:szCs w:val="21"/>
    </w:rPr>
  </w:style>
  <w:style w:type="character" w:customStyle="1" w:styleId="237">
    <w:name w:val="标题2 字符"/>
    <w:basedOn w:val="48"/>
    <w:link w:val="236"/>
    <w:autoRedefine/>
    <w:qFormat/>
    <w:uiPriority w:val="0"/>
    <w:rPr>
      <w:rFonts w:eastAsia="方正仿宋_GBK" w:cstheme="minorBidi"/>
      <w:b/>
      <w:bCs/>
      <w:kern w:val="2"/>
      <w:sz w:val="32"/>
      <w:szCs w:val="21"/>
    </w:rPr>
  </w:style>
  <w:style w:type="paragraph" w:customStyle="1" w:styleId="238">
    <w:name w:val="TOC 标题3"/>
    <w:basedOn w:val="3"/>
    <w:next w:val="1"/>
    <w:autoRedefine/>
    <w:unhideWhenUsed/>
    <w:qFormat/>
    <w:uiPriority w:val="39"/>
    <w:pPr>
      <w:pageBreakBefore/>
      <w:spacing w:before="0" w:after="100" w:afterLines="100" w:line="560" w:lineRule="exact"/>
      <w:ind w:firstLine="560" w:firstLineChars="200"/>
      <w:jc w:val="left"/>
      <w:outlineLvl w:val="9"/>
    </w:pPr>
    <w:rPr>
      <w:rFonts w:ascii="Times New Roman" w:hAnsi="Times New Roman" w:eastAsia="方正黑体_GBK"/>
      <w:b w:val="0"/>
      <w:sz w:val="32"/>
    </w:rPr>
  </w:style>
  <w:style w:type="paragraph" w:customStyle="1" w:styleId="239">
    <w:name w:val="无间隔11"/>
    <w:basedOn w:val="1"/>
    <w:autoRedefine/>
    <w:qFormat/>
    <w:uiPriority w:val="1"/>
    <w:pPr>
      <w:widowControl/>
      <w:spacing w:line="560" w:lineRule="exact"/>
      <w:ind w:firstLine="200" w:firstLineChars="200"/>
      <w:jc w:val="left"/>
    </w:pPr>
    <w:rPr>
      <w:rFonts w:ascii="Times New Roman" w:hAnsi="Times New Roman" w:eastAsia="方正仿宋_GBK"/>
      <w:kern w:val="0"/>
      <w:sz w:val="22"/>
      <w:szCs w:val="21"/>
      <w:lang w:eastAsia="en-US" w:bidi="en-US"/>
    </w:rPr>
  </w:style>
  <w:style w:type="paragraph" w:customStyle="1" w:styleId="240">
    <w:name w:val="列表段落2"/>
    <w:basedOn w:val="1"/>
    <w:autoRedefine/>
    <w:qFormat/>
    <w:uiPriority w:val="99"/>
    <w:pPr>
      <w:spacing w:line="560" w:lineRule="exact"/>
      <w:ind w:firstLine="420" w:firstLineChars="200"/>
      <w:jc w:val="left"/>
    </w:pPr>
    <w:rPr>
      <w:rFonts w:ascii="Times New Roman" w:hAnsi="Times New Roman" w:eastAsia="方正仿宋_GBK"/>
      <w:sz w:val="32"/>
      <w:szCs w:val="21"/>
    </w:rPr>
  </w:style>
  <w:style w:type="character" w:customStyle="1" w:styleId="241">
    <w:name w:val="font112"/>
    <w:basedOn w:val="48"/>
    <w:autoRedefine/>
    <w:qFormat/>
    <w:uiPriority w:val="0"/>
    <w:rPr>
      <w:rFonts w:hint="eastAsia" w:ascii="微软雅黑" w:hAnsi="微软雅黑" w:eastAsia="微软雅黑" w:cs="微软雅黑"/>
      <w:b/>
      <w:color w:val="FF0000"/>
      <w:sz w:val="21"/>
      <w:szCs w:val="21"/>
      <w:u w:val="none"/>
    </w:rPr>
  </w:style>
  <w:style w:type="character" w:customStyle="1" w:styleId="242">
    <w:name w:val="未处理的提及3"/>
    <w:basedOn w:val="48"/>
    <w:autoRedefine/>
    <w:unhideWhenUsed/>
    <w:qFormat/>
    <w:uiPriority w:val="99"/>
    <w:rPr>
      <w:color w:val="605E5C"/>
      <w:shd w:val="clear" w:color="auto" w:fill="E1DFDD"/>
    </w:rPr>
  </w:style>
  <w:style w:type="paragraph" w:customStyle="1" w:styleId="243">
    <w:name w:val="hua目录"/>
    <w:basedOn w:val="19"/>
    <w:link w:val="244"/>
    <w:autoRedefine/>
    <w:qFormat/>
    <w:uiPriority w:val="0"/>
    <w:pPr>
      <w:tabs>
        <w:tab w:val="left" w:pos="1036"/>
        <w:tab w:val="right" w:leader="dot" w:pos="9344"/>
      </w:tabs>
      <w:spacing w:line="240" w:lineRule="auto"/>
      <w:ind w:left="0" w:leftChars="0" w:firstLine="0" w:firstLineChars="0"/>
    </w:pPr>
    <w:rPr>
      <w:rFonts w:ascii="宋体" w:hAnsi="等线"/>
      <w:i/>
      <w:iCs/>
      <w:color w:val="000000"/>
      <w:sz w:val="22"/>
      <w:szCs w:val="18"/>
    </w:rPr>
  </w:style>
  <w:style w:type="character" w:customStyle="1" w:styleId="244">
    <w:name w:val="hua目录 字符"/>
    <w:basedOn w:val="68"/>
    <w:link w:val="243"/>
    <w:autoRedefine/>
    <w:qFormat/>
    <w:uiPriority w:val="0"/>
    <w:rPr>
      <w:rFonts w:ascii="宋体" w:hAnsi="等线" w:eastAsia="方正仿宋_GBK" w:cstheme="minorBidi"/>
      <w:i/>
      <w:iCs/>
      <w:color w:val="000000"/>
      <w:kern w:val="2"/>
      <w:sz w:val="22"/>
      <w:szCs w:val="18"/>
    </w:rPr>
  </w:style>
  <w:style w:type="character" w:customStyle="1" w:styleId="245">
    <w:name w:val="未处理的提及4"/>
    <w:basedOn w:val="48"/>
    <w:autoRedefine/>
    <w:unhideWhenUsed/>
    <w:qFormat/>
    <w:uiPriority w:val="99"/>
    <w:rPr>
      <w:color w:val="605E5C"/>
      <w:shd w:val="clear" w:color="auto" w:fill="E1DFDD"/>
    </w:rPr>
  </w:style>
  <w:style w:type="paragraph" w:customStyle="1" w:styleId="246">
    <w:name w:val="图表标题"/>
    <w:basedOn w:val="14"/>
    <w:link w:val="247"/>
    <w:autoRedefine/>
    <w:qFormat/>
    <w:uiPriority w:val="0"/>
    <w:pPr>
      <w:ind w:firstLine="400"/>
      <w:jc w:val="center"/>
    </w:pPr>
    <w:rPr>
      <w:rFonts w:ascii="Arial" w:hAnsi="Arial"/>
    </w:rPr>
  </w:style>
  <w:style w:type="character" w:customStyle="1" w:styleId="247">
    <w:name w:val="图表标题 字符"/>
    <w:basedOn w:val="48"/>
    <w:link w:val="246"/>
    <w:autoRedefine/>
    <w:qFormat/>
    <w:uiPriority w:val="0"/>
    <w:rPr>
      <w:rFonts w:ascii="Arial" w:hAnsi="Arial" w:eastAsia="黑体" w:cstheme="majorBidi"/>
      <w:kern w:val="2"/>
    </w:rPr>
  </w:style>
  <w:style w:type="paragraph" w:customStyle="1" w:styleId="248">
    <w:name w:val="图表"/>
    <w:basedOn w:val="1"/>
    <w:link w:val="249"/>
    <w:autoRedefine/>
    <w:qFormat/>
    <w:uiPriority w:val="0"/>
    <w:pPr>
      <w:framePr w:wrap="around" w:vAnchor="text" w:hAnchor="text" w:xAlign="center" w:y="1"/>
      <w:adjustRightInd w:val="0"/>
      <w:spacing w:line="560" w:lineRule="exact"/>
      <w:ind w:firstLine="200" w:firstLineChars="200"/>
      <w:contextualSpacing/>
      <w:jc w:val="center"/>
      <w:textAlignment w:val="center"/>
    </w:pPr>
    <w:rPr>
      <w:rFonts w:ascii="Times New Roman" w:hAnsi="Times New Roman" w:eastAsia="方正仿宋_GBK" w:cs="宋体"/>
      <w:sz w:val="24"/>
      <w:szCs w:val="18"/>
    </w:rPr>
  </w:style>
  <w:style w:type="character" w:customStyle="1" w:styleId="249">
    <w:name w:val="图表 字符"/>
    <w:basedOn w:val="48"/>
    <w:link w:val="248"/>
    <w:autoRedefine/>
    <w:qFormat/>
    <w:uiPriority w:val="0"/>
    <w:rPr>
      <w:rFonts w:eastAsia="方正仿宋_GBK" w:cs="宋体"/>
      <w:kern w:val="2"/>
      <w:sz w:val="24"/>
      <w:szCs w:val="18"/>
    </w:rPr>
  </w:style>
  <w:style w:type="paragraph" w:customStyle="1" w:styleId="250">
    <w:name w:val="无序序列"/>
    <w:basedOn w:val="2"/>
    <w:link w:val="251"/>
    <w:autoRedefine/>
    <w:qFormat/>
    <w:uiPriority w:val="0"/>
    <w:pPr>
      <w:numPr>
        <w:ilvl w:val="0"/>
        <w:numId w:val="12"/>
      </w:numPr>
      <w:snapToGrid w:val="0"/>
      <w:spacing w:after="0" w:line="560" w:lineRule="exact"/>
      <w:ind w:left="840" w:firstLine="0"/>
    </w:pPr>
    <w:rPr>
      <w:rFonts w:eastAsia="方正仿宋_GBK"/>
      <w:sz w:val="28"/>
      <w:szCs w:val="21"/>
    </w:rPr>
  </w:style>
  <w:style w:type="character" w:customStyle="1" w:styleId="251">
    <w:name w:val="无序序列 字符"/>
    <w:basedOn w:val="69"/>
    <w:link w:val="250"/>
    <w:autoRedefine/>
    <w:qFormat/>
    <w:uiPriority w:val="0"/>
    <w:rPr>
      <w:rFonts w:eastAsia="方正仿宋_GBK" w:asciiTheme="minorHAnsi" w:hAnsiTheme="minorHAnsi" w:cstheme="minorBidi"/>
      <w:kern w:val="2"/>
      <w:sz w:val="28"/>
      <w:szCs w:val="21"/>
    </w:rPr>
  </w:style>
  <w:style w:type="paragraph" w:customStyle="1" w:styleId="252">
    <w:name w:val="注释"/>
    <w:basedOn w:val="1"/>
    <w:link w:val="253"/>
    <w:autoRedefine/>
    <w:qFormat/>
    <w:uiPriority w:val="0"/>
    <w:pPr>
      <w:spacing w:line="560" w:lineRule="exact"/>
      <w:ind w:firstLine="200" w:firstLineChars="200"/>
      <w:jc w:val="left"/>
    </w:pPr>
    <w:rPr>
      <w:rFonts w:ascii="Times New Roman" w:hAnsi="Times New Roman" w:eastAsia="方正仿宋_GBK"/>
      <w:i/>
      <w:sz w:val="32"/>
      <w:szCs w:val="21"/>
    </w:rPr>
  </w:style>
  <w:style w:type="character" w:customStyle="1" w:styleId="253">
    <w:name w:val="注释 字符"/>
    <w:basedOn w:val="48"/>
    <w:link w:val="252"/>
    <w:autoRedefine/>
    <w:qFormat/>
    <w:uiPriority w:val="0"/>
    <w:rPr>
      <w:rFonts w:eastAsia="方正仿宋_GBK" w:cstheme="minorBidi"/>
      <w:i/>
      <w:kern w:val="2"/>
      <w:sz w:val="32"/>
      <w:szCs w:val="21"/>
    </w:rPr>
  </w:style>
  <w:style w:type="paragraph" w:customStyle="1" w:styleId="254">
    <w:name w:val="有序序列"/>
    <w:basedOn w:val="2"/>
    <w:link w:val="255"/>
    <w:autoRedefine/>
    <w:qFormat/>
    <w:uiPriority w:val="0"/>
    <w:pPr>
      <w:tabs>
        <w:tab w:val="left" w:pos="720"/>
      </w:tabs>
      <w:snapToGrid w:val="0"/>
      <w:spacing w:after="0" w:line="560" w:lineRule="exact"/>
      <w:ind w:left="720" w:hanging="720" w:firstLineChars="200"/>
    </w:pPr>
    <w:rPr>
      <w:rFonts w:eastAsia="方正仿宋_GBK"/>
      <w:sz w:val="28"/>
    </w:rPr>
  </w:style>
  <w:style w:type="character" w:customStyle="1" w:styleId="255">
    <w:name w:val="有序序列 字符"/>
    <w:basedOn w:val="69"/>
    <w:link w:val="254"/>
    <w:autoRedefine/>
    <w:qFormat/>
    <w:uiPriority w:val="0"/>
    <w:rPr>
      <w:rFonts w:eastAsia="方正仿宋_GBK" w:asciiTheme="minorHAnsi" w:hAnsiTheme="minorHAnsi" w:cstheme="minorBidi"/>
      <w:kern w:val="2"/>
      <w:sz w:val="28"/>
      <w:szCs w:val="22"/>
    </w:rPr>
  </w:style>
  <w:style w:type="paragraph" w:customStyle="1" w:styleId="256">
    <w:name w:val="cec 3"/>
    <w:link w:val="257"/>
    <w:autoRedefine/>
    <w:qFormat/>
    <w:uiPriority w:val="0"/>
    <w:pPr>
      <w:keepNext/>
      <w:numPr>
        <w:ilvl w:val="2"/>
        <w:numId w:val="13"/>
      </w:numPr>
      <w:adjustRightInd w:val="0"/>
      <w:spacing w:before="100" w:after="100"/>
      <w:outlineLvl w:val="2"/>
    </w:pPr>
    <w:rPr>
      <w:rFonts w:ascii="宋体" w:hAnsi="宋体" w:eastAsia="宋体" w:cs="宋体"/>
      <w:b/>
      <w:bCs/>
      <w:kern w:val="2"/>
      <w:sz w:val="28"/>
      <w:szCs w:val="28"/>
      <w:lang w:val="en-US" w:eastAsia="zh-CN" w:bidi="ar-SA"/>
    </w:rPr>
  </w:style>
  <w:style w:type="character" w:customStyle="1" w:styleId="257">
    <w:name w:val="cec 3 字符"/>
    <w:basedOn w:val="48"/>
    <w:link w:val="256"/>
    <w:autoRedefine/>
    <w:qFormat/>
    <w:uiPriority w:val="0"/>
    <w:rPr>
      <w:rFonts w:ascii="宋体" w:hAnsi="宋体" w:cs="宋体"/>
      <w:b/>
      <w:bCs/>
      <w:kern w:val="2"/>
      <w:sz w:val="28"/>
      <w:szCs w:val="28"/>
    </w:rPr>
  </w:style>
  <w:style w:type="paragraph" w:customStyle="1" w:styleId="258">
    <w:name w:val="cec 4"/>
    <w:link w:val="259"/>
    <w:autoRedefine/>
    <w:qFormat/>
    <w:uiPriority w:val="0"/>
    <w:pPr>
      <w:keepNext/>
      <w:keepLines/>
      <w:widowControl w:val="0"/>
      <w:numPr>
        <w:ilvl w:val="3"/>
        <w:numId w:val="14"/>
      </w:numPr>
      <w:tabs>
        <w:tab w:val="left" w:pos="993"/>
      </w:tabs>
      <w:spacing w:before="100" w:after="100"/>
      <w:ind w:left="170" w:hanging="170"/>
      <w:outlineLvl w:val="3"/>
    </w:pPr>
    <w:rPr>
      <w:rFonts w:ascii="宋体" w:hAnsi="Arial" w:eastAsia="宋体" w:cs="宋体"/>
      <w:b/>
      <w:bCs/>
      <w:kern w:val="2"/>
      <w:sz w:val="24"/>
      <w:szCs w:val="18"/>
      <w:lang w:val="en-US" w:eastAsia="zh-CN" w:bidi="ar-SA"/>
    </w:rPr>
  </w:style>
  <w:style w:type="character" w:customStyle="1" w:styleId="259">
    <w:name w:val="cec 4 字符"/>
    <w:basedOn w:val="48"/>
    <w:link w:val="258"/>
    <w:autoRedefine/>
    <w:qFormat/>
    <w:uiPriority w:val="0"/>
    <w:rPr>
      <w:rFonts w:ascii="宋体" w:hAnsi="Arial" w:cs="宋体"/>
      <w:b/>
      <w:bCs/>
      <w:kern w:val="2"/>
      <w:sz w:val="24"/>
      <w:szCs w:val="18"/>
    </w:rPr>
  </w:style>
  <w:style w:type="paragraph" w:customStyle="1" w:styleId="260">
    <w:name w:val="cec 5"/>
    <w:link w:val="261"/>
    <w:autoRedefine/>
    <w:qFormat/>
    <w:uiPriority w:val="0"/>
    <w:pPr>
      <w:numPr>
        <w:ilvl w:val="4"/>
        <w:numId w:val="13"/>
      </w:numPr>
      <w:tabs>
        <w:tab w:val="left" w:pos="1092"/>
      </w:tabs>
      <w:spacing w:before="100" w:after="100"/>
    </w:pPr>
    <w:rPr>
      <w:rFonts w:eastAsia="宋体" w:cs="宋体" w:asciiTheme="minorEastAsia" w:hAnsiTheme="minorEastAsia"/>
      <w:b/>
      <w:bCs/>
      <w:i/>
      <w:kern w:val="2"/>
      <w:sz w:val="24"/>
      <w:szCs w:val="21"/>
      <w:lang w:val="en-US" w:eastAsia="zh-CN" w:bidi="ar-SA"/>
    </w:rPr>
  </w:style>
  <w:style w:type="character" w:customStyle="1" w:styleId="261">
    <w:name w:val="cec 5 字符"/>
    <w:basedOn w:val="48"/>
    <w:link w:val="260"/>
    <w:autoRedefine/>
    <w:qFormat/>
    <w:uiPriority w:val="0"/>
    <w:rPr>
      <w:rFonts w:cs="宋体" w:asciiTheme="minorEastAsia" w:hAnsiTheme="minorEastAsia"/>
      <w:b/>
      <w:bCs/>
      <w:i/>
      <w:kern w:val="2"/>
      <w:sz w:val="24"/>
      <w:szCs w:val="21"/>
    </w:rPr>
  </w:style>
  <w:style w:type="paragraph" w:customStyle="1" w:styleId="262">
    <w:name w:val="CEC图表"/>
    <w:basedOn w:val="1"/>
    <w:link w:val="263"/>
    <w:autoRedefine/>
    <w:qFormat/>
    <w:uiPriority w:val="0"/>
    <w:pPr>
      <w:adjustRightInd w:val="0"/>
      <w:contextualSpacing/>
      <w:jc w:val="center"/>
      <w:textAlignment w:val="center"/>
    </w:pPr>
    <w:rPr>
      <w:rFonts w:ascii="Times New Roman" w:hAnsi="Times New Roman" w:eastAsia="方正仿宋_GBK" w:cs="宋体"/>
      <w:sz w:val="24"/>
      <w:szCs w:val="18"/>
    </w:rPr>
  </w:style>
  <w:style w:type="character" w:customStyle="1" w:styleId="263">
    <w:name w:val="CEC图表 字符"/>
    <w:basedOn w:val="48"/>
    <w:link w:val="262"/>
    <w:autoRedefine/>
    <w:qFormat/>
    <w:uiPriority w:val="0"/>
    <w:rPr>
      <w:rFonts w:eastAsia="方正仿宋_GBK" w:cs="宋体"/>
      <w:kern w:val="2"/>
      <w:sz w:val="24"/>
      <w:szCs w:val="18"/>
    </w:rPr>
  </w:style>
  <w:style w:type="paragraph" w:customStyle="1" w:styleId="264">
    <w:name w:val="无间隔2"/>
    <w:link w:val="265"/>
    <w:autoRedefine/>
    <w:qFormat/>
    <w:uiPriority w:val="1"/>
    <w:rPr>
      <w:rFonts w:asciiTheme="minorHAnsi" w:hAnsiTheme="minorHAnsi" w:eastAsiaTheme="minorEastAsia" w:cstheme="minorBidi"/>
      <w:sz w:val="22"/>
      <w:szCs w:val="21"/>
      <w:lang w:val="en-US" w:eastAsia="zh-CN" w:bidi="ar-SA"/>
    </w:rPr>
  </w:style>
  <w:style w:type="character" w:customStyle="1" w:styleId="265">
    <w:name w:val="无间隔 字符"/>
    <w:basedOn w:val="48"/>
    <w:link w:val="264"/>
    <w:autoRedefine/>
    <w:qFormat/>
    <w:uiPriority w:val="1"/>
    <w:rPr>
      <w:rFonts w:asciiTheme="minorHAnsi" w:hAnsiTheme="minorHAnsi" w:eastAsiaTheme="minorEastAsia" w:cstheme="minorBidi"/>
      <w:sz w:val="22"/>
      <w:szCs w:val="21"/>
    </w:rPr>
  </w:style>
  <w:style w:type="character" w:customStyle="1" w:styleId="266">
    <w:name w:val="占位符文本1"/>
    <w:basedOn w:val="48"/>
    <w:autoRedefine/>
    <w:semiHidden/>
    <w:qFormat/>
    <w:uiPriority w:val="99"/>
    <w:rPr>
      <w:color w:val="808080"/>
    </w:rPr>
  </w:style>
  <w:style w:type="paragraph" w:customStyle="1" w:styleId="267">
    <w:name w:val="TOC 标题4"/>
    <w:basedOn w:val="3"/>
    <w:next w:val="1"/>
    <w:autoRedefine/>
    <w:unhideWhenUsed/>
    <w:qFormat/>
    <w:uiPriority w:val="39"/>
    <w:pPr>
      <w:pageBreakBefore/>
      <w:widowControl/>
      <w:spacing w:before="240" w:after="0" w:afterLines="10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68">
    <w:name w:val="CEC表格标题"/>
    <w:basedOn w:val="1"/>
    <w:link w:val="269"/>
    <w:autoRedefine/>
    <w:qFormat/>
    <w:uiPriority w:val="0"/>
    <w:pPr>
      <w:ind w:firstLine="200" w:firstLineChars="200"/>
      <w:jc w:val="center"/>
    </w:pPr>
    <w:rPr>
      <w:rFonts w:eastAsia="方正仿宋_GBK"/>
      <w:sz w:val="32"/>
      <w:szCs w:val="21"/>
    </w:rPr>
  </w:style>
  <w:style w:type="character" w:customStyle="1" w:styleId="269">
    <w:name w:val="CEC表格标题 字符"/>
    <w:basedOn w:val="69"/>
    <w:link w:val="268"/>
    <w:autoRedefine/>
    <w:qFormat/>
    <w:uiPriority w:val="0"/>
    <w:rPr>
      <w:rFonts w:eastAsia="方正仿宋_GBK" w:asciiTheme="minorHAnsi" w:hAnsiTheme="minorHAnsi" w:cstheme="minorBidi"/>
      <w:kern w:val="2"/>
      <w:sz w:val="32"/>
      <w:szCs w:val="21"/>
    </w:rPr>
  </w:style>
  <w:style w:type="paragraph" w:customStyle="1" w:styleId="270">
    <w:name w:val="CEC图表标题"/>
    <w:basedOn w:val="14"/>
    <w:link w:val="272"/>
    <w:autoRedefine/>
    <w:qFormat/>
    <w:uiPriority w:val="0"/>
    <w:pPr>
      <w:ind w:firstLine="400"/>
      <w:jc w:val="center"/>
    </w:pPr>
  </w:style>
  <w:style w:type="character" w:customStyle="1" w:styleId="271">
    <w:name w:val="题注 字符"/>
    <w:basedOn w:val="48"/>
    <w:link w:val="14"/>
    <w:autoRedefine/>
    <w:qFormat/>
    <w:uiPriority w:val="35"/>
    <w:rPr>
      <w:rFonts w:eastAsia="黑体" w:asciiTheme="majorHAnsi" w:hAnsiTheme="majorHAnsi" w:cstheme="majorBidi"/>
      <w:kern w:val="2"/>
    </w:rPr>
  </w:style>
  <w:style w:type="character" w:customStyle="1" w:styleId="272">
    <w:name w:val="CEC图表标题 字符"/>
    <w:basedOn w:val="271"/>
    <w:link w:val="270"/>
    <w:autoRedefine/>
    <w:qFormat/>
    <w:uiPriority w:val="0"/>
    <w:rPr>
      <w:rFonts w:eastAsia="黑体" w:asciiTheme="majorHAnsi" w:hAnsiTheme="majorHAnsi" w:cstheme="majorBidi"/>
      <w:kern w:val="2"/>
    </w:rPr>
  </w:style>
  <w:style w:type="paragraph" w:customStyle="1" w:styleId="273">
    <w:name w:val="CEC有序序列"/>
    <w:basedOn w:val="2"/>
    <w:link w:val="275"/>
    <w:autoRedefine/>
    <w:qFormat/>
    <w:uiPriority w:val="0"/>
    <w:pPr>
      <w:numPr>
        <w:ilvl w:val="0"/>
        <w:numId w:val="15"/>
      </w:numPr>
      <w:snapToGrid w:val="0"/>
      <w:spacing w:after="0" w:line="560" w:lineRule="exact"/>
      <w:ind w:left="900" w:leftChars="200" w:hanging="480" w:hangingChars="200"/>
    </w:pPr>
    <w:rPr>
      <w:rFonts w:eastAsia="方正仿宋_GBK"/>
      <w:sz w:val="28"/>
      <w:szCs w:val="21"/>
    </w:rPr>
  </w:style>
  <w:style w:type="paragraph" w:customStyle="1" w:styleId="274">
    <w:name w:val="CEC无序序列"/>
    <w:basedOn w:val="2"/>
    <w:link w:val="276"/>
    <w:autoRedefine/>
    <w:qFormat/>
    <w:uiPriority w:val="0"/>
    <w:pPr>
      <w:numPr>
        <w:ilvl w:val="0"/>
        <w:numId w:val="16"/>
      </w:numPr>
      <w:snapToGrid w:val="0"/>
      <w:spacing w:after="0" w:line="560" w:lineRule="exact"/>
      <w:ind w:firstLine="0"/>
    </w:pPr>
    <w:rPr>
      <w:rFonts w:eastAsia="方正仿宋_GBK"/>
      <w:sz w:val="28"/>
      <w:szCs w:val="21"/>
    </w:rPr>
  </w:style>
  <w:style w:type="character" w:customStyle="1" w:styleId="275">
    <w:name w:val="CEC有序序列 字符"/>
    <w:basedOn w:val="69"/>
    <w:link w:val="273"/>
    <w:autoRedefine/>
    <w:qFormat/>
    <w:uiPriority w:val="0"/>
    <w:rPr>
      <w:rFonts w:eastAsia="方正仿宋_GBK" w:asciiTheme="minorHAnsi" w:hAnsiTheme="minorHAnsi" w:cstheme="minorBidi"/>
      <w:kern w:val="2"/>
      <w:sz w:val="28"/>
      <w:szCs w:val="21"/>
    </w:rPr>
  </w:style>
  <w:style w:type="character" w:customStyle="1" w:styleId="276">
    <w:name w:val="CEC无序序列 字符"/>
    <w:basedOn w:val="69"/>
    <w:link w:val="274"/>
    <w:autoRedefine/>
    <w:qFormat/>
    <w:uiPriority w:val="0"/>
    <w:rPr>
      <w:rFonts w:eastAsia="方正仿宋_GBK" w:asciiTheme="minorHAnsi" w:hAnsiTheme="minorHAnsi" w:cstheme="minorBidi"/>
      <w:kern w:val="2"/>
      <w:sz w:val="28"/>
      <w:szCs w:val="21"/>
    </w:rPr>
  </w:style>
  <w:style w:type="paragraph" w:customStyle="1" w:styleId="277">
    <w:name w:val="CEC小标题"/>
    <w:basedOn w:val="70"/>
    <w:link w:val="278"/>
    <w:autoRedefine/>
    <w:qFormat/>
    <w:uiPriority w:val="0"/>
    <w:pPr>
      <w:spacing w:before="50" w:beforeLines="50"/>
      <w:jc w:val="left"/>
    </w:pPr>
    <w:rPr>
      <w:b/>
      <w:bCs w:val="0"/>
      <w:sz w:val="24"/>
    </w:rPr>
  </w:style>
  <w:style w:type="character" w:customStyle="1" w:styleId="278">
    <w:name w:val="CEC小标题 字符"/>
    <w:basedOn w:val="71"/>
    <w:link w:val="277"/>
    <w:autoRedefine/>
    <w:qFormat/>
    <w:uiPriority w:val="0"/>
    <w:rPr>
      <w:rFonts w:cs="宋体"/>
      <w:b/>
      <w:bCs w:val="0"/>
      <w:kern w:val="2"/>
      <w:sz w:val="24"/>
      <w:szCs w:val="21"/>
    </w:rPr>
  </w:style>
  <w:style w:type="character" w:customStyle="1" w:styleId="279">
    <w:name w:val="正文文字 字符"/>
    <w:link w:val="280"/>
    <w:autoRedefine/>
    <w:qFormat/>
    <w:locked/>
    <w:uiPriority w:val="0"/>
    <w:rPr>
      <w:rFonts w:ascii="Calibri" w:hAnsi="Calibri"/>
      <w:szCs w:val="24"/>
    </w:rPr>
  </w:style>
  <w:style w:type="paragraph" w:customStyle="1" w:styleId="280">
    <w:name w:val="正文文字"/>
    <w:basedOn w:val="1"/>
    <w:link w:val="279"/>
    <w:autoRedefine/>
    <w:qFormat/>
    <w:uiPriority w:val="0"/>
    <w:pPr>
      <w:spacing w:afterLines="100" w:line="360" w:lineRule="auto"/>
      <w:ind w:firstLine="200" w:firstLineChars="200"/>
    </w:pPr>
    <w:rPr>
      <w:rFonts w:ascii="Calibri" w:hAnsi="Calibri" w:eastAsia="宋体" w:cs="Times New Roman"/>
      <w:kern w:val="0"/>
      <w:sz w:val="20"/>
      <w:szCs w:val="24"/>
    </w:rPr>
  </w:style>
  <w:style w:type="paragraph" w:customStyle="1" w:styleId="281">
    <w:name w:val="cec 小标题"/>
    <w:link w:val="282"/>
    <w:autoRedefine/>
    <w:qFormat/>
    <w:uiPriority w:val="0"/>
    <w:pPr>
      <w:keepNext/>
      <w:spacing w:before="240" w:beforeLines="100"/>
      <w:ind w:firstLine="414"/>
    </w:pPr>
    <w:rPr>
      <w:rFonts w:ascii="宋体" w:hAnsi="Arial" w:eastAsia="宋体" w:cs="Arial"/>
      <w:b/>
      <w:bCs/>
      <w:kern w:val="2"/>
      <w:sz w:val="24"/>
      <w:szCs w:val="24"/>
      <w:lang w:val="en-US" w:eastAsia="zh-CN" w:bidi="ar-SA"/>
    </w:rPr>
  </w:style>
  <w:style w:type="character" w:customStyle="1" w:styleId="282">
    <w:name w:val="cec 小标题 字符"/>
    <w:basedOn w:val="48"/>
    <w:link w:val="281"/>
    <w:autoRedefine/>
    <w:qFormat/>
    <w:uiPriority w:val="0"/>
    <w:rPr>
      <w:rFonts w:ascii="宋体" w:hAnsi="Arial" w:cs="Arial"/>
      <w:b/>
      <w:bCs/>
      <w:kern w:val="2"/>
      <w:sz w:val="24"/>
      <w:szCs w:val="24"/>
    </w:rPr>
  </w:style>
  <w:style w:type="character" w:customStyle="1" w:styleId="283">
    <w:name w:val="正文 Char"/>
    <w:autoRedefine/>
    <w:qFormat/>
    <w:uiPriority w:val="0"/>
    <w:rPr>
      <w:rFonts w:ascii="Times New Roman" w:hAnsi="Times New Roman" w:eastAsia="宋体" w:cstheme="minorBidi"/>
      <w:kern w:val="2"/>
      <w:sz w:val="21"/>
      <w:szCs w:val="21"/>
      <w:lang w:val="en-US" w:eastAsia="zh-CN" w:bidi="ar-SA"/>
    </w:rPr>
  </w:style>
  <w:style w:type="paragraph" w:customStyle="1" w:styleId="284">
    <w:name w:val="p2"/>
    <w:basedOn w:val="1"/>
    <w:autoRedefine/>
    <w:qFormat/>
    <w:uiPriority w:val="0"/>
    <w:pPr>
      <w:spacing w:line="560" w:lineRule="exact"/>
      <w:ind w:firstLine="200" w:firstLineChars="200"/>
      <w:jc w:val="left"/>
    </w:pPr>
    <w:rPr>
      <w:rFonts w:ascii="pingfang sc" w:hAnsi="pingfang sc" w:eastAsia="pingfang sc" w:cs="Times New Roman"/>
      <w:kern w:val="0"/>
      <w:sz w:val="19"/>
      <w:szCs w:val="19"/>
    </w:rPr>
  </w:style>
  <w:style w:type="paragraph" w:customStyle="1" w:styleId="285">
    <w:name w:val="p1"/>
    <w:basedOn w:val="1"/>
    <w:autoRedefine/>
    <w:qFormat/>
    <w:uiPriority w:val="0"/>
    <w:pPr>
      <w:spacing w:line="560" w:lineRule="exact"/>
      <w:ind w:firstLine="200" w:firstLineChars="200"/>
      <w:jc w:val="left"/>
    </w:pPr>
    <w:rPr>
      <w:rFonts w:ascii="Helvetica Neue" w:hAnsi="Helvetica Neue" w:eastAsia="Helvetica Neue" w:cs="Times New Roman"/>
      <w:kern w:val="0"/>
      <w:sz w:val="19"/>
      <w:szCs w:val="19"/>
    </w:rPr>
  </w:style>
  <w:style w:type="character" w:customStyle="1" w:styleId="286">
    <w:name w:val="s1"/>
    <w:basedOn w:val="48"/>
    <w:autoRedefine/>
    <w:qFormat/>
    <w:uiPriority w:val="0"/>
    <w:rPr>
      <w:rFonts w:hint="default" w:ascii="Helvetica Neue" w:hAnsi="Helvetica Neue" w:eastAsia="Helvetica Neue" w:cs="Helvetica Neue"/>
      <w:sz w:val="19"/>
      <w:szCs w:val="19"/>
    </w:rPr>
  </w:style>
  <w:style w:type="paragraph" w:customStyle="1" w:styleId="287">
    <w:name w:val="TOC 标题5"/>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88">
    <w:name w:val="font01"/>
    <w:basedOn w:val="48"/>
    <w:autoRedefine/>
    <w:qFormat/>
    <w:uiPriority w:val="0"/>
    <w:rPr>
      <w:rFonts w:hint="default" w:ascii="等线" w:hAnsi="等线" w:eastAsia="等线" w:cs="等线"/>
      <w:color w:val="000000"/>
      <w:sz w:val="24"/>
      <w:szCs w:val="24"/>
      <w:u w:val="none"/>
    </w:rPr>
  </w:style>
  <w:style w:type="character" w:customStyle="1" w:styleId="289">
    <w:name w:val="font71"/>
    <w:basedOn w:val="48"/>
    <w:autoRedefine/>
    <w:qFormat/>
    <w:uiPriority w:val="0"/>
    <w:rPr>
      <w:rFonts w:ascii="var(--monospace)" w:hAnsi="var(--monospace)" w:eastAsia="var(--monospace)" w:cs="var(--monospace)"/>
      <w:color w:val="A7A7A7"/>
      <w:sz w:val="32"/>
      <w:szCs w:val="32"/>
      <w:u w:val="none"/>
    </w:rPr>
  </w:style>
  <w:style w:type="paragraph" w:customStyle="1" w:styleId="290">
    <w:name w:val="19"/>
    <w:basedOn w:val="1"/>
    <w:autoRedefine/>
    <w:qFormat/>
    <w:uiPriority w:val="0"/>
    <w:pPr>
      <w:widowControl/>
      <w:spacing w:before="100" w:beforeAutospacing="1" w:after="100" w:afterAutospacing="1"/>
      <w:jc w:val="left"/>
    </w:pPr>
    <w:rPr>
      <w:rFonts w:ascii="宋体" w:hAnsi="宋体" w:eastAsia="方正仿宋_GBK" w:cs="宋体"/>
      <w:kern w:val="0"/>
      <w:sz w:val="24"/>
      <w:szCs w:val="24"/>
    </w:rPr>
  </w:style>
  <w:style w:type="paragraph" w:customStyle="1" w:styleId="291">
    <w:name w:val="修订2"/>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2">
    <w:name w:val="修订3"/>
    <w:autoRedefine/>
    <w:hidden/>
    <w:semiHidden/>
    <w:qFormat/>
    <w:uiPriority w:val="99"/>
    <w:rPr>
      <w:rFonts w:ascii="Times New Roman" w:hAnsi="Times New Roman" w:eastAsia="方正仿宋_GBK" w:cstheme="minorBidi"/>
      <w:kern w:val="2"/>
      <w:sz w:val="32"/>
      <w:szCs w:val="21"/>
      <w:lang w:val="en-US" w:eastAsia="zh-CN" w:bidi="ar-SA"/>
    </w:rPr>
  </w:style>
  <w:style w:type="paragraph" w:customStyle="1" w:styleId="293">
    <w:name w:val="_Style 3"/>
    <w:autoRedefine/>
    <w:qFormat/>
    <w:uiPriority w:val="34"/>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4495</Words>
  <Characters>4898</Characters>
  <Lines>159</Lines>
  <Paragraphs>45</Paragraphs>
  <TotalTime>3</TotalTime>
  <ScaleCrop>false</ScaleCrop>
  <LinksUpToDate>false</LinksUpToDate>
  <CharactersWithSpaces>6145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2023-11-14T05:42:00Z</dcterms:created>
  <dc:creator>tll</dc:creator>
  <cp:lastModifiedBy>朱春萍</cp:lastModifiedBy>
  <dcterms:modified xsi:type="dcterms:W3CDTF">2026-08-11T09:07:19Z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196D605C21C14393B9D421A9DB0CC567_13</vt:lpwstr>
  </property>
  <property fmtid="{D5CDD505-2E9C-101B-9397-08002B2CF9AE}" pid="4" name="KSOTemplateDocerSaveRecord">
    <vt:lpwstr>eyJoZGlkIjoiNzM0Y2IzMWIyZTM0YWU2M2RjYWY3OTAxMmZjZDBiZmYiLCJ1c2VySWQiOiIxNTg3NDI5NTMyIn0=</vt:lpwstr>
  </property>
</Properties>
</file>